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54"/>
        <w:gridCol w:w="954"/>
        <w:gridCol w:w="524"/>
        <w:gridCol w:w="1407"/>
        <w:gridCol w:w="275"/>
        <w:gridCol w:w="275"/>
        <w:gridCol w:w="4676"/>
        <w:gridCol w:w="290"/>
      </w:tblGrid>
      <w:tr w:rsidR="009B4490" w:rsidRPr="008D6F25" w:rsidTr="00702DEA">
        <w:trPr>
          <w:trHeight w:val="1200"/>
          <w:jc w:val="center"/>
        </w:trPr>
        <w:tc>
          <w:tcPr>
            <w:tcW w:w="5000" w:type="pct"/>
            <w:gridSpan w:val="8"/>
            <w:vAlign w:val="center"/>
          </w:tcPr>
          <w:p w:rsidR="009B4490" w:rsidRPr="008D6F25" w:rsidRDefault="009B4490" w:rsidP="00702DEA">
            <w:pPr>
              <w:keepNext/>
              <w:tabs>
                <w:tab w:val="left" w:pos="10489"/>
              </w:tabs>
              <w:jc w:val="center"/>
              <w:outlineLvl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D6F25">
              <w:rPr>
                <w:rFonts w:eastAsia="Arial Unicode MS"/>
                <w:b/>
                <w:color w:val="000000"/>
                <w:sz w:val="28"/>
                <w:szCs w:val="28"/>
              </w:rPr>
              <w:t>МИНИСТЕРСТВО ФИНАНСОВ</w:t>
            </w:r>
          </w:p>
          <w:p w:rsidR="009B4490" w:rsidRPr="008D6F25" w:rsidRDefault="009B4490" w:rsidP="00702D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6F25">
              <w:rPr>
                <w:b/>
                <w:color w:val="000000"/>
                <w:sz w:val="28"/>
                <w:szCs w:val="28"/>
              </w:rPr>
              <w:t>МАГАДАНСКОЙ ОБЛАСТИ</w:t>
            </w:r>
          </w:p>
          <w:p w:rsidR="009B4490" w:rsidRPr="008D6F25" w:rsidRDefault="009B4490" w:rsidP="00702DEA">
            <w:pPr>
              <w:jc w:val="center"/>
              <w:rPr>
                <w:b/>
              </w:rPr>
            </w:pPr>
          </w:p>
          <w:p w:rsidR="009B4490" w:rsidRPr="008D6F25" w:rsidRDefault="009B4490" w:rsidP="00702DEA">
            <w:pPr>
              <w:jc w:val="center"/>
              <w:rPr>
                <w:color w:val="000000"/>
              </w:rPr>
            </w:pPr>
            <w:r w:rsidRPr="008D6F25">
              <w:rPr>
                <w:color w:val="000000"/>
                <w:sz w:val="20"/>
              </w:rPr>
              <w:t xml:space="preserve">Горького ул., </w:t>
            </w:r>
            <w:proofErr w:type="gramStart"/>
            <w:r w:rsidRPr="008D6F25">
              <w:rPr>
                <w:color w:val="000000"/>
                <w:sz w:val="20"/>
              </w:rPr>
              <w:t>6,  Магадан</w:t>
            </w:r>
            <w:proofErr w:type="gramEnd"/>
            <w:r w:rsidRPr="008D6F25">
              <w:rPr>
                <w:color w:val="000000"/>
                <w:sz w:val="20"/>
              </w:rPr>
              <w:t xml:space="preserve">, 685000,  Тел./факс (413-2) 62-07-92, </w:t>
            </w:r>
            <w:r w:rsidRPr="008D6F25">
              <w:rPr>
                <w:color w:val="000000"/>
                <w:sz w:val="20"/>
                <w:lang w:val="en-US"/>
              </w:rPr>
              <w:t>E</w:t>
            </w:r>
            <w:r w:rsidRPr="008D6F25">
              <w:rPr>
                <w:color w:val="000000"/>
                <w:sz w:val="20"/>
              </w:rPr>
              <w:t>-</w:t>
            </w:r>
            <w:r w:rsidRPr="008D6F25">
              <w:rPr>
                <w:color w:val="000000"/>
                <w:sz w:val="20"/>
                <w:lang w:val="en-US"/>
              </w:rPr>
              <w:t>mail</w:t>
            </w:r>
            <w:r w:rsidRPr="008D6F25">
              <w:rPr>
                <w:color w:val="000000"/>
                <w:sz w:val="20"/>
              </w:rPr>
              <w:t xml:space="preserve">: </w:t>
            </w:r>
            <w:hyperlink r:id="rId5" w:history="1">
              <w:r w:rsidRPr="008D6F25">
                <w:rPr>
                  <w:rFonts w:eastAsia="Arial Unicode MS"/>
                  <w:color w:val="0000FF"/>
                  <w:sz w:val="20"/>
                  <w:u w:val="single"/>
                  <w:lang w:val="en-US"/>
                </w:rPr>
                <w:t>m</w:t>
              </w:r>
              <w:r w:rsidRPr="008D6F25">
                <w:rPr>
                  <w:rFonts w:eastAsia="Arial Unicode MS"/>
                  <w:color w:val="0000FF"/>
                  <w:sz w:val="20"/>
                  <w:u w:val="single"/>
                </w:rPr>
                <w:t>in</w:t>
              </w:r>
              <w:r w:rsidRPr="008D6F25">
                <w:rPr>
                  <w:rFonts w:eastAsia="Arial Unicode MS"/>
                  <w:color w:val="0000FF"/>
                  <w:sz w:val="20"/>
                  <w:u w:val="single"/>
                  <w:lang w:val="en-US"/>
                </w:rPr>
                <w:t>fin</w:t>
              </w:r>
              <w:r w:rsidRPr="008D6F25">
                <w:rPr>
                  <w:rFonts w:eastAsia="Arial Unicode MS"/>
                  <w:color w:val="0000FF"/>
                  <w:sz w:val="20"/>
                  <w:u w:val="single"/>
                </w:rPr>
                <w:t>@49</w:t>
              </w:r>
              <w:r w:rsidRPr="008D6F25">
                <w:rPr>
                  <w:rFonts w:eastAsia="Arial Unicode MS"/>
                  <w:color w:val="0000FF"/>
                  <w:sz w:val="20"/>
                  <w:u w:val="single"/>
                  <w:lang w:val="en-US"/>
                </w:rPr>
                <w:t>gov</w:t>
              </w:r>
              <w:r w:rsidRPr="008D6F25">
                <w:rPr>
                  <w:rFonts w:eastAsia="Arial Unicode MS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8D6F25">
                <w:rPr>
                  <w:rFonts w:eastAsia="Arial Unicode MS"/>
                  <w:color w:val="0000FF"/>
                  <w:sz w:val="20"/>
                  <w:u w:val="single"/>
                </w:rPr>
                <w:t>ru</w:t>
              </w:r>
              <w:proofErr w:type="spellEnd"/>
            </w:hyperlink>
          </w:p>
          <w:p w:rsidR="009B4490" w:rsidRPr="008D6F25" w:rsidRDefault="009B4490" w:rsidP="00702DEA">
            <w:pPr>
              <w:jc w:val="center"/>
              <w:rPr>
                <w:color w:val="000000"/>
                <w:sz w:val="20"/>
              </w:rPr>
            </w:pPr>
            <w:r w:rsidRPr="008D6F25">
              <w:rPr>
                <w:color w:val="000000"/>
                <w:sz w:val="20"/>
              </w:rPr>
              <w:t xml:space="preserve">ОКПО </w:t>
            </w:r>
            <w:proofErr w:type="gramStart"/>
            <w:r w:rsidRPr="008D6F25">
              <w:rPr>
                <w:color w:val="000000"/>
                <w:sz w:val="20"/>
              </w:rPr>
              <w:t>33949469,  ИНН</w:t>
            </w:r>
            <w:proofErr w:type="gramEnd"/>
            <w:r w:rsidRPr="008D6F25">
              <w:rPr>
                <w:color w:val="000000"/>
                <w:sz w:val="20"/>
              </w:rPr>
              <w:t>/КПП 4909032670/490901001</w:t>
            </w:r>
          </w:p>
          <w:p w:rsidR="009B4490" w:rsidRPr="008D6F25" w:rsidRDefault="009B4490" w:rsidP="00702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4490" w:rsidRPr="008D6F25" w:rsidTr="009B4490">
        <w:trPr>
          <w:cantSplit/>
          <w:trHeight w:val="586"/>
          <w:jc w:val="center"/>
        </w:trPr>
        <w:tc>
          <w:tcPr>
            <w:tcW w:w="10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90" w:rsidRPr="008D6F25" w:rsidRDefault="009B4490" w:rsidP="00702DEA">
            <w:pPr>
              <w:jc w:val="center"/>
            </w:pPr>
            <w:r w:rsidRPr="008D6F25">
              <w:t>.0</w:t>
            </w:r>
            <w:r>
              <w:t>3</w:t>
            </w:r>
            <w:r w:rsidRPr="008D6F25">
              <w:t>.201</w:t>
            </w:r>
            <w:r>
              <w:t>5</w:t>
            </w:r>
          </w:p>
          <w:p w:rsidR="009B4490" w:rsidRPr="008D6F25" w:rsidRDefault="009B4490" w:rsidP="00702DEA">
            <w:pPr>
              <w:jc w:val="center"/>
            </w:pPr>
          </w:p>
        </w:tc>
        <w:tc>
          <w:tcPr>
            <w:tcW w:w="280" w:type="pct"/>
            <w:vAlign w:val="center"/>
          </w:tcPr>
          <w:p w:rsidR="009B4490" w:rsidRPr="008D6F25" w:rsidRDefault="009B4490" w:rsidP="00702DEA">
            <w:pPr>
              <w:jc w:val="center"/>
              <w:rPr>
                <w:b/>
              </w:rPr>
            </w:pPr>
          </w:p>
          <w:p w:rsidR="009B4490" w:rsidRPr="008D6F25" w:rsidRDefault="009B4490" w:rsidP="00702DEA">
            <w:pPr>
              <w:jc w:val="center"/>
            </w:pPr>
            <w:r w:rsidRPr="008D6F25">
              <w:t>№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490" w:rsidRPr="008D6F25" w:rsidRDefault="009B4490" w:rsidP="00702DEA">
            <w:pPr>
              <w:jc w:val="center"/>
            </w:pPr>
            <w:r w:rsidRPr="008D6F25">
              <w:t>04/21</w:t>
            </w:r>
          </w:p>
        </w:tc>
        <w:tc>
          <w:tcPr>
            <w:tcW w:w="147" w:type="pct"/>
            <w:tcBorders>
              <w:left w:val="nil"/>
              <w:right w:val="single" w:sz="4" w:space="0" w:color="auto"/>
            </w:tcBorders>
            <w:vAlign w:val="center"/>
          </w:tcPr>
          <w:p w:rsidR="009B4490" w:rsidRPr="008D6F25" w:rsidRDefault="009B4490" w:rsidP="00702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4490" w:rsidRPr="008D6F25" w:rsidRDefault="009B4490" w:rsidP="00702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pct"/>
            <w:vAlign w:val="center"/>
          </w:tcPr>
          <w:p w:rsidR="009B4490" w:rsidRPr="008D6F25" w:rsidRDefault="009B4490" w:rsidP="00702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Главным распорядителям средств областного бюджета</w:t>
            </w:r>
          </w:p>
        </w:tc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4490" w:rsidRPr="008D6F25" w:rsidRDefault="009B4490" w:rsidP="00702DEA">
            <w:pPr>
              <w:jc w:val="center"/>
              <w:rPr>
                <w:sz w:val="28"/>
                <w:szCs w:val="28"/>
              </w:rPr>
            </w:pPr>
          </w:p>
        </w:tc>
      </w:tr>
      <w:tr w:rsidR="009B4490" w:rsidRPr="008D6F25" w:rsidTr="00702DEA">
        <w:trPr>
          <w:cantSplit/>
          <w:trHeight w:val="586"/>
          <w:jc w:val="center"/>
        </w:trPr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</w:tcPr>
          <w:p w:rsidR="009B4490" w:rsidRPr="008D6F25" w:rsidRDefault="009B4490" w:rsidP="00702DEA"/>
          <w:p w:rsidR="009B4490" w:rsidRPr="008D6F25" w:rsidRDefault="009B4490" w:rsidP="00702DEA">
            <w:r w:rsidRPr="008D6F25">
              <w:t>На №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490" w:rsidRPr="008D6F25" w:rsidRDefault="009B4490" w:rsidP="00702DEA"/>
        </w:tc>
        <w:tc>
          <w:tcPr>
            <w:tcW w:w="280" w:type="pct"/>
          </w:tcPr>
          <w:p w:rsidR="009B4490" w:rsidRPr="008D6F25" w:rsidRDefault="009B4490" w:rsidP="00702DEA"/>
          <w:p w:rsidR="009B4490" w:rsidRPr="008D6F25" w:rsidRDefault="009B4490" w:rsidP="00702DEA">
            <w:pPr>
              <w:jc w:val="center"/>
            </w:pPr>
            <w:r w:rsidRPr="008D6F25">
              <w:t>от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490" w:rsidRPr="008D6F25" w:rsidRDefault="009B4490" w:rsidP="00702DEA"/>
        </w:tc>
        <w:tc>
          <w:tcPr>
            <w:tcW w:w="147" w:type="pct"/>
            <w:tcBorders>
              <w:left w:val="nil"/>
              <w:bottom w:val="nil"/>
            </w:tcBorders>
          </w:tcPr>
          <w:p w:rsidR="009B4490" w:rsidRPr="008D6F25" w:rsidRDefault="009B4490" w:rsidP="00702DEA"/>
          <w:p w:rsidR="009B4490" w:rsidRPr="008D6F25" w:rsidRDefault="009B4490" w:rsidP="00702DEA"/>
        </w:tc>
        <w:tc>
          <w:tcPr>
            <w:tcW w:w="147" w:type="pct"/>
            <w:tcBorders>
              <w:bottom w:val="nil"/>
            </w:tcBorders>
            <w:vAlign w:val="center"/>
          </w:tcPr>
          <w:p w:rsidR="009B4490" w:rsidRPr="008D6F25" w:rsidRDefault="009B4490" w:rsidP="00702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9B4490" w:rsidRPr="008D6F25" w:rsidRDefault="009B4490" w:rsidP="00702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" w:type="pct"/>
            <w:tcBorders>
              <w:bottom w:val="nil"/>
            </w:tcBorders>
            <w:vAlign w:val="center"/>
          </w:tcPr>
          <w:p w:rsidR="009B4490" w:rsidRPr="008D6F25" w:rsidRDefault="009B4490" w:rsidP="00702D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4490" w:rsidRPr="008D6F25" w:rsidRDefault="009B4490" w:rsidP="009B4490"/>
    <w:p w:rsidR="009B4490" w:rsidRPr="008D6F25" w:rsidRDefault="009B4490" w:rsidP="009B4490"/>
    <w:p w:rsidR="00913C9A" w:rsidRDefault="00913C9A" w:rsidP="00913C9A">
      <w:pPr>
        <w:ind w:firstLine="900"/>
        <w:jc w:val="both"/>
        <w:rPr>
          <w:sz w:val="28"/>
          <w:szCs w:val="28"/>
        </w:rPr>
      </w:pPr>
    </w:p>
    <w:p w:rsidR="009B4490" w:rsidRDefault="009B4490" w:rsidP="00913C9A">
      <w:pPr>
        <w:ind w:firstLine="900"/>
        <w:jc w:val="both"/>
        <w:rPr>
          <w:sz w:val="28"/>
          <w:szCs w:val="28"/>
        </w:rPr>
      </w:pPr>
    </w:p>
    <w:p w:rsidR="009B4490" w:rsidRPr="00913C9A" w:rsidRDefault="009B4490" w:rsidP="00913C9A">
      <w:pPr>
        <w:ind w:firstLine="900"/>
        <w:jc w:val="both"/>
        <w:rPr>
          <w:sz w:val="28"/>
          <w:szCs w:val="28"/>
        </w:rPr>
      </w:pPr>
    </w:p>
    <w:p w:rsidR="00913C9A" w:rsidRPr="00A55426" w:rsidRDefault="00913C9A" w:rsidP="00913C9A">
      <w:pPr>
        <w:spacing w:line="360" w:lineRule="auto"/>
        <w:ind w:firstLine="902"/>
        <w:jc w:val="both"/>
        <w:rPr>
          <w:sz w:val="28"/>
          <w:szCs w:val="28"/>
        </w:rPr>
      </w:pPr>
      <w:r w:rsidRPr="00A55426">
        <w:rPr>
          <w:sz w:val="28"/>
          <w:szCs w:val="28"/>
        </w:rPr>
        <w:t xml:space="preserve">В   соответствии  с  пунктом   </w:t>
      </w:r>
      <w:r w:rsidR="00A55426" w:rsidRPr="00A55426">
        <w:rPr>
          <w:sz w:val="28"/>
          <w:szCs w:val="28"/>
        </w:rPr>
        <w:t>8</w:t>
      </w:r>
      <w:r w:rsidRPr="00A55426">
        <w:rPr>
          <w:sz w:val="28"/>
          <w:szCs w:val="28"/>
        </w:rPr>
        <w:t xml:space="preserve"> постановления  </w:t>
      </w:r>
      <w:r w:rsidR="00A55426" w:rsidRPr="00A55426">
        <w:rPr>
          <w:sz w:val="28"/>
          <w:szCs w:val="28"/>
        </w:rPr>
        <w:t xml:space="preserve">Правительства Магаданской области </w:t>
      </w:r>
      <w:r w:rsidRPr="00A55426">
        <w:rPr>
          <w:sz w:val="28"/>
          <w:szCs w:val="28"/>
        </w:rPr>
        <w:t xml:space="preserve">от </w:t>
      </w:r>
      <w:r w:rsidR="00A55426" w:rsidRPr="00A55426">
        <w:rPr>
          <w:sz w:val="28"/>
          <w:szCs w:val="28"/>
        </w:rPr>
        <w:t>25</w:t>
      </w:r>
      <w:r w:rsidRPr="00A55426">
        <w:rPr>
          <w:sz w:val="28"/>
          <w:szCs w:val="28"/>
        </w:rPr>
        <w:t>.0</w:t>
      </w:r>
      <w:r w:rsidR="00A55426" w:rsidRPr="00A55426">
        <w:rPr>
          <w:sz w:val="28"/>
          <w:szCs w:val="28"/>
        </w:rPr>
        <w:t>9</w:t>
      </w:r>
      <w:r w:rsidRPr="00A55426">
        <w:rPr>
          <w:sz w:val="28"/>
          <w:szCs w:val="28"/>
        </w:rPr>
        <w:t>.201</w:t>
      </w:r>
      <w:r w:rsidR="00A55426" w:rsidRPr="00A55426">
        <w:rPr>
          <w:sz w:val="28"/>
          <w:szCs w:val="28"/>
        </w:rPr>
        <w:t>4</w:t>
      </w:r>
      <w:r w:rsidRPr="00A55426">
        <w:rPr>
          <w:sz w:val="28"/>
          <w:szCs w:val="28"/>
        </w:rPr>
        <w:t xml:space="preserve"> г. № </w:t>
      </w:r>
      <w:r w:rsidR="00A55426" w:rsidRPr="00A55426">
        <w:rPr>
          <w:sz w:val="28"/>
          <w:szCs w:val="28"/>
        </w:rPr>
        <w:t>783-пп</w:t>
      </w:r>
      <w:r w:rsidRPr="00A55426">
        <w:rPr>
          <w:sz w:val="28"/>
          <w:szCs w:val="28"/>
        </w:rPr>
        <w:t xml:space="preserve"> «Об утверждении Порядка и </w:t>
      </w:r>
      <w:r w:rsidR="00A55426" w:rsidRPr="00A55426">
        <w:rPr>
          <w:sz w:val="28"/>
          <w:szCs w:val="28"/>
        </w:rPr>
        <w:t>М</w:t>
      </w:r>
      <w:r w:rsidRPr="00A55426">
        <w:rPr>
          <w:sz w:val="28"/>
          <w:szCs w:val="28"/>
        </w:rPr>
        <w:t xml:space="preserve">етодики балльной оценки качества финансового менеджмента главных распорядителей средств областного бюджета» </w:t>
      </w:r>
      <w:r w:rsidR="009B6028">
        <w:rPr>
          <w:sz w:val="28"/>
          <w:szCs w:val="28"/>
        </w:rPr>
        <w:t xml:space="preserve">настоящим </w:t>
      </w:r>
      <w:r w:rsidRPr="00A55426">
        <w:rPr>
          <w:sz w:val="28"/>
          <w:szCs w:val="28"/>
        </w:rPr>
        <w:t>сообща</w:t>
      </w:r>
      <w:r w:rsidR="009B6028">
        <w:rPr>
          <w:sz w:val="28"/>
          <w:szCs w:val="28"/>
        </w:rPr>
        <w:t>ю</w:t>
      </w:r>
      <w:r w:rsidRPr="00A55426">
        <w:rPr>
          <w:sz w:val="28"/>
          <w:szCs w:val="28"/>
        </w:rPr>
        <w:t xml:space="preserve">,  что   </w:t>
      </w:r>
      <w:r w:rsidR="00A55426" w:rsidRPr="00A55426">
        <w:rPr>
          <w:sz w:val="28"/>
          <w:szCs w:val="28"/>
        </w:rPr>
        <w:t>министерством</w:t>
      </w:r>
      <w:r w:rsidRPr="00A55426">
        <w:rPr>
          <w:sz w:val="28"/>
          <w:szCs w:val="28"/>
        </w:rPr>
        <w:t xml:space="preserve">  финансов составлен рейтинг главных распорядителей средств областного бюджета по качеству финансового менеджмента за  201</w:t>
      </w:r>
      <w:r w:rsidR="00A55426" w:rsidRPr="00A55426">
        <w:rPr>
          <w:sz w:val="28"/>
          <w:szCs w:val="28"/>
        </w:rPr>
        <w:t>4</w:t>
      </w:r>
      <w:r w:rsidRPr="00A55426">
        <w:rPr>
          <w:sz w:val="28"/>
          <w:szCs w:val="28"/>
        </w:rPr>
        <w:t xml:space="preserve"> год по форме согласно Приложению № 3 Методик</w:t>
      </w:r>
      <w:r w:rsidR="00A76DC0">
        <w:rPr>
          <w:sz w:val="28"/>
          <w:szCs w:val="28"/>
        </w:rPr>
        <w:t>и</w:t>
      </w:r>
      <w:r w:rsidRPr="00A55426">
        <w:rPr>
          <w:sz w:val="28"/>
          <w:szCs w:val="28"/>
        </w:rPr>
        <w:t xml:space="preserve"> и  разработаны рекомендации  по повышению качества финансового менеджмента по форме согласно Приложению № </w:t>
      </w:r>
      <w:r w:rsidR="00A55426" w:rsidRPr="00A55426">
        <w:rPr>
          <w:sz w:val="28"/>
          <w:szCs w:val="28"/>
        </w:rPr>
        <w:t>4</w:t>
      </w:r>
      <w:r w:rsidR="00A76DC0">
        <w:rPr>
          <w:sz w:val="28"/>
          <w:szCs w:val="28"/>
        </w:rPr>
        <w:t xml:space="preserve"> Методики</w:t>
      </w:r>
      <w:r w:rsidRPr="00A55426">
        <w:rPr>
          <w:sz w:val="28"/>
          <w:szCs w:val="28"/>
        </w:rPr>
        <w:t>.</w:t>
      </w:r>
    </w:p>
    <w:p w:rsidR="00A55426" w:rsidRDefault="00913C9A" w:rsidP="00913C9A">
      <w:pPr>
        <w:spacing w:line="360" w:lineRule="auto"/>
        <w:ind w:firstLine="902"/>
        <w:jc w:val="both"/>
        <w:rPr>
          <w:sz w:val="28"/>
          <w:szCs w:val="28"/>
        </w:rPr>
      </w:pPr>
      <w:r w:rsidRPr="00A55426">
        <w:rPr>
          <w:sz w:val="28"/>
          <w:szCs w:val="28"/>
        </w:rPr>
        <w:t xml:space="preserve"> </w:t>
      </w:r>
      <w:proofErr w:type="gramStart"/>
      <w:r w:rsidRPr="00A55426">
        <w:rPr>
          <w:sz w:val="28"/>
          <w:szCs w:val="28"/>
        </w:rPr>
        <w:t>Данная  информация</w:t>
      </w:r>
      <w:proofErr w:type="gramEnd"/>
      <w:r w:rsidRPr="00A55426">
        <w:rPr>
          <w:sz w:val="28"/>
          <w:szCs w:val="28"/>
        </w:rPr>
        <w:t xml:space="preserve">  размещена на </w:t>
      </w:r>
      <w:r w:rsidR="00A55426" w:rsidRPr="00A55426">
        <w:rPr>
          <w:sz w:val="28"/>
          <w:szCs w:val="28"/>
        </w:rPr>
        <w:t>официальном Портале Правительства</w:t>
      </w:r>
      <w:r w:rsidRPr="00A55426">
        <w:rPr>
          <w:sz w:val="28"/>
          <w:szCs w:val="28"/>
        </w:rPr>
        <w:t xml:space="preserve"> Магаданской области в разделе </w:t>
      </w:r>
      <w:r w:rsidR="00A55426" w:rsidRPr="00A55426">
        <w:rPr>
          <w:sz w:val="28"/>
          <w:szCs w:val="28"/>
        </w:rPr>
        <w:t>«Министерство</w:t>
      </w:r>
      <w:r w:rsidRPr="00A55426">
        <w:rPr>
          <w:sz w:val="28"/>
          <w:szCs w:val="28"/>
        </w:rPr>
        <w:t xml:space="preserve"> финансов Магаданской области</w:t>
      </w:r>
      <w:r w:rsidR="00A55426" w:rsidRPr="00A55426">
        <w:rPr>
          <w:sz w:val="28"/>
          <w:szCs w:val="28"/>
        </w:rPr>
        <w:t>».</w:t>
      </w:r>
      <w:r w:rsidRPr="00A55426">
        <w:rPr>
          <w:sz w:val="28"/>
          <w:szCs w:val="28"/>
        </w:rPr>
        <w:t xml:space="preserve"> </w:t>
      </w:r>
    </w:p>
    <w:p w:rsidR="009B4490" w:rsidRDefault="009B4490" w:rsidP="00913C9A">
      <w:pPr>
        <w:spacing w:line="360" w:lineRule="auto"/>
        <w:ind w:firstLine="902"/>
        <w:jc w:val="both"/>
        <w:rPr>
          <w:sz w:val="28"/>
          <w:szCs w:val="28"/>
        </w:rPr>
      </w:pPr>
    </w:p>
    <w:p w:rsidR="00A55426" w:rsidRDefault="00A55426" w:rsidP="00913C9A">
      <w:pPr>
        <w:spacing w:line="360" w:lineRule="auto"/>
        <w:ind w:firstLine="902"/>
        <w:jc w:val="both"/>
        <w:rPr>
          <w:sz w:val="28"/>
          <w:szCs w:val="28"/>
        </w:rPr>
      </w:pPr>
    </w:p>
    <w:p w:rsidR="00A55426" w:rsidRPr="00A55426" w:rsidRDefault="00A55426" w:rsidP="00A55426">
      <w:pPr>
        <w:spacing w:line="360" w:lineRule="auto"/>
        <w:jc w:val="both"/>
        <w:rPr>
          <w:b/>
          <w:sz w:val="28"/>
          <w:szCs w:val="28"/>
        </w:rPr>
      </w:pPr>
      <w:r w:rsidRPr="00A55426">
        <w:rPr>
          <w:b/>
          <w:sz w:val="28"/>
          <w:szCs w:val="28"/>
        </w:rPr>
        <w:t>Министр финансов                                                                        В. А. Моисеева</w:t>
      </w:r>
    </w:p>
    <w:p w:rsidR="00913C9A" w:rsidRPr="00913C9A" w:rsidRDefault="00913C9A" w:rsidP="00913C9A">
      <w:pPr>
        <w:ind w:firstLine="900"/>
        <w:jc w:val="both"/>
        <w:rPr>
          <w:sz w:val="28"/>
          <w:szCs w:val="28"/>
        </w:rPr>
      </w:pPr>
    </w:p>
    <w:p w:rsidR="00913C9A" w:rsidRPr="00913C9A" w:rsidRDefault="00913C9A" w:rsidP="00913C9A">
      <w:pPr>
        <w:ind w:firstLine="900"/>
        <w:jc w:val="both"/>
        <w:rPr>
          <w:sz w:val="28"/>
          <w:szCs w:val="28"/>
        </w:rPr>
      </w:pPr>
    </w:p>
    <w:p w:rsidR="00913C9A" w:rsidRPr="00913C9A" w:rsidRDefault="00913C9A" w:rsidP="00913C9A">
      <w:pPr>
        <w:rPr>
          <w:sz w:val="28"/>
          <w:szCs w:val="28"/>
        </w:rPr>
      </w:pPr>
      <w:bookmarkStart w:id="0" w:name="_GoBack"/>
      <w:bookmarkEnd w:id="0"/>
    </w:p>
    <w:p w:rsidR="00913C9A" w:rsidRPr="00913C9A" w:rsidRDefault="00913C9A" w:rsidP="00913C9A">
      <w:pPr>
        <w:rPr>
          <w:sz w:val="28"/>
          <w:szCs w:val="28"/>
        </w:rPr>
      </w:pPr>
    </w:p>
    <w:p w:rsidR="00913C9A" w:rsidRPr="00913C9A" w:rsidRDefault="00A55426" w:rsidP="00913C9A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913C9A" w:rsidRPr="00913C9A">
        <w:rPr>
          <w:sz w:val="16"/>
          <w:szCs w:val="16"/>
        </w:rPr>
        <w:t>Доценко О</w:t>
      </w:r>
      <w:r>
        <w:rPr>
          <w:sz w:val="16"/>
          <w:szCs w:val="16"/>
        </w:rPr>
        <w:t xml:space="preserve">ксана </w:t>
      </w:r>
      <w:r w:rsidR="00913C9A" w:rsidRPr="00913C9A">
        <w:rPr>
          <w:sz w:val="16"/>
          <w:szCs w:val="16"/>
        </w:rPr>
        <w:t>Б</w:t>
      </w:r>
      <w:r>
        <w:rPr>
          <w:sz w:val="16"/>
          <w:szCs w:val="16"/>
        </w:rPr>
        <w:t>орисовна</w:t>
      </w:r>
      <w:proofErr w:type="gramStart"/>
      <w:r w:rsidR="00913C9A" w:rsidRPr="00913C9A">
        <w:rPr>
          <w:sz w:val="16"/>
          <w:szCs w:val="16"/>
        </w:rPr>
        <w:t xml:space="preserve">   </w:t>
      </w:r>
      <w:r w:rsidR="00E631F2">
        <w:rPr>
          <w:sz w:val="16"/>
          <w:szCs w:val="16"/>
        </w:rPr>
        <w:t>(</w:t>
      </w:r>
      <w:proofErr w:type="gramEnd"/>
      <w:r w:rsidR="00913C9A" w:rsidRPr="00913C9A">
        <w:rPr>
          <w:sz w:val="16"/>
          <w:szCs w:val="16"/>
        </w:rPr>
        <w:t>62</w:t>
      </w:r>
      <w:r w:rsidR="00E631F2">
        <w:rPr>
          <w:sz w:val="16"/>
          <w:szCs w:val="16"/>
        </w:rPr>
        <w:t>-</w:t>
      </w:r>
      <w:r w:rsidR="00913C9A" w:rsidRPr="00913C9A">
        <w:rPr>
          <w:sz w:val="16"/>
          <w:szCs w:val="16"/>
        </w:rPr>
        <w:t>47</w:t>
      </w:r>
      <w:r w:rsidR="00E631F2">
        <w:rPr>
          <w:sz w:val="16"/>
          <w:szCs w:val="16"/>
        </w:rPr>
        <w:t>-</w:t>
      </w:r>
      <w:r w:rsidR="00913C9A" w:rsidRPr="00913C9A">
        <w:rPr>
          <w:sz w:val="16"/>
          <w:szCs w:val="16"/>
        </w:rPr>
        <w:t>33</w:t>
      </w:r>
      <w:r w:rsidR="00E631F2">
        <w:rPr>
          <w:sz w:val="16"/>
          <w:szCs w:val="16"/>
        </w:rPr>
        <w:t>)</w:t>
      </w:r>
    </w:p>
    <w:sectPr w:rsidR="00913C9A" w:rsidRPr="00913C9A" w:rsidSect="0017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36"/>
    <w:rsid w:val="00013138"/>
    <w:rsid w:val="0002201D"/>
    <w:rsid w:val="000324BA"/>
    <w:rsid w:val="00040B66"/>
    <w:rsid w:val="00053097"/>
    <w:rsid w:val="000625AB"/>
    <w:rsid w:val="0007032C"/>
    <w:rsid w:val="00080AD8"/>
    <w:rsid w:val="00093634"/>
    <w:rsid w:val="000A69D7"/>
    <w:rsid w:val="000B61E3"/>
    <w:rsid w:val="000B62A9"/>
    <w:rsid w:val="000D2FE0"/>
    <w:rsid w:val="000F2717"/>
    <w:rsid w:val="000F377D"/>
    <w:rsid w:val="000F53D6"/>
    <w:rsid w:val="00100EFF"/>
    <w:rsid w:val="00106964"/>
    <w:rsid w:val="00111417"/>
    <w:rsid w:val="0012023C"/>
    <w:rsid w:val="00120DC6"/>
    <w:rsid w:val="0013560B"/>
    <w:rsid w:val="00147C5D"/>
    <w:rsid w:val="00166696"/>
    <w:rsid w:val="0017357E"/>
    <w:rsid w:val="00174DBB"/>
    <w:rsid w:val="00180212"/>
    <w:rsid w:val="00190C74"/>
    <w:rsid w:val="001A5847"/>
    <w:rsid w:val="001B3E59"/>
    <w:rsid w:val="001B6DB6"/>
    <w:rsid w:val="001E16D3"/>
    <w:rsid w:val="001E196B"/>
    <w:rsid w:val="001E6077"/>
    <w:rsid w:val="001E6F6E"/>
    <w:rsid w:val="001F011B"/>
    <w:rsid w:val="001F1711"/>
    <w:rsid w:val="001F180A"/>
    <w:rsid w:val="00202A41"/>
    <w:rsid w:val="00203C74"/>
    <w:rsid w:val="00211595"/>
    <w:rsid w:val="002230E9"/>
    <w:rsid w:val="002276B1"/>
    <w:rsid w:val="00227E76"/>
    <w:rsid w:val="00237CEA"/>
    <w:rsid w:val="002559AF"/>
    <w:rsid w:val="00292EC9"/>
    <w:rsid w:val="002A15CB"/>
    <w:rsid w:val="002B7AE6"/>
    <w:rsid w:val="002C1C1D"/>
    <w:rsid w:val="002C2794"/>
    <w:rsid w:val="002C577F"/>
    <w:rsid w:val="00320E77"/>
    <w:rsid w:val="003233AA"/>
    <w:rsid w:val="00326EE0"/>
    <w:rsid w:val="00327531"/>
    <w:rsid w:val="00332233"/>
    <w:rsid w:val="00340865"/>
    <w:rsid w:val="00344C93"/>
    <w:rsid w:val="00352563"/>
    <w:rsid w:val="00353DE5"/>
    <w:rsid w:val="00356427"/>
    <w:rsid w:val="003623F0"/>
    <w:rsid w:val="00365366"/>
    <w:rsid w:val="00366A70"/>
    <w:rsid w:val="003674FE"/>
    <w:rsid w:val="00370A89"/>
    <w:rsid w:val="00371B84"/>
    <w:rsid w:val="00381CF4"/>
    <w:rsid w:val="003863B5"/>
    <w:rsid w:val="003A0C9E"/>
    <w:rsid w:val="003A0D4A"/>
    <w:rsid w:val="003B2DC8"/>
    <w:rsid w:val="003B2DE0"/>
    <w:rsid w:val="003B7466"/>
    <w:rsid w:val="003D1A2D"/>
    <w:rsid w:val="003D5F77"/>
    <w:rsid w:val="003D7847"/>
    <w:rsid w:val="003E70CF"/>
    <w:rsid w:val="0041182C"/>
    <w:rsid w:val="00416030"/>
    <w:rsid w:val="00416F10"/>
    <w:rsid w:val="004340C1"/>
    <w:rsid w:val="00457AF7"/>
    <w:rsid w:val="00481BDE"/>
    <w:rsid w:val="00486C8B"/>
    <w:rsid w:val="00490778"/>
    <w:rsid w:val="004A1C07"/>
    <w:rsid w:val="004A1FE9"/>
    <w:rsid w:val="004B2BD0"/>
    <w:rsid w:val="004C59F6"/>
    <w:rsid w:val="004D07A9"/>
    <w:rsid w:val="004D0AF3"/>
    <w:rsid w:val="004D2B66"/>
    <w:rsid w:val="004D5E83"/>
    <w:rsid w:val="004F38C8"/>
    <w:rsid w:val="004F5215"/>
    <w:rsid w:val="004F69C9"/>
    <w:rsid w:val="00503A04"/>
    <w:rsid w:val="00512106"/>
    <w:rsid w:val="00527398"/>
    <w:rsid w:val="00535266"/>
    <w:rsid w:val="00545988"/>
    <w:rsid w:val="00546B4F"/>
    <w:rsid w:val="00546C13"/>
    <w:rsid w:val="005562BB"/>
    <w:rsid w:val="00574F3C"/>
    <w:rsid w:val="00582364"/>
    <w:rsid w:val="00592DE3"/>
    <w:rsid w:val="00596BB2"/>
    <w:rsid w:val="005A0F90"/>
    <w:rsid w:val="005A4461"/>
    <w:rsid w:val="005B0D67"/>
    <w:rsid w:val="005B195C"/>
    <w:rsid w:val="005B4561"/>
    <w:rsid w:val="005C06DC"/>
    <w:rsid w:val="005F6A6D"/>
    <w:rsid w:val="0060643B"/>
    <w:rsid w:val="00641FFF"/>
    <w:rsid w:val="00651EAA"/>
    <w:rsid w:val="00662EB9"/>
    <w:rsid w:val="00672984"/>
    <w:rsid w:val="00687F2C"/>
    <w:rsid w:val="006A5D3E"/>
    <w:rsid w:val="006A7A94"/>
    <w:rsid w:val="006B7F96"/>
    <w:rsid w:val="006D1E6A"/>
    <w:rsid w:val="006E46FE"/>
    <w:rsid w:val="006E4A65"/>
    <w:rsid w:val="006F102C"/>
    <w:rsid w:val="006F15BA"/>
    <w:rsid w:val="00707E58"/>
    <w:rsid w:val="007335BC"/>
    <w:rsid w:val="0075001A"/>
    <w:rsid w:val="00753EBA"/>
    <w:rsid w:val="0075797D"/>
    <w:rsid w:val="00762CF7"/>
    <w:rsid w:val="007712AF"/>
    <w:rsid w:val="00787329"/>
    <w:rsid w:val="00797542"/>
    <w:rsid w:val="007A5CBA"/>
    <w:rsid w:val="007A7434"/>
    <w:rsid w:val="007B6009"/>
    <w:rsid w:val="007B7415"/>
    <w:rsid w:val="007F7377"/>
    <w:rsid w:val="008002C4"/>
    <w:rsid w:val="00800618"/>
    <w:rsid w:val="00804A73"/>
    <w:rsid w:val="0081379B"/>
    <w:rsid w:val="00816CBC"/>
    <w:rsid w:val="008405FE"/>
    <w:rsid w:val="00842BA7"/>
    <w:rsid w:val="00847860"/>
    <w:rsid w:val="0088022C"/>
    <w:rsid w:val="008A1018"/>
    <w:rsid w:val="008C5800"/>
    <w:rsid w:val="008E5B6A"/>
    <w:rsid w:val="008E7EE4"/>
    <w:rsid w:val="008F5935"/>
    <w:rsid w:val="00905BE8"/>
    <w:rsid w:val="00913C9A"/>
    <w:rsid w:val="00933583"/>
    <w:rsid w:val="00963B56"/>
    <w:rsid w:val="00975C65"/>
    <w:rsid w:val="009801E0"/>
    <w:rsid w:val="00981586"/>
    <w:rsid w:val="0099082E"/>
    <w:rsid w:val="009A503E"/>
    <w:rsid w:val="009A5EDE"/>
    <w:rsid w:val="009B42DD"/>
    <w:rsid w:val="009B4490"/>
    <w:rsid w:val="009B6028"/>
    <w:rsid w:val="009C739C"/>
    <w:rsid w:val="009C783E"/>
    <w:rsid w:val="009C7B03"/>
    <w:rsid w:val="009D0114"/>
    <w:rsid w:val="009D4152"/>
    <w:rsid w:val="009F32C7"/>
    <w:rsid w:val="00A159DF"/>
    <w:rsid w:val="00A32D10"/>
    <w:rsid w:val="00A40298"/>
    <w:rsid w:val="00A445A7"/>
    <w:rsid w:val="00A50F43"/>
    <w:rsid w:val="00A55426"/>
    <w:rsid w:val="00A67A66"/>
    <w:rsid w:val="00A734A0"/>
    <w:rsid w:val="00A76DC0"/>
    <w:rsid w:val="00A81A62"/>
    <w:rsid w:val="00A9286D"/>
    <w:rsid w:val="00A96EC4"/>
    <w:rsid w:val="00A97EC5"/>
    <w:rsid w:val="00AA0E21"/>
    <w:rsid w:val="00AB3704"/>
    <w:rsid w:val="00AC07D9"/>
    <w:rsid w:val="00AC6F18"/>
    <w:rsid w:val="00AE6A2C"/>
    <w:rsid w:val="00AF234A"/>
    <w:rsid w:val="00AF59AB"/>
    <w:rsid w:val="00B03DA1"/>
    <w:rsid w:val="00B06ADA"/>
    <w:rsid w:val="00B15DCF"/>
    <w:rsid w:val="00B239A5"/>
    <w:rsid w:val="00B27B49"/>
    <w:rsid w:val="00B37AC0"/>
    <w:rsid w:val="00B41490"/>
    <w:rsid w:val="00B43FBC"/>
    <w:rsid w:val="00B44207"/>
    <w:rsid w:val="00B50466"/>
    <w:rsid w:val="00B61DFE"/>
    <w:rsid w:val="00B93474"/>
    <w:rsid w:val="00B97A92"/>
    <w:rsid w:val="00BA4D76"/>
    <w:rsid w:val="00BA5DF2"/>
    <w:rsid w:val="00BB088D"/>
    <w:rsid w:val="00BB5D83"/>
    <w:rsid w:val="00BD1C70"/>
    <w:rsid w:val="00BD412C"/>
    <w:rsid w:val="00C0543A"/>
    <w:rsid w:val="00C05C50"/>
    <w:rsid w:val="00C07B13"/>
    <w:rsid w:val="00C1340B"/>
    <w:rsid w:val="00C13522"/>
    <w:rsid w:val="00C242D3"/>
    <w:rsid w:val="00C40961"/>
    <w:rsid w:val="00C50A24"/>
    <w:rsid w:val="00C75820"/>
    <w:rsid w:val="00C938C0"/>
    <w:rsid w:val="00C96C38"/>
    <w:rsid w:val="00CA4355"/>
    <w:rsid w:val="00CC2ED0"/>
    <w:rsid w:val="00CD020F"/>
    <w:rsid w:val="00CD0444"/>
    <w:rsid w:val="00CE206E"/>
    <w:rsid w:val="00CE556B"/>
    <w:rsid w:val="00CF30C1"/>
    <w:rsid w:val="00CF470E"/>
    <w:rsid w:val="00D10D1A"/>
    <w:rsid w:val="00D1342B"/>
    <w:rsid w:val="00D148D8"/>
    <w:rsid w:val="00D1558D"/>
    <w:rsid w:val="00D16025"/>
    <w:rsid w:val="00D16AFC"/>
    <w:rsid w:val="00D52632"/>
    <w:rsid w:val="00D607F3"/>
    <w:rsid w:val="00DB00F2"/>
    <w:rsid w:val="00DC2B4A"/>
    <w:rsid w:val="00DC47F8"/>
    <w:rsid w:val="00DC58EB"/>
    <w:rsid w:val="00DD103F"/>
    <w:rsid w:val="00DD5236"/>
    <w:rsid w:val="00DD5FEE"/>
    <w:rsid w:val="00DF1111"/>
    <w:rsid w:val="00DF4E80"/>
    <w:rsid w:val="00E27B24"/>
    <w:rsid w:val="00E42CC9"/>
    <w:rsid w:val="00E42D4C"/>
    <w:rsid w:val="00E45BB1"/>
    <w:rsid w:val="00E631F2"/>
    <w:rsid w:val="00E63A36"/>
    <w:rsid w:val="00E64AD3"/>
    <w:rsid w:val="00E71E19"/>
    <w:rsid w:val="00E93129"/>
    <w:rsid w:val="00EA0A40"/>
    <w:rsid w:val="00EC4C53"/>
    <w:rsid w:val="00EE27D9"/>
    <w:rsid w:val="00EE2983"/>
    <w:rsid w:val="00EF20AF"/>
    <w:rsid w:val="00EF3C9D"/>
    <w:rsid w:val="00F3160A"/>
    <w:rsid w:val="00F4105F"/>
    <w:rsid w:val="00F4321E"/>
    <w:rsid w:val="00F54334"/>
    <w:rsid w:val="00F62276"/>
    <w:rsid w:val="00F649DA"/>
    <w:rsid w:val="00F71933"/>
    <w:rsid w:val="00F75BC2"/>
    <w:rsid w:val="00F76713"/>
    <w:rsid w:val="00F8101F"/>
    <w:rsid w:val="00F90A02"/>
    <w:rsid w:val="00F94C68"/>
    <w:rsid w:val="00FA5AEA"/>
    <w:rsid w:val="00FA6305"/>
    <w:rsid w:val="00FA64CC"/>
    <w:rsid w:val="00FB5337"/>
    <w:rsid w:val="00FC26A8"/>
    <w:rsid w:val="00FD385F"/>
    <w:rsid w:val="00FE24E9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5011B7-EF61-4817-84A6-8499F98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A36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qFormat/>
    <w:rsid w:val="00E63A3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3C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A36"/>
    <w:rPr>
      <w:noProof w:val="0"/>
      <w:color w:val="0000FF"/>
      <w:u w:val="single"/>
      <w:lang w:val="ru-RU"/>
    </w:rPr>
  </w:style>
  <w:style w:type="paragraph" w:styleId="2">
    <w:name w:val="Body Text 2"/>
    <w:basedOn w:val="a"/>
    <w:rsid w:val="00E63A36"/>
    <w:pPr>
      <w:jc w:val="center"/>
    </w:pPr>
    <w:rPr>
      <w:sz w:val="28"/>
    </w:rPr>
  </w:style>
  <w:style w:type="paragraph" w:customStyle="1" w:styleId="11">
    <w:name w:val="Знак1 Знак Знак Знак"/>
    <w:basedOn w:val="a"/>
    <w:rsid w:val="00E63A36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7A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B37AC0"/>
    <w:rPr>
      <w:sz w:val="24"/>
      <w:szCs w:val="24"/>
    </w:rPr>
  </w:style>
  <w:style w:type="paragraph" w:styleId="a4">
    <w:name w:val="Balloon Text"/>
    <w:basedOn w:val="a"/>
    <w:link w:val="a5"/>
    <w:rsid w:val="0041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1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59F6"/>
    <w:rPr>
      <w:b/>
      <w:sz w:val="44"/>
    </w:rPr>
  </w:style>
  <w:style w:type="paragraph" w:styleId="a6">
    <w:name w:val="Body Text"/>
    <w:basedOn w:val="a"/>
    <w:link w:val="a7"/>
    <w:uiPriority w:val="99"/>
    <w:unhideWhenUsed/>
    <w:rsid w:val="00040B66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40B66"/>
    <w:rPr>
      <w:sz w:val="28"/>
      <w:szCs w:val="24"/>
    </w:rPr>
  </w:style>
  <w:style w:type="table" w:styleId="a8">
    <w:name w:val="Table Grid"/>
    <w:basedOn w:val="a1"/>
    <w:rsid w:val="00A40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13C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fin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BDD8-9E33-4823-90EE-5441FFEB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1177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mailto:findep@regadm.magadan.ru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sekushina</dc:creator>
  <cp:keywords/>
  <cp:lastModifiedBy>Доценко Оксана Борисовна</cp:lastModifiedBy>
  <cp:revision>7</cp:revision>
  <cp:lastPrinted>2012-08-01T07:13:00Z</cp:lastPrinted>
  <dcterms:created xsi:type="dcterms:W3CDTF">2015-03-19T07:18:00Z</dcterms:created>
  <dcterms:modified xsi:type="dcterms:W3CDTF">2015-03-19T07:37:00Z</dcterms:modified>
</cp:coreProperties>
</file>