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B07" w:rsidRPr="00182877" w:rsidRDefault="007E5BA6" w:rsidP="002E3E61">
      <w:pPr>
        <w:tabs>
          <w:tab w:val="left" w:pos="7797"/>
        </w:tabs>
        <w:spacing w:line="360" w:lineRule="exact"/>
        <w:jc w:val="center"/>
        <w:rPr>
          <w:b/>
          <w:sz w:val="28"/>
        </w:rPr>
      </w:pPr>
      <w:r w:rsidRPr="00182877">
        <w:rPr>
          <w:b/>
          <w:sz w:val="28"/>
        </w:rPr>
        <w:t>ПОЯСНИТЕЛЬНАЯ ЗАПИСКА</w:t>
      </w:r>
    </w:p>
    <w:p w:rsidR="00801B07" w:rsidRPr="00182877" w:rsidRDefault="007E5BA6" w:rsidP="002E3E61">
      <w:pPr>
        <w:tabs>
          <w:tab w:val="left" w:pos="4111"/>
          <w:tab w:val="left" w:pos="7797"/>
        </w:tabs>
        <w:spacing w:line="360" w:lineRule="exact"/>
        <w:jc w:val="center"/>
        <w:rPr>
          <w:b/>
          <w:sz w:val="28"/>
        </w:rPr>
      </w:pPr>
      <w:r w:rsidRPr="00182877">
        <w:rPr>
          <w:b/>
          <w:sz w:val="28"/>
        </w:rPr>
        <w:t>к отчету «Об исполнении областного бюджета за 2014</w:t>
      </w:r>
      <w:r w:rsidR="005F7590" w:rsidRPr="00182877">
        <w:rPr>
          <w:b/>
          <w:sz w:val="28"/>
        </w:rPr>
        <w:t xml:space="preserve"> год»</w:t>
      </w:r>
    </w:p>
    <w:p w:rsidR="005F7590" w:rsidRPr="00182877" w:rsidRDefault="005F7590" w:rsidP="006B3DA7">
      <w:pPr>
        <w:tabs>
          <w:tab w:val="left" w:pos="7797"/>
        </w:tabs>
        <w:spacing w:line="360" w:lineRule="exact"/>
        <w:rPr>
          <w:b/>
          <w:sz w:val="28"/>
        </w:rPr>
      </w:pPr>
    </w:p>
    <w:p w:rsidR="00591A92" w:rsidRPr="00182877" w:rsidRDefault="001106F0" w:rsidP="007F1684">
      <w:pPr>
        <w:tabs>
          <w:tab w:val="left" w:pos="7797"/>
        </w:tabs>
        <w:ind w:firstLine="340"/>
        <w:jc w:val="both"/>
        <w:rPr>
          <w:bCs/>
          <w:sz w:val="28"/>
        </w:rPr>
      </w:pPr>
      <w:r w:rsidRPr="00182877">
        <w:rPr>
          <w:bCs/>
          <w:sz w:val="28"/>
        </w:rPr>
        <w:t xml:space="preserve">      </w:t>
      </w:r>
      <w:r w:rsidR="00591A92" w:rsidRPr="00182877">
        <w:rPr>
          <w:bCs/>
          <w:sz w:val="28"/>
        </w:rPr>
        <w:t>Исполнение областного бюджета за 20</w:t>
      </w:r>
      <w:r w:rsidR="008547A2" w:rsidRPr="00182877">
        <w:rPr>
          <w:bCs/>
          <w:sz w:val="28"/>
        </w:rPr>
        <w:t>1</w:t>
      </w:r>
      <w:r w:rsidR="007E5BA6" w:rsidRPr="00182877">
        <w:rPr>
          <w:bCs/>
          <w:sz w:val="28"/>
        </w:rPr>
        <w:t>4</w:t>
      </w:r>
      <w:r w:rsidR="00591A92" w:rsidRPr="00182877">
        <w:rPr>
          <w:bCs/>
          <w:sz w:val="28"/>
        </w:rPr>
        <w:t xml:space="preserve"> год составило по доходам</w:t>
      </w:r>
      <w:r w:rsidR="00C443D2" w:rsidRPr="00182877">
        <w:rPr>
          <w:bCs/>
          <w:sz w:val="28"/>
        </w:rPr>
        <w:t xml:space="preserve"> </w:t>
      </w:r>
      <w:r w:rsidR="007E5BA6" w:rsidRPr="00182877">
        <w:rPr>
          <w:b/>
          <w:bCs/>
          <w:sz w:val="28"/>
          <w:szCs w:val="28"/>
        </w:rPr>
        <w:t>23 344 668,</w:t>
      </w:r>
      <w:r w:rsidR="000C1E14" w:rsidRPr="00182877">
        <w:rPr>
          <w:b/>
          <w:bCs/>
          <w:sz w:val="28"/>
          <w:szCs w:val="28"/>
        </w:rPr>
        <w:t>8</w:t>
      </w:r>
      <w:r w:rsidR="0075031A" w:rsidRPr="00182877">
        <w:rPr>
          <w:bCs/>
          <w:sz w:val="28"/>
          <w:szCs w:val="28"/>
        </w:rPr>
        <w:t xml:space="preserve"> </w:t>
      </w:r>
      <w:r w:rsidR="00591A92" w:rsidRPr="00182877">
        <w:rPr>
          <w:b/>
          <w:bCs/>
          <w:sz w:val="28"/>
        </w:rPr>
        <w:t>тыс.</w:t>
      </w:r>
      <w:r w:rsidR="008A0618" w:rsidRPr="00182877">
        <w:rPr>
          <w:b/>
          <w:bCs/>
          <w:sz w:val="28"/>
        </w:rPr>
        <w:t xml:space="preserve"> </w:t>
      </w:r>
      <w:r w:rsidR="00591A92" w:rsidRPr="00182877">
        <w:rPr>
          <w:b/>
          <w:bCs/>
          <w:sz w:val="28"/>
        </w:rPr>
        <w:t>рублей</w:t>
      </w:r>
      <w:r w:rsidR="00591A92" w:rsidRPr="00182877">
        <w:rPr>
          <w:bCs/>
          <w:sz w:val="28"/>
        </w:rPr>
        <w:t xml:space="preserve">, по расходам </w:t>
      </w:r>
      <w:r w:rsidR="007E5BA6" w:rsidRPr="00182877">
        <w:rPr>
          <w:b/>
          <w:bCs/>
          <w:sz w:val="28"/>
        </w:rPr>
        <w:t>27 236 432,</w:t>
      </w:r>
      <w:r w:rsidR="00F70BA7" w:rsidRPr="00182877">
        <w:rPr>
          <w:b/>
          <w:bCs/>
          <w:sz w:val="28"/>
        </w:rPr>
        <w:t>4</w:t>
      </w:r>
      <w:r w:rsidR="00620920" w:rsidRPr="00182877">
        <w:rPr>
          <w:bCs/>
          <w:sz w:val="28"/>
        </w:rPr>
        <w:t xml:space="preserve"> </w:t>
      </w:r>
      <w:r w:rsidR="00591A92" w:rsidRPr="00182877">
        <w:rPr>
          <w:b/>
          <w:bCs/>
          <w:sz w:val="28"/>
        </w:rPr>
        <w:t>тыс.</w:t>
      </w:r>
      <w:r w:rsidR="00E90D2A" w:rsidRPr="00182877">
        <w:rPr>
          <w:b/>
          <w:bCs/>
          <w:sz w:val="28"/>
        </w:rPr>
        <w:t xml:space="preserve"> </w:t>
      </w:r>
      <w:r w:rsidR="00591A92" w:rsidRPr="00182877">
        <w:rPr>
          <w:b/>
          <w:bCs/>
          <w:sz w:val="28"/>
        </w:rPr>
        <w:t>рублей</w:t>
      </w:r>
      <w:r w:rsidR="00591A92" w:rsidRPr="00182877">
        <w:rPr>
          <w:bCs/>
          <w:sz w:val="28"/>
        </w:rPr>
        <w:t xml:space="preserve">, что составляет соответственно </w:t>
      </w:r>
      <w:r w:rsidR="000C1E14" w:rsidRPr="00182877">
        <w:rPr>
          <w:bCs/>
          <w:sz w:val="28"/>
        </w:rPr>
        <w:t>86,7</w:t>
      </w:r>
      <w:r w:rsidR="0039090E" w:rsidRPr="00182877">
        <w:rPr>
          <w:bCs/>
          <w:sz w:val="28"/>
        </w:rPr>
        <w:t xml:space="preserve"> </w:t>
      </w:r>
      <w:r w:rsidR="00591A92" w:rsidRPr="00182877">
        <w:rPr>
          <w:bCs/>
          <w:sz w:val="28"/>
        </w:rPr>
        <w:t xml:space="preserve">и </w:t>
      </w:r>
      <w:r w:rsidR="000C1E14" w:rsidRPr="00182877">
        <w:rPr>
          <w:bCs/>
          <w:sz w:val="28"/>
        </w:rPr>
        <w:t>90,</w:t>
      </w:r>
      <w:r w:rsidR="00F70BA7" w:rsidRPr="00182877">
        <w:rPr>
          <w:bCs/>
          <w:sz w:val="28"/>
        </w:rPr>
        <w:t>1</w:t>
      </w:r>
      <w:r w:rsidR="003301F0" w:rsidRPr="00182877">
        <w:rPr>
          <w:bCs/>
          <w:sz w:val="28"/>
        </w:rPr>
        <w:t xml:space="preserve"> </w:t>
      </w:r>
      <w:r w:rsidR="00591A92" w:rsidRPr="00182877">
        <w:rPr>
          <w:bCs/>
          <w:sz w:val="28"/>
        </w:rPr>
        <w:t>процентов бюджетных назначений уточненного бюджета на 20</w:t>
      </w:r>
      <w:r w:rsidR="000827C0" w:rsidRPr="00182877">
        <w:rPr>
          <w:bCs/>
          <w:sz w:val="28"/>
        </w:rPr>
        <w:t>1</w:t>
      </w:r>
      <w:r w:rsidR="007E5BA6" w:rsidRPr="00182877">
        <w:rPr>
          <w:bCs/>
          <w:sz w:val="28"/>
        </w:rPr>
        <w:t>4</w:t>
      </w:r>
      <w:r w:rsidR="00591A92" w:rsidRPr="00182877">
        <w:rPr>
          <w:bCs/>
          <w:sz w:val="28"/>
        </w:rPr>
        <w:t xml:space="preserve"> год.</w:t>
      </w:r>
    </w:p>
    <w:p w:rsidR="00591A92" w:rsidRPr="00182877" w:rsidRDefault="00620920" w:rsidP="001106F0">
      <w:pPr>
        <w:pStyle w:val="afd"/>
        <w:ind w:left="0" w:firstLine="709"/>
        <w:jc w:val="both"/>
        <w:rPr>
          <w:b/>
          <w:bCs/>
          <w:sz w:val="28"/>
        </w:rPr>
      </w:pPr>
      <w:r w:rsidRPr="00182877">
        <w:rPr>
          <w:bCs/>
          <w:sz w:val="28"/>
        </w:rPr>
        <w:t>Дефицит</w:t>
      </w:r>
      <w:r w:rsidR="00591A92" w:rsidRPr="00182877">
        <w:rPr>
          <w:bCs/>
          <w:sz w:val="28"/>
        </w:rPr>
        <w:t xml:space="preserve"> областного бюджета определился в объеме </w:t>
      </w:r>
      <w:r w:rsidR="000A256B" w:rsidRPr="00182877">
        <w:rPr>
          <w:b/>
          <w:bCs/>
          <w:sz w:val="28"/>
        </w:rPr>
        <w:t>3 891 763,6</w:t>
      </w:r>
      <w:r w:rsidR="0055475B" w:rsidRPr="00182877">
        <w:rPr>
          <w:b/>
          <w:bCs/>
          <w:sz w:val="28"/>
        </w:rPr>
        <w:t xml:space="preserve"> тыс.</w:t>
      </w:r>
      <w:r w:rsidR="001316F7" w:rsidRPr="00182877">
        <w:rPr>
          <w:b/>
          <w:bCs/>
          <w:sz w:val="28"/>
        </w:rPr>
        <w:t xml:space="preserve"> </w:t>
      </w:r>
      <w:r w:rsidR="0055475B" w:rsidRPr="00182877">
        <w:rPr>
          <w:b/>
          <w:bCs/>
          <w:sz w:val="28"/>
        </w:rPr>
        <w:t>рублей</w:t>
      </w:r>
      <w:r w:rsidR="001106F0" w:rsidRPr="00182877">
        <w:rPr>
          <w:b/>
          <w:bCs/>
          <w:sz w:val="28"/>
          <w:lang w:val="ru-RU"/>
        </w:rPr>
        <w:t>.</w:t>
      </w:r>
      <w:r w:rsidR="002933F2" w:rsidRPr="00182877">
        <w:rPr>
          <w:b/>
          <w:bCs/>
          <w:sz w:val="28"/>
        </w:rPr>
        <w:t xml:space="preserve"> </w:t>
      </w:r>
    </w:p>
    <w:p w:rsidR="00766577" w:rsidRPr="00182877" w:rsidRDefault="00766577" w:rsidP="007F1684">
      <w:pPr>
        <w:tabs>
          <w:tab w:val="left" w:pos="7797"/>
        </w:tabs>
        <w:jc w:val="both"/>
        <w:rPr>
          <w:bCs/>
          <w:sz w:val="28"/>
        </w:rPr>
      </w:pPr>
    </w:p>
    <w:p w:rsidR="00591A92" w:rsidRPr="00182877" w:rsidRDefault="00591A92" w:rsidP="007F1684">
      <w:pPr>
        <w:pStyle w:val="4"/>
      </w:pPr>
      <w:r w:rsidRPr="00182877">
        <w:t>Доходы областного бюджета</w:t>
      </w:r>
    </w:p>
    <w:p w:rsidR="000827C0" w:rsidRPr="00182877" w:rsidRDefault="000827C0" w:rsidP="007F1684"/>
    <w:p w:rsidR="00AE01DD" w:rsidRPr="00182877" w:rsidRDefault="0075031A" w:rsidP="00135842">
      <w:pPr>
        <w:jc w:val="both"/>
        <w:rPr>
          <w:sz w:val="28"/>
          <w:szCs w:val="28"/>
        </w:rPr>
      </w:pPr>
      <w:r w:rsidRPr="00182877">
        <w:tab/>
      </w:r>
      <w:r w:rsidRPr="00182877">
        <w:rPr>
          <w:sz w:val="28"/>
          <w:szCs w:val="28"/>
        </w:rPr>
        <w:t>Доходы областного бюджета за 20</w:t>
      </w:r>
      <w:r w:rsidR="008547A2" w:rsidRPr="00182877">
        <w:rPr>
          <w:sz w:val="28"/>
          <w:szCs w:val="28"/>
        </w:rPr>
        <w:t>1</w:t>
      </w:r>
      <w:r w:rsidR="00F70BA7" w:rsidRPr="00182877">
        <w:rPr>
          <w:sz w:val="28"/>
          <w:szCs w:val="28"/>
        </w:rPr>
        <w:t>4</w:t>
      </w:r>
      <w:r w:rsidRPr="00182877">
        <w:rPr>
          <w:sz w:val="28"/>
          <w:szCs w:val="28"/>
        </w:rPr>
        <w:t xml:space="preserve"> год</w:t>
      </w:r>
      <w:r w:rsidRPr="00182877">
        <w:rPr>
          <w:bCs/>
          <w:sz w:val="28"/>
          <w:szCs w:val="28"/>
        </w:rPr>
        <w:t xml:space="preserve"> при плане </w:t>
      </w:r>
      <w:r w:rsidR="00F70BA7" w:rsidRPr="00182877">
        <w:rPr>
          <w:b/>
          <w:sz w:val="28"/>
          <w:szCs w:val="28"/>
        </w:rPr>
        <w:t>26 931 347,5</w:t>
      </w:r>
      <w:r w:rsidRPr="00182877">
        <w:rPr>
          <w:sz w:val="28"/>
          <w:szCs w:val="28"/>
        </w:rPr>
        <w:t xml:space="preserve"> тыс.</w:t>
      </w:r>
      <w:r w:rsidR="0039519C" w:rsidRPr="00182877">
        <w:rPr>
          <w:sz w:val="28"/>
          <w:szCs w:val="28"/>
        </w:rPr>
        <w:t xml:space="preserve"> </w:t>
      </w:r>
      <w:r w:rsidRPr="00182877">
        <w:rPr>
          <w:sz w:val="28"/>
          <w:szCs w:val="28"/>
        </w:rPr>
        <w:t xml:space="preserve">рублей исполнены в размере </w:t>
      </w:r>
      <w:r w:rsidR="00F70BA7" w:rsidRPr="00182877">
        <w:rPr>
          <w:b/>
          <w:bCs/>
          <w:sz w:val="28"/>
          <w:szCs w:val="28"/>
        </w:rPr>
        <w:t>23 344 668,8</w:t>
      </w:r>
      <w:r w:rsidR="003B3B88" w:rsidRPr="00182877">
        <w:rPr>
          <w:b/>
          <w:bCs/>
          <w:sz w:val="28"/>
          <w:szCs w:val="28"/>
        </w:rPr>
        <w:t xml:space="preserve"> </w:t>
      </w:r>
      <w:r w:rsidRPr="00182877">
        <w:rPr>
          <w:bCs/>
          <w:sz w:val="28"/>
          <w:szCs w:val="28"/>
        </w:rPr>
        <w:t>тыс.</w:t>
      </w:r>
      <w:r w:rsidR="0039519C" w:rsidRPr="00182877">
        <w:rPr>
          <w:bCs/>
          <w:sz w:val="28"/>
          <w:szCs w:val="28"/>
        </w:rPr>
        <w:t xml:space="preserve"> </w:t>
      </w:r>
      <w:r w:rsidRPr="00182877">
        <w:rPr>
          <w:bCs/>
          <w:sz w:val="28"/>
          <w:szCs w:val="28"/>
        </w:rPr>
        <w:t xml:space="preserve">рублей </w:t>
      </w:r>
      <w:r w:rsidRPr="00182877">
        <w:rPr>
          <w:sz w:val="28"/>
          <w:szCs w:val="28"/>
        </w:rPr>
        <w:t xml:space="preserve">или на </w:t>
      </w:r>
      <w:r w:rsidR="00F70BA7" w:rsidRPr="00182877">
        <w:rPr>
          <w:sz w:val="28"/>
          <w:szCs w:val="28"/>
        </w:rPr>
        <w:t>86,7</w:t>
      </w:r>
      <w:r w:rsidRPr="00182877">
        <w:rPr>
          <w:sz w:val="28"/>
          <w:szCs w:val="28"/>
        </w:rPr>
        <w:t xml:space="preserve"> процент</w:t>
      </w:r>
      <w:r w:rsidR="00BF4AE5" w:rsidRPr="00182877">
        <w:rPr>
          <w:sz w:val="28"/>
          <w:szCs w:val="28"/>
        </w:rPr>
        <w:t>ов</w:t>
      </w:r>
      <w:r w:rsidRPr="00182877">
        <w:rPr>
          <w:sz w:val="28"/>
          <w:szCs w:val="28"/>
        </w:rPr>
        <w:t>.</w:t>
      </w:r>
    </w:p>
    <w:p w:rsidR="001106F0" w:rsidRPr="00182877" w:rsidRDefault="001106F0" w:rsidP="00135842">
      <w:pPr>
        <w:ind w:firstLine="709"/>
        <w:jc w:val="both"/>
        <w:rPr>
          <w:sz w:val="28"/>
          <w:szCs w:val="28"/>
        </w:rPr>
      </w:pPr>
      <w:r w:rsidRPr="00182877">
        <w:rPr>
          <w:sz w:val="28"/>
          <w:szCs w:val="28"/>
        </w:rPr>
        <w:t xml:space="preserve">Исполнение за 2014 год по </w:t>
      </w:r>
      <w:r w:rsidRPr="00182877">
        <w:rPr>
          <w:b/>
          <w:sz w:val="28"/>
          <w:szCs w:val="28"/>
        </w:rPr>
        <w:t>налоговым и неналоговым доходам</w:t>
      </w:r>
      <w:r w:rsidRPr="00182877">
        <w:rPr>
          <w:sz w:val="28"/>
          <w:szCs w:val="28"/>
        </w:rPr>
        <w:t xml:space="preserve"> не достигло полного объема плановых назначений. За 2014 год поступление </w:t>
      </w:r>
      <w:r w:rsidRPr="00182877">
        <w:rPr>
          <w:b/>
          <w:sz w:val="28"/>
          <w:szCs w:val="28"/>
        </w:rPr>
        <w:t>налоговых доходов</w:t>
      </w:r>
      <w:r w:rsidRPr="00182877">
        <w:rPr>
          <w:sz w:val="28"/>
          <w:szCs w:val="28"/>
        </w:rPr>
        <w:t xml:space="preserve"> составило </w:t>
      </w:r>
      <w:r w:rsidRPr="00182877">
        <w:rPr>
          <w:b/>
          <w:bCs/>
          <w:sz w:val="28"/>
          <w:szCs w:val="28"/>
        </w:rPr>
        <w:t xml:space="preserve">12 029 130,0 </w:t>
      </w:r>
      <w:r w:rsidRPr="00182877">
        <w:rPr>
          <w:b/>
          <w:sz w:val="28"/>
          <w:szCs w:val="28"/>
        </w:rPr>
        <w:t>тыс. рублей</w:t>
      </w:r>
      <w:r w:rsidRPr="00182877">
        <w:rPr>
          <w:sz w:val="28"/>
          <w:szCs w:val="28"/>
        </w:rPr>
        <w:t xml:space="preserve"> или </w:t>
      </w:r>
      <w:r w:rsidRPr="00182877">
        <w:rPr>
          <w:b/>
          <w:bCs/>
          <w:sz w:val="28"/>
          <w:szCs w:val="28"/>
        </w:rPr>
        <w:t>78,3</w:t>
      </w:r>
      <w:r w:rsidRPr="00182877">
        <w:rPr>
          <w:b/>
          <w:sz w:val="28"/>
          <w:szCs w:val="28"/>
        </w:rPr>
        <w:t>%</w:t>
      </w:r>
      <w:r w:rsidRPr="00182877">
        <w:rPr>
          <w:sz w:val="28"/>
          <w:szCs w:val="28"/>
        </w:rPr>
        <w:t xml:space="preserve"> годового плана (</w:t>
      </w:r>
      <w:r w:rsidRPr="00182877">
        <w:rPr>
          <w:b/>
          <w:bCs/>
          <w:sz w:val="28"/>
          <w:szCs w:val="28"/>
        </w:rPr>
        <w:t xml:space="preserve">15 361 961,9 </w:t>
      </w:r>
      <w:r w:rsidRPr="00182877">
        <w:rPr>
          <w:sz w:val="28"/>
          <w:szCs w:val="28"/>
        </w:rPr>
        <w:t xml:space="preserve">тыс. рублей); исполнение </w:t>
      </w:r>
      <w:r w:rsidRPr="00182877">
        <w:rPr>
          <w:b/>
          <w:sz w:val="28"/>
          <w:szCs w:val="28"/>
        </w:rPr>
        <w:t>неналоговых доходов</w:t>
      </w:r>
      <w:r w:rsidRPr="00182877">
        <w:rPr>
          <w:sz w:val="28"/>
          <w:szCs w:val="28"/>
        </w:rPr>
        <w:t xml:space="preserve"> составило – </w:t>
      </w:r>
      <w:r w:rsidRPr="00182877">
        <w:rPr>
          <w:b/>
          <w:bCs/>
          <w:sz w:val="28"/>
          <w:szCs w:val="28"/>
        </w:rPr>
        <w:t>19</w:t>
      </w:r>
      <w:r w:rsidR="000E4502" w:rsidRPr="00182877">
        <w:rPr>
          <w:b/>
          <w:bCs/>
          <w:sz w:val="28"/>
          <w:szCs w:val="28"/>
        </w:rPr>
        <w:t>3</w:t>
      </w:r>
      <w:r w:rsidRPr="00182877">
        <w:rPr>
          <w:b/>
          <w:bCs/>
          <w:sz w:val="28"/>
          <w:szCs w:val="28"/>
        </w:rPr>
        <w:t xml:space="preserve"> </w:t>
      </w:r>
      <w:r w:rsidR="000E4502" w:rsidRPr="00182877">
        <w:rPr>
          <w:b/>
          <w:bCs/>
          <w:sz w:val="28"/>
          <w:szCs w:val="28"/>
        </w:rPr>
        <w:t>8</w:t>
      </w:r>
      <w:r w:rsidRPr="00182877">
        <w:rPr>
          <w:b/>
          <w:bCs/>
          <w:sz w:val="28"/>
          <w:szCs w:val="28"/>
        </w:rPr>
        <w:t xml:space="preserve">17,9 </w:t>
      </w:r>
      <w:r w:rsidRPr="00182877">
        <w:rPr>
          <w:b/>
          <w:sz w:val="28"/>
          <w:szCs w:val="28"/>
        </w:rPr>
        <w:t>тыс. рублей</w:t>
      </w:r>
      <w:r w:rsidRPr="00182877">
        <w:rPr>
          <w:sz w:val="28"/>
          <w:szCs w:val="28"/>
        </w:rPr>
        <w:t xml:space="preserve"> или </w:t>
      </w:r>
      <w:r w:rsidRPr="00182877">
        <w:rPr>
          <w:b/>
          <w:bCs/>
          <w:sz w:val="28"/>
          <w:szCs w:val="28"/>
        </w:rPr>
        <w:t>41,</w:t>
      </w:r>
      <w:r w:rsidR="000E4502" w:rsidRPr="00182877">
        <w:rPr>
          <w:b/>
          <w:bCs/>
          <w:sz w:val="28"/>
          <w:szCs w:val="28"/>
        </w:rPr>
        <w:t>8</w:t>
      </w:r>
      <w:r w:rsidRPr="00182877">
        <w:rPr>
          <w:b/>
          <w:sz w:val="28"/>
          <w:szCs w:val="28"/>
        </w:rPr>
        <w:t>%</w:t>
      </w:r>
      <w:r w:rsidRPr="00182877">
        <w:rPr>
          <w:sz w:val="28"/>
          <w:szCs w:val="28"/>
        </w:rPr>
        <w:t xml:space="preserve"> годового плана (</w:t>
      </w:r>
      <w:r w:rsidRPr="00182877">
        <w:rPr>
          <w:b/>
          <w:bCs/>
          <w:sz w:val="28"/>
          <w:szCs w:val="28"/>
        </w:rPr>
        <w:t xml:space="preserve">463 261,8 </w:t>
      </w:r>
      <w:r w:rsidRPr="00182877">
        <w:rPr>
          <w:sz w:val="28"/>
          <w:szCs w:val="28"/>
        </w:rPr>
        <w:t>тыс. рублей).</w:t>
      </w:r>
    </w:p>
    <w:p w:rsidR="001106F0" w:rsidRPr="00182877" w:rsidRDefault="001106F0" w:rsidP="00135842">
      <w:pPr>
        <w:ind w:firstLine="709"/>
        <w:jc w:val="both"/>
        <w:rPr>
          <w:sz w:val="28"/>
          <w:szCs w:val="28"/>
        </w:rPr>
      </w:pPr>
      <w:r w:rsidRPr="00182877">
        <w:rPr>
          <w:sz w:val="28"/>
          <w:szCs w:val="28"/>
        </w:rPr>
        <w:t>Поступление налоговых и неналоговых доходов в областной бюджет в отчетном периоде 2014 года формировалось главным образом за счет шести основных доходных источников. Их доля составляет:</w:t>
      </w:r>
    </w:p>
    <w:p w:rsidR="001106F0" w:rsidRPr="00182877" w:rsidRDefault="001106F0" w:rsidP="00135842">
      <w:pPr>
        <w:ind w:firstLine="709"/>
        <w:jc w:val="both"/>
        <w:rPr>
          <w:sz w:val="28"/>
          <w:szCs w:val="28"/>
        </w:rPr>
      </w:pPr>
      <w:r w:rsidRPr="00182877">
        <w:rPr>
          <w:sz w:val="28"/>
          <w:szCs w:val="28"/>
        </w:rPr>
        <w:t>– по налогу на прибыль организаций – 2 958 106,8 тыс. рублей (24,2%);</w:t>
      </w:r>
    </w:p>
    <w:p w:rsidR="001106F0" w:rsidRPr="00182877" w:rsidRDefault="001106F0" w:rsidP="00135842">
      <w:pPr>
        <w:ind w:firstLine="709"/>
        <w:jc w:val="both"/>
        <w:rPr>
          <w:sz w:val="28"/>
          <w:szCs w:val="28"/>
        </w:rPr>
      </w:pPr>
      <w:r w:rsidRPr="00182877">
        <w:rPr>
          <w:sz w:val="28"/>
          <w:szCs w:val="28"/>
        </w:rPr>
        <w:t>– по налогу на доходы физических лиц (НДФЛ) – 5 101 787,9 тыс. рублей (41,7%);</w:t>
      </w:r>
    </w:p>
    <w:p w:rsidR="001106F0" w:rsidRPr="00182877" w:rsidRDefault="001106F0" w:rsidP="00135842">
      <w:pPr>
        <w:ind w:firstLine="709"/>
        <w:jc w:val="both"/>
        <w:rPr>
          <w:sz w:val="28"/>
          <w:szCs w:val="28"/>
        </w:rPr>
      </w:pPr>
      <w:r w:rsidRPr="00182877">
        <w:rPr>
          <w:sz w:val="28"/>
          <w:szCs w:val="28"/>
        </w:rPr>
        <w:t xml:space="preserve">– по акцизам по подакцизным товарам (продукции), производимым на территории Российской Федерации – </w:t>
      </w:r>
      <w:r w:rsidRPr="00182877">
        <w:rPr>
          <w:bCs/>
          <w:sz w:val="28"/>
          <w:szCs w:val="28"/>
        </w:rPr>
        <w:t xml:space="preserve">394 755,8 </w:t>
      </w:r>
      <w:r w:rsidRPr="00182877">
        <w:rPr>
          <w:sz w:val="28"/>
          <w:szCs w:val="28"/>
        </w:rPr>
        <w:t>тыс. рублей (3,2%);</w:t>
      </w:r>
    </w:p>
    <w:p w:rsidR="001106F0" w:rsidRPr="00182877" w:rsidRDefault="001106F0" w:rsidP="00135842">
      <w:pPr>
        <w:ind w:firstLine="709"/>
        <w:jc w:val="both"/>
        <w:rPr>
          <w:sz w:val="28"/>
          <w:szCs w:val="28"/>
        </w:rPr>
      </w:pPr>
      <w:r w:rsidRPr="00182877">
        <w:rPr>
          <w:sz w:val="28"/>
          <w:szCs w:val="28"/>
        </w:rPr>
        <w:t>– по налогу на имущество организаций – 671 551,8 тыс. рублей (5,5%);</w:t>
      </w:r>
    </w:p>
    <w:p w:rsidR="001106F0" w:rsidRPr="00182877" w:rsidRDefault="001106F0" w:rsidP="00135842">
      <w:pPr>
        <w:ind w:firstLine="709"/>
        <w:jc w:val="both"/>
        <w:rPr>
          <w:sz w:val="28"/>
          <w:szCs w:val="28"/>
        </w:rPr>
      </w:pPr>
      <w:r w:rsidRPr="00182877">
        <w:rPr>
          <w:sz w:val="28"/>
          <w:szCs w:val="28"/>
        </w:rPr>
        <w:t>– по налогу на добычу полезных ископаемых (НДПИ) – 2 138 148,0 тыс. рублей (17,5%);</w:t>
      </w:r>
    </w:p>
    <w:p w:rsidR="001106F0" w:rsidRPr="00182877" w:rsidRDefault="001106F0" w:rsidP="00135842">
      <w:pPr>
        <w:ind w:firstLine="709"/>
        <w:jc w:val="both"/>
        <w:rPr>
          <w:sz w:val="28"/>
          <w:szCs w:val="28"/>
        </w:rPr>
      </w:pPr>
      <w:r w:rsidRPr="00182877">
        <w:rPr>
          <w:sz w:val="28"/>
          <w:szCs w:val="28"/>
        </w:rPr>
        <w:t>– по налогу, взимаемому в связи с применением упрощенной системы налогообложения (УСНО) – 469 251,6 тыс. рублей (3,8%).</w:t>
      </w:r>
    </w:p>
    <w:p w:rsidR="001106F0" w:rsidRPr="00182877" w:rsidRDefault="001106F0" w:rsidP="00135842">
      <w:pPr>
        <w:ind w:firstLine="709"/>
        <w:jc w:val="both"/>
        <w:rPr>
          <w:sz w:val="28"/>
          <w:szCs w:val="28"/>
        </w:rPr>
      </w:pPr>
      <w:r w:rsidRPr="00182877">
        <w:rPr>
          <w:sz w:val="28"/>
          <w:szCs w:val="28"/>
        </w:rPr>
        <w:t>За счет указанных источников налоговые и неналоговые доходы областного бюджета сформированы на 95,9%. (Диаграмма 1).</w:t>
      </w:r>
    </w:p>
    <w:p w:rsidR="001106F0" w:rsidRPr="00182877" w:rsidRDefault="0066532E" w:rsidP="00135842">
      <w:pPr>
        <w:jc w:val="both"/>
        <w:rPr>
          <w:sz w:val="28"/>
          <w:szCs w:val="28"/>
        </w:rPr>
      </w:pPr>
      <w:r w:rsidRPr="00182877">
        <w:rPr>
          <w:noProof/>
          <w:sz w:val="28"/>
          <w:szCs w:val="28"/>
        </w:rPr>
        <w:lastRenderedPageBreak/>
        <w:drawing>
          <wp:inline distT="0" distB="0" distL="0" distR="0">
            <wp:extent cx="5920105" cy="3308350"/>
            <wp:effectExtent l="95250" t="38100" r="42545" b="10160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06F0" w:rsidRPr="00182877" w:rsidRDefault="001106F0" w:rsidP="00135842">
      <w:pPr>
        <w:ind w:firstLine="709"/>
        <w:jc w:val="both"/>
        <w:rPr>
          <w:sz w:val="28"/>
          <w:szCs w:val="28"/>
        </w:rPr>
      </w:pPr>
      <w:r w:rsidRPr="00182877">
        <w:rPr>
          <w:sz w:val="28"/>
          <w:szCs w:val="28"/>
        </w:rPr>
        <w:t>Исполнение плановых назначений за 2014 год по основным налоговым и неналоговым доходам областного бюджета в сравнении с фактом 2013 года представлено в диаграмме 2.</w:t>
      </w:r>
    </w:p>
    <w:p w:rsidR="001106F0" w:rsidRPr="00182877" w:rsidRDefault="0066532E" w:rsidP="00135842">
      <w:pPr>
        <w:jc w:val="both"/>
        <w:rPr>
          <w:noProof/>
          <w:sz w:val="28"/>
          <w:szCs w:val="28"/>
        </w:rPr>
      </w:pPr>
      <w:r w:rsidRPr="00182877">
        <w:rPr>
          <w:noProof/>
          <w:sz w:val="28"/>
          <w:szCs w:val="28"/>
        </w:rPr>
        <w:drawing>
          <wp:inline distT="0" distB="0" distL="0" distR="0">
            <wp:extent cx="5972810" cy="4289425"/>
            <wp:effectExtent l="38100" t="0" r="46990" b="53975"/>
            <wp:docPr id="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06F0" w:rsidRPr="00182877" w:rsidRDefault="001106F0" w:rsidP="00135842">
      <w:pPr>
        <w:ind w:firstLine="709"/>
        <w:jc w:val="both"/>
        <w:rPr>
          <w:szCs w:val="24"/>
        </w:rPr>
      </w:pPr>
      <w:r w:rsidRPr="00182877">
        <w:rPr>
          <w:sz w:val="28"/>
          <w:szCs w:val="28"/>
        </w:rPr>
        <w:t xml:space="preserve">По </w:t>
      </w:r>
      <w:r w:rsidRPr="00182877">
        <w:rPr>
          <w:b/>
          <w:sz w:val="28"/>
          <w:szCs w:val="28"/>
        </w:rPr>
        <w:t>налоговым доходам</w:t>
      </w:r>
      <w:r w:rsidRPr="00182877">
        <w:rPr>
          <w:sz w:val="28"/>
          <w:szCs w:val="28"/>
        </w:rPr>
        <w:t xml:space="preserve">, в целом за 2014 год, исполнение составило       </w:t>
      </w:r>
      <w:r w:rsidRPr="00182877">
        <w:rPr>
          <w:b/>
          <w:bCs/>
          <w:sz w:val="28"/>
          <w:szCs w:val="28"/>
        </w:rPr>
        <w:t xml:space="preserve">12 029 130,0 </w:t>
      </w:r>
      <w:r w:rsidRPr="00182877">
        <w:rPr>
          <w:b/>
          <w:sz w:val="28"/>
          <w:szCs w:val="28"/>
        </w:rPr>
        <w:t>тыс. рублей</w:t>
      </w:r>
      <w:r w:rsidRPr="00182877">
        <w:rPr>
          <w:sz w:val="28"/>
          <w:szCs w:val="28"/>
        </w:rPr>
        <w:t xml:space="preserve"> или </w:t>
      </w:r>
      <w:r w:rsidRPr="00182877">
        <w:rPr>
          <w:b/>
          <w:bCs/>
          <w:sz w:val="28"/>
          <w:szCs w:val="28"/>
        </w:rPr>
        <w:t>78,3</w:t>
      </w:r>
      <w:r w:rsidRPr="00182877">
        <w:rPr>
          <w:b/>
          <w:sz w:val="28"/>
          <w:szCs w:val="28"/>
        </w:rPr>
        <w:t>%</w:t>
      </w:r>
      <w:r w:rsidRPr="00182877">
        <w:rPr>
          <w:sz w:val="28"/>
          <w:szCs w:val="28"/>
        </w:rPr>
        <w:t xml:space="preserve"> годовых назначений (</w:t>
      </w:r>
      <w:r w:rsidRPr="00182877">
        <w:rPr>
          <w:bCs/>
          <w:sz w:val="28"/>
          <w:szCs w:val="28"/>
        </w:rPr>
        <w:t xml:space="preserve">15 361 961,9 </w:t>
      </w:r>
      <w:r w:rsidRPr="00182877">
        <w:rPr>
          <w:sz w:val="28"/>
          <w:szCs w:val="28"/>
        </w:rPr>
        <w:t xml:space="preserve">тыс. рублей). Рост к соответствующему периоду 2013 года составил </w:t>
      </w:r>
      <w:r w:rsidRPr="00182877">
        <w:rPr>
          <w:bCs/>
          <w:sz w:val="28"/>
          <w:szCs w:val="28"/>
        </w:rPr>
        <w:t xml:space="preserve">1 225 713,4 </w:t>
      </w:r>
      <w:r w:rsidRPr="00182877">
        <w:rPr>
          <w:sz w:val="28"/>
          <w:szCs w:val="28"/>
        </w:rPr>
        <w:t>тыс. руб. или 11,3%.</w:t>
      </w:r>
      <w:r w:rsidRPr="00182877">
        <w:rPr>
          <w:szCs w:val="24"/>
        </w:rPr>
        <w:t xml:space="preserve"> </w:t>
      </w:r>
    </w:p>
    <w:p w:rsidR="001106F0" w:rsidRPr="00182877" w:rsidRDefault="001106F0" w:rsidP="00135842">
      <w:pPr>
        <w:ind w:firstLine="709"/>
        <w:jc w:val="both"/>
        <w:rPr>
          <w:sz w:val="28"/>
          <w:szCs w:val="28"/>
        </w:rPr>
      </w:pPr>
      <w:r w:rsidRPr="00182877">
        <w:rPr>
          <w:sz w:val="28"/>
          <w:szCs w:val="28"/>
        </w:rPr>
        <w:lastRenderedPageBreak/>
        <w:t>Невысокий уровень налоговых поступлений обусловлен снижением платежей от организаций - недропользователей</w:t>
      </w:r>
      <w:r w:rsidRPr="00182877">
        <w:rPr>
          <w:iCs/>
          <w:sz w:val="28"/>
          <w:szCs w:val="28"/>
        </w:rPr>
        <w:t xml:space="preserve">, прежде всего, за счет сложной финансовой обстановки в ходе реализации драгоценных металлов в 2014 году, что повлияло на снижение их рентабельности, а также обстоятельств связанных с приостановкой в 4 квартале 2014 года </w:t>
      </w:r>
      <w:r w:rsidRPr="00182877">
        <w:rPr>
          <w:sz w:val="28"/>
          <w:szCs w:val="28"/>
        </w:rPr>
        <w:t xml:space="preserve">разведки и </w:t>
      </w:r>
      <w:proofErr w:type="gramStart"/>
      <w:r w:rsidRPr="00182877">
        <w:rPr>
          <w:sz w:val="28"/>
          <w:szCs w:val="28"/>
        </w:rPr>
        <w:t>добычи  золота</w:t>
      </w:r>
      <w:proofErr w:type="gramEnd"/>
      <w:r w:rsidRPr="00182877">
        <w:rPr>
          <w:sz w:val="28"/>
          <w:szCs w:val="28"/>
        </w:rPr>
        <w:t xml:space="preserve"> на Наталкинском золоторудном месторождении ОАО «Рудник имени Матросова».</w:t>
      </w:r>
    </w:p>
    <w:p w:rsidR="001106F0" w:rsidRPr="00182877" w:rsidRDefault="001106F0" w:rsidP="00135842">
      <w:pPr>
        <w:ind w:firstLine="709"/>
        <w:jc w:val="both"/>
        <w:rPr>
          <w:bCs/>
          <w:sz w:val="28"/>
          <w:szCs w:val="28"/>
        </w:rPr>
      </w:pPr>
      <w:r w:rsidRPr="00182877">
        <w:rPr>
          <w:sz w:val="28"/>
          <w:szCs w:val="28"/>
        </w:rPr>
        <w:t xml:space="preserve">В ходе горных работ на месторождении, начатых в соответствии с действующим лицензионным соглашением в 2013 г., специалистами ОАО «Рудник им. Матросова» было выявлено </w:t>
      </w:r>
      <w:proofErr w:type="spellStart"/>
      <w:r w:rsidRPr="00182877">
        <w:rPr>
          <w:sz w:val="28"/>
          <w:szCs w:val="28"/>
        </w:rPr>
        <w:t>неподтверждение</w:t>
      </w:r>
      <w:proofErr w:type="spellEnd"/>
      <w:r w:rsidRPr="00182877">
        <w:rPr>
          <w:sz w:val="28"/>
          <w:szCs w:val="28"/>
        </w:rPr>
        <w:t xml:space="preserve"> содержаний золота в добываемой руде, вследствие чего была инициирована переоценка запасов золота на месторождении, завершение которой планируется в первом полугодии 2015 года. По результатам проверки будут скорректированы дальнейшие планы освоения </w:t>
      </w:r>
      <w:proofErr w:type="spellStart"/>
      <w:r w:rsidRPr="00182877">
        <w:rPr>
          <w:sz w:val="28"/>
          <w:szCs w:val="28"/>
        </w:rPr>
        <w:t>Наталкинского</w:t>
      </w:r>
      <w:proofErr w:type="spellEnd"/>
      <w:r w:rsidRPr="00182877">
        <w:rPr>
          <w:sz w:val="28"/>
          <w:szCs w:val="28"/>
        </w:rPr>
        <w:t xml:space="preserve"> месторождения</w:t>
      </w:r>
      <w:r w:rsidRPr="00182877">
        <w:rPr>
          <w:bCs/>
          <w:sz w:val="28"/>
          <w:szCs w:val="28"/>
        </w:rPr>
        <w:t xml:space="preserve">. </w:t>
      </w:r>
    </w:p>
    <w:p w:rsidR="001106F0" w:rsidRPr="00182877" w:rsidRDefault="001106F0" w:rsidP="00135842">
      <w:pPr>
        <w:ind w:firstLine="709"/>
        <w:jc w:val="both"/>
        <w:rPr>
          <w:bCs/>
          <w:sz w:val="28"/>
          <w:szCs w:val="28"/>
        </w:rPr>
      </w:pPr>
      <w:r w:rsidRPr="00182877">
        <w:rPr>
          <w:bCs/>
          <w:sz w:val="28"/>
          <w:szCs w:val="28"/>
        </w:rPr>
        <w:t xml:space="preserve">Немаловажной причиной значительного снижения налоговых поступлений являются операции возврата по налогу на прибыль организаций налогоплательщикам на расчетный счет, либо операции зачета в федеральный бюджет (в счет уплаты иных налогов) из областного бюджета. Общая сумма таких возвратов (зачетов) по заявлениям налогоплательщиков составила за 2014 год более 500 млн. рублей. </w:t>
      </w:r>
    </w:p>
    <w:p w:rsidR="001106F0" w:rsidRPr="00182877" w:rsidRDefault="001106F0" w:rsidP="00135842">
      <w:pPr>
        <w:ind w:firstLine="709"/>
        <w:jc w:val="both"/>
        <w:rPr>
          <w:bCs/>
          <w:szCs w:val="24"/>
        </w:rPr>
      </w:pPr>
      <w:r w:rsidRPr="00182877">
        <w:rPr>
          <w:bCs/>
          <w:sz w:val="28"/>
          <w:szCs w:val="28"/>
        </w:rPr>
        <w:t xml:space="preserve">Вместе с тем, по отношению </w:t>
      </w:r>
      <w:r w:rsidRPr="00182877">
        <w:rPr>
          <w:sz w:val="28"/>
          <w:szCs w:val="28"/>
        </w:rPr>
        <w:t xml:space="preserve">к соответствующему периоду прошлого года рост по основным налоговым поступлениям областного бюджета связан, в основном, с перераспределением нормативов отчислений в пользу областного бюджета налога на доходы физических лиц (на 10%) и налога на прибыль организаций (на 5%) в рамках межбюджетных отношений, по НДПИ -увеличением объема добычи драгметаллов, по налогу на имущество организаций – связано, в основном, с досрочной уплатой в декабре 2014 года платежа за 1 квартал 2015 года одним из крупных налогоплательщиков региона. </w:t>
      </w:r>
    </w:p>
    <w:p w:rsidR="001106F0" w:rsidRPr="00182877" w:rsidRDefault="001106F0" w:rsidP="00135842">
      <w:pPr>
        <w:ind w:firstLine="709"/>
        <w:jc w:val="both"/>
        <w:rPr>
          <w:sz w:val="16"/>
          <w:szCs w:val="16"/>
        </w:rPr>
      </w:pPr>
    </w:p>
    <w:p w:rsidR="001106F0" w:rsidRPr="00182877" w:rsidRDefault="001106F0" w:rsidP="00135842">
      <w:pPr>
        <w:ind w:firstLine="709"/>
        <w:jc w:val="both"/>
        <w:rPr>
          <w:sz w:val="28"/>
          <w:szCs w:val="28"/>
        </w:rPr>
      </w:pPr>
      <w:r w:rsidRPr="00182877">
        <w:rPr>
          <w:b/>
          <w:sz w:val="28"/>
          <w:szCs w:val="28"/>
        </w:rPr>
        <w:t>Налоги на прибыль, доходы</w:t>
      </w:r>
      <w:r w:rsidRPr="00182877">
        <w:rPr>
          <w:sz w:val="28"/>
          <w:szCs w:val="28"/>
        </w:rPr>
        <w:t xml:space="preserve"> при плане </w:t>
      </w:r>
      <w:r w:rsidRPr="00182877">
        <w:rPr>
          <w:b/>
          <w:bCs/>
          <w:sz w:val="28"/>
          <w:szCs w:val="28"/>
        </w:rPr>
        <w:t xml:space="preserve">9 745 806,9 </w:t>
      </w:r>
      <w:r w:rsidRPr="00182877">
        <w:rPr>
          <w:sz w:val="28"/>
          <w:szCs w:val="28"/>
        </w:rPr>
        <w:t xml:space="preserve">тыс. рублей исполнены в сумме </w:t>
      </w:r>
      <w:r w:rsidRPr="00182877">
        <w:rPr>
          <w:b/>
          <w:bCs/>
          <w:sz w:val="28"/>
          <w:szCs w:val="28"/>
        </w:rPr>
        <w:t xml:space="preserve">8 059 894,7 </w:t>
      </w:r>
      <w:r w:rsidRPr="00182877">
        <w:rPr>
          <w:sz w:val="28"/>
          <w:szCs w:val="28"/>
        </w:rPr>
        <w:t xml:space="preserve">тыс. рублей или на </w:t>
      </w:r>
      <w:r w:rsidRPr="00182877">
        <w:rPr>
          <w:bCs/>
          <w:sz w:val="28"/>
          <w:szCs w:val="28"/>
        </w:rPr>
        <w:t>82,7</w:t>
      </w:r>
      <w:r w:rsidRPr="00182877">
        <w:rPr>
          <w:sz w:val="28"/>
          <w:szCs w:val="28"/>
        </w:rPr>
        <w:t>% годовых назначений, в том числе:</w:t>
      </w:r>
    </w:p>
    <w:p w:rsidR="001106F0" w:rsidRPr="00182877" w:rsidRDefault="001106F0" w:rsidP="00135842">
      <w:pPr>
        <w:ind w:firstLine="709"/>
        <w:jc w:val="both"/>
        <w:rPr>
          <w:sz w:val="28"/>
          <w:szCs w:val="28"/>
        </w:rPr>
      </w:pPr>
      <w:r w:rsidRPr="00182877">
        <w:rPr>
          <w:sz w:val="28"/>
          <w:szCs w:val="28"/>
        </w:rPr>
        <w:t xml:space="preserve">– налог на прибыль организаций при плане 3 731 704,9 тыс. рублей исполнен в сумме 2 958 106,8 тыс. рублей или на 79,3% годовых назначений в основном за счет </w:t>
      </w:r>
      <w:r w:rsidRPr="00182877">
        <w:rPr>
          <w:iCs/>
          <w:sz w:val="28"/>
          <w:szCs w:val="28"/>
        </w:rPr>
        <w:t xml:space="preserve">нестабильной финансовой обстановки в плане реализации драгоценных металлов, обстоятельств связанных с приостановкой в 4 квартале 2014 года </w:t>
      </w:r>
      <w:r w:rsidRPr="00182877">
        <w:rPr>
          <w:sz w:val="28"/>
          <w:szCs w:val="28"/>
        </w:rPr>
        <w:t>разведки и добычи  золота на Наталкинском золоторудном месторождении ОАО «Рудник имени Матросова»,</w:t>
      </w:r>
      <w:r w:rsidRPr="00182877">
        <w:rPr>
          <w:bCs/>
          <w:sz w:val="28"/>
          <w:szCs w:val="28"/>
        </w:rPr>
        <w:t xml:space="preserve"> а так же операций возвратов (зачетов в федеральный бюджет в счет уплаты иных налогов) по налогу на прибыль организаций налогоплательщикам из областного бюджета на общую сумму более 500 млн. рублей</w:t>
      </w:r>
      <w:r w:rsidRPr="00182877">
        <w:rPr>
          <w:sz w:val="28"/>
          <w:szCs w:val="28"/>
        </w:rPr>
        <w:t xml:space="preserve">. </w:t>
      </w:r>
    </w:p>
    <w:p w:rsidR="001106F0" w:rsidRPr="00182877" w:rsidRDefault="001106F0" w:rsidP="00135842">
      <w:pPr>
        <w:ind w:firstLine="709"/>
        <w:jc w:val="both"/>
        <w:rPr>
          <w:sz w:val="28"/>
          <w:szCs w:val="28"/>
        </w:rPr>
      </w:pPr>
      <w:r w:rsidRPr="00182877">
        <w:rPr>
          <w:sz w:val="28"/>
          <w:szCs w:val="28"/>
        </w:rPr>
        <w:t xml:space="preserve">По сравнению с соответствующим периодом прошлого года сумма поступлений налога на прибыль организаций увеличилась на </w:t>
      </w:r>
      <w:r w:rsidRPr="00182877">
        <w:rPr>
          <w:bCs/>
          <w:sz w:val="28"/>
          <w:szCs w:val="28"/>
        </w:rPr>
        <w:t>165 523,7</w:t>
      </w:r>
      <w:r w:rsidRPr="00182877">
        <w:rPr>
          <w:b/>
          <w:bCs/>
          <w:sz w:val="28"/>
          <w:szCs w:val="28"/>
        </w:rPr>
        <w:t xml:space="preserve"> </w:t>
      </w:r>
      <w:r w:rsidRPr="00182877">
        <w:rPr>
          <w:sz w:val="28"/>
          <w:szCs w:val="28"/>
        </w:rPr>
        <w:t xml:space="preserve">тыс. или на 5,9%, что обусловлено, в основном, складывающимися тенденциями роста добычи драгметаллов и увеличением норматива зачисления налога в областной бюджет с 90% до 95%. В сопоставимых показателях рост платежей по сравнению с уровнем прошлого года составил не более 1%. </w:t>
      </w:r>
    </w:p>
    <w:p w:rsidR="001106F0" w:rsidRPr="00182877" w:rsidRDefault="001106F0" w:rsidP="00135842">
      <w:pPr>
        <w:ind w:firstLine="709"/>
        <w:jc w:val="both"/>
        <w:rPr>
          <w:sz w:val="28"/>
          <w:szCs w:val="28"/>
        </w:rPr>
      </w:pPr>
      <w:r w:rsidRPr="00182877">
        <w:rPr>
          <w:sz w:val="28"/>
          <w:szCs w:val="28"/>
        </w:rPr>
        <w:lastRenderedPageBreak/>
        <w:t>– налог на доходы физических лиц при плане 6 014 102,0 тыс. рублей исполнен в размере 5 101 787,9 тыс. рублей или на 84,8% годовых назначений. Невысокий процент исполнения, связан с приостановкой работ на ОАО «Рудник имени Матросова», как с одной из причин снижения фактического ФОТ (50 398 315,3 тыс.</w:t>
      </w:r>
      <w:r w:rsidR="00135842" w:rsidRPr="00182877">
        <w:rPr>
          <w:sz w:val="28"/>
          <w:szCs w:val="28"/>
        </w:rPr>
        <w:t xml:space="preserve"> </w:t>
      </w:r>
      <w:r w:rsidRPr="00182877">
        <w:rPr>
          <w:sz w:val="28"/>
          <w:szCs w:val="28"/>
        </w:rPr>
        <w:t>рублей) по сравнению с плановым показателем (59 868 136,7 тыс.</w:t>
      </w:r>
      <w:r w:rsidR="00135842" w:rsidRPr="00182877">
        <w:rPr>
          <w:sz w:val="28"/>
          <w:szCs w:val="28"/>
        </w:rPr>
        <w:t xml:space="preserve"> </w:t>
      </w:r>
      <w:r w:rsidRPr="00182877">
        <w:rPr>
          <w:sz w:val="28"/>
          <w:szCs w:val="28"/>
        </w:rPr>
        <w:t>рублей).</w:t>
      </w:r>
      <w:r w:rsidRPr="00182877">
        <w:rPr>
          <w:color w:val="3A3C40"/>
          <w:sz w:val="28"/>
          <w:szCs w:val="28"/>
        </w:rPr>
        <w:t xml:space="preserve"> </w:t>
      </w:r>
      <w:r w:rsidRPr="00182877">
        <w:rPr>
          <w:sz w:val="28"/>
          <w:szCs w:val="28"/>
        </w:rPr>
        <w:t>Более 100 человек были сокращены в 2014 году.</w:t>
      </w:r>
    </w:p>
    <w:p w:rsidR="001106F0" w:rsidRPr="00182877" w:rsidRDefault="001106F0" w:rsidP="00135842">
      <w:pPr>
        <w:ind w:firstLine="709"/>
        <w:jc w:val="both"/>
        <w:rPr>
          <w:sz w:val="28"/>
          <w:szCs w:val="28"/>
        </w:rPr>
      </w:pPr>
      <w:r w:rsidRPr="00182877">
        <w:rPr>
          <w:sz w:val="28"/>
          <w:szCs w:val="28"/>
        </w:rPr>
        <w:t xml:space="preserve">Рост к соответствующему периоду 2013 года на </w:t>
      </w:r>
      <w:r w:rsidRPr="00182877">
        <w:rPr>
          <w:bCs/>
          <w:sz w:val="28"/>
          <w:szCs w:val="28"/>
        </w:rPr>
        <w:t xml:space="preserve">1 053 173,3 тыс. рублей (темп - 126%) </w:t>
      </w:r>
      <w:r w:rsidRPr="00182877">
        <w:rPr>
          <w:sz w:val="28"/>
          <w:szCs w:val="28"/>
        </w:rPr>
        <w:t>обусловлен принятием з</w:t>
      </w:r>
      <w:r w:rsidRPr="00182877">
        <w:rPr>
          <w:rFonts w:eastAsia="Calibri"/>
          <w:sz w:val="28"/>
          <w:szCs w:val="28"/>
        </w:rPr>
        <w:t xml:space="preserve">акона Магаданской области от 05.12.2013 № 1672-ОЗ «О внесении изменений в Закон Магаданской области от 14.07.2005 № 594-ОЗ «О межбюджетных отношениях в Магаданской области», в соответствии с которым с 01.01.2014 уменьшены нормативы отчислений в бюджеты муниципальных районов (городских округов) по НДФЛ </w:t>
      </w:r>
      <w:r w:rsidRPr="00182877">
        <w:rPr>
          <w:sz w:val="28"/>
          <w:szCs w:val="28"/>
        </w:rPr>
        <w:t xml:space="preserve">на 10% в пользу областного бюджета, </w:t>
      </w:r>
      <w:r w:rsidRPr="00182877">
        <w:rPr>
          <w:iCs/>
          <w:sz w:val="28"/>
          <w:szCs w:val="28"/>
        </w:rPr>
        <w:t xml:space="preserve">а также уплатой разового платежа в сумме не менее 90 000 тыс. рублей налога с доходов, полученных одним физическим лицом в соответствии со статьей 228 Налогового кодекса Российской Федерации. </w:t>
      </w:r>
    </w:p>
    <w:p w:rsidR="001106F0" w:rsidRPr="00182877" w:rsidRDefault="001106F0" w:rsidP="00135842">
      <w:pPr>
        <w:ind w:firstLine="709"/>
        <w:jc w:val="both"/>
        <w:rPr>
          <w:b/>
          <w:sz w:val="16"/>
          <w:szCs w:val="16"/>
        </w:rPr>
      </w:pPr>
    </w:p>
    <w:p w:rsidR="001106F0" w:rsidRPr="00182877" w:rsidRDefault="001106F0" w:rsidP="00135842">
      <w:pPr>
        <w:ind w:firstLine="709"/>
        <w:jc w:val="both"/>
        <w:rPr>
          <w:sz w:val="28"/>
          <w:szCs w:val="28"/>
        </w:rPr>
      </w:pPr>
      <w:r w:rsidRPr="00182877">
        <w:rPr>
          <w:b/>
          <w:sz w:val="28"/>
          <w:szCs w:val="28"/>
        </w:rPr>
        <w:t xml:space="preserve">Акцизы по подакцизным товарам (продукции), производимым на территории Российской Федерации, </w:t>
      </w:r>
      <w:r w:rsidRPr="00182877">
        <w:rPr>
          <w:sz w:val="28"/>
          <w:szCs w:val="28"/>
        </w:rPr>
        <w:t xml:space="preserve">при плане </w:t>
      </w:r>
      <w:r w:rsidRPr="00182877">
        <w:rPr>
          <w:b/>
          <w:sz w:val="28"/>
          <w:szCs w:val="28"/>
        </w:rPr>
        <w:t>537 268,0</w:t>
      </w:r>
      <w:r w:rsidRPr="00182877">
        <w:rPr>
          <w:sz w:val="28"/>
          <w:szCs w:val="28"/>
        </w:rPr>
        <w:t xml:space="preserve"> тыс. рублей исполнены в сумме </w:t>
      </w:r>
      <w:r w:rsidRPr="00182877">
        <w:rPr>
          <w:b/>
          <w:bCs/>
          <w:sz w:val="28"/>
          <w:szCs w:val="28"/>
        </w:rPr>
        <w:t xml:space="preserve">394 755,8 </w:t>
      </w:r>
      <w:r w:rsidRPr="00182877">
        <w:rPr>
          <w:sz w:val="28"/>
          <w:szCs w:val="28"/>
        </w:rPr>
        <w:t xml:space="preserve">тыс. рублей или на 73,5% годовых назначений. Основную долю поступлений акцизов в областной </w:t>
      </w:r>
      <w:r w:rsidR="00135842" w:rsidRPr="00182877">
        <w:rPr>
          <w:sz w:val="28"/>
          <w:szCs w:val="28"/>
        </w:rPr>
        <w:t>бюджет составляют</w:t>
      </w:r>
      <w:r w:rsidRPr="00182877">
        <w:rPr>
          <w:sz w:val="28"/>
          <w:szCs w:val="28"/>
        </w:rPr>
        <w:t xml:space="preserve"> акцизы </w:t>
      </w:r>
      <w:r w:rsidRPr="00182877">
        <w:rPr>
          <w:bCs/>
          <w:sz w:val="28"/>
          <w:szCs w:val="28"/>
        </w:rPr>
        <w:t xml:space="preserve">на нефтепродукты, поступающие через Межрегиональное УФК (г. Москва) по установленным нормативам, повлиять на поступление которых не представляется возможным, так как налоговая база по данному виду доходов формируется за пределами региона. </w:t>
      </w:r>
      <w:r w:rsidRPr="00182877">
        <w:rPr>
          <w:sz w:val="28"/>
          <w:szCs w:val="28"/>
        </w:rPr>
        <w:t>Исполнение по акцизам на нефтепродукты составило:</w:t>
      </w:r>
    </w:p>
    <w:p w:rsidR="001106F0" w:rsidRPr="00182877" w:rsidRDefault="001106F0" w:rsidP="00135842">
      <w:pPr>
        <w:ind w:firstLine="709"/>
        <w:jc w:val="both"/>
        <w:rPr>
          <w:sz w:val="28"/>
          <w:szCs w:val="28"/>
        </w:rPr>
      </w:pPr>
      <w:r w:rsidRPr="00182877">
        <w:rPr>
          <w:sz w:val="28"/>
          <w:szCs w:val="28"/>
        </w:rPr>
        <w:t>– по доходам от уплаты акцизов на дизельное топливо, подлежащие распределению в консолидированные бюджеты субъектов Российской Федерации, при плане 196 200,0 тыс. рублей - 149 976,0 тыс. рублей (76,4%);</w:t>
      </w:r>
    </w:p>
    <w:p w:rsidR="001106F0" w:rsidRPr="00182877" w:rsidRDefault="001106F0" w:rsidP="00135842">
      <w:pPr>
        <w:ind w:firstLine="709"/>
        <w:jc w:val="both"/>
        <w:rPr>
          <w:sz w:val="28"/>
          <w:szCs w:val="28"/>
        </w:rPr>
      </w:pPr>
      <w:r w:rsidRPr="00182877">
        <w:rPr>
          <w:sz w:val="28"/>
          <w:szCs w:val="28"/>
        </w:rPr>
        <w:t>– по доходам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 при плане 4 067,0 тыс. рублей -  3 378,2 тыс. рублей (83,1%);</w:t>
      </w:r>
    </w:p>
    <w:p w:rsidR="001106F0" w:rsidRPr="00182877" w:rsidRDefault="001106F0" w:rsidP="00135842">
      <w:pPr>
        <w:ind w:firstLine="709"/>
        <w:jc w:val="both"/>
        <w:rPr>
          <w:sz w:val="28"/>
          <w:szCs w:val="28"/>
        </w:rPr>
      </w:pPr>
      <w:r w:rsidRPr="00182877">
        <w:rPr>
          <w:sz w:val="28"/>
          <w:szCs w:val="28"/>
        </w:rPr>
        <w:t>– по доходам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 при плане 317 657,0 тыс. рублей - 256 926,1 тыс. рублей (80,9%);</w:t>
      </w:r>
    </w:p>
    <w:p w:rsidR="001106F0" w:rsidRPr="00182877" w:rsidRDefault="001106F0" w:rsidP="00135842">
      <w:pPr>
        <w:ind w:firstLine="709"/>
        <w:jc w:val="both"/>
        <w:rPr>
          <w:sz w:val="28"/>
          <w:szCs w:val="28"/>
        </w:rPr>
      </w:pPr>
      <w:r w:rsidRPr="00182877">
        <w:rPr>
          <w:sz w:val="28"/>
          <w:szCs w:val="28"/>
        </w:rPr>
        <w:t>– по доходам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 при плане 18 144,0 тыс. рублей – «минус» 12 905,</w:t>
      </w:r>
      <w:proofErr w:type="gramStart"/>
      <w:r w:rsidRPr="00182877">
        <w:rPr>
          <w:sz w:val="28"/>
          <w:szCs w:val="28"/>
        </w:rPr>
        <w:t>7  тыс.</w:t>
      </w:r>
      <w:proofErr w:type="gramEnd"/>
      <w:r w:rsidRPr="00182877">
        <w:rPr>
          <w:sz w:val="28"/>
          <w:szCs w:val="28"/>
        </w:rPr>
        <w:t xml:space="preserve"> рублей;</w:t>
      </w:r>
    </w:p>
    <w:p w:rsidR="001106F0" w:rsidRPr="00182877" w:rsidRDefault="001106F0" w:rsidP="00135842">
      <w:pPr>
        <w:ind w:firstLine="709"/>
        <w:jc w:val="both"/>
        <w:rPr>
          <w:bCs/>
          <w:sz w:val="28"/>
          <w:szCs w:val="28"/>
        </w:rPr>
      </w:pPr>
      <w:r w:rsidRPr="00182877">
        <w:rPr>
          <w:sz w:val="28"/>
          <w:szCs w:val="28"/>
        </w:rPr>
        <w:t xml:space="preserve">– по доходам от уплаты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подлежащие </w:t>
      </w:r>
      <w:r w:rsidRPr="00182877">
        <w:rPr>
          <w:sz w:val="28"/>
          <w:szCs w:val="28"/>
        </w:rPr>
        <w:lastRenderedPageBreak/>
        <w:t>распределению в консолидированные бюджеты субъектов Российской Федерации произведены возвраты на сумму «минус» 3 982,0 тыс. рублей.</w:t>
      </w:r>
    </w:p>
    <w:p w:rsidR="001106F0" w:rsidRPr="00182877" w:rsidRDefault="001106F0" w:rsidP="00135842">
      <w:pPr>
        <w:ind w:firstLine="709"/>
        <w:jc w:val="both"/>
        <w:rPr>
          <w:sz w:val="28"/>
          <w:szCs w:val="28"/>
        </w:rPr>
      </w:pPr>
      <w:r w:rsidRPr="00182877">
        <w:rPr>
          <w:bCs/>
          <w:sz w:val="28"/>
          <w:szCs w:val="28"/>
        </w:rPr>
        <w:t>В</w:t>
      </w:r>
      <w:r w:rsidRPr="00182877">
        <w:rPr>
          <w:sz w:val="28"/>
          <w:szCs w:val="28"/>
        </w:rPr>
        <w:t xml:space="preserve"> Магаданской области формируется налогооблагаемая база по акцизам на пиво, производимое на территории данного субъекта Российской Федерации</w:t>
      </w:r>
      <w:r w:rsidRPr="00182877">
        <w:rPr>
          <w:bCs/>
          <w:sz w:val="28"/>
          <w:szCs w:val="28"/>
        </w:rPr>
        <w:t>.</w:t>
      </w:r>
    </w:p>
    <w:p w:rsidR="001106F0" w:rsidRPr="00182877" w:rsidRDefault="001106F0" w:rsidP="00135842">
      <w:pPr>
        <w:ind w:firstLine="709"/>
        <w:jc w:val="both"/>
        <w:rPr>
          <w:sz w:val="28"/>
          <w:szCs w:val="28"/>
        </w:rPr>
      </w:pPr>
      <w:r w:rsidRPr="00182877">
        <w:rPr>
          <w:sz w:val="28"/>
          <w:szCs w:val="28"/>
        </w:rPr>
        <w:t>Поступления по акцизам на пиво, производимое на территории Российской Федерации (в Магаданской области) при плане 1 200,0 тыс. рублей составили 1 363,2 тыс. рублей или 113,6% годовых назначений.</w:t>
      </w:r>
    </w:p>
    <w:p w:rsidR="001106F0" w:rsidRPr="00182877" w:rsidRDefault="001106F0" w:rsidP="00135842">
      <w:pPr>
        <w:ind w:firstLine="709"/>
        <w:jc w:val="both"/>
        <w:rPr>
          <w:sz w:val="16"/>
          <w:szCs w:val="16"/>
        </w:rPr>
      </w:pPr>
    </w:p>
    <w:p w:rsidR="001106F0" w:rsidRPr="00182877" w:rsidRDefault="001106F0" w:rsidP="00135842">
      <w:pPr>
        <w:ind w:firstLine="709"/>
        <w:jc w:val="both"/>
        <w:rPr>
          <w:sz w:val="28"/>
          <w:szCs w:val="28"/>
        </w:rPr>
      </w:pPr>
      <w:r w:rsidRPr="00182877">
        <w:rPr>
          <w:b/>
          <w:sz w:val="28"/>
          <w:szCs w:val="28"/>
        </w:rPr>
        <w:t>Налоги на совокупный доход</w:t>
      </w:r>
      <w:r w:rsidRPr="00182877">
        <w:rPr>
          <w:sz w:val="28"/>
          <w:szCs w:val="28"/>
        </w:rPr>
        <w:t xml:space="preserve"> при плане </w:t>
      </w:r>
      <w:bookmarkStart w:id="0" w:name="OLE_LINK1"/>
      <w:bookmarkStart w:id="1" w:name="OLE_LINK2"/>
      <w:r w:rsidRPr="00182877">
        <w:rPr>
          <w:b/>
          <w:sz w:val="28"/>
          <w:szCs w:val="28"/>
        </w:rPr>
        <w:t>5</w:t>
      </w:r>
      <w:bookmarkEnd w:id="0"/>
      <w:bookmarkEnd w:id="1"/>
      <w:r w:rsidRPr="00182877">
        <w:rPr>
          <w:b/>
          <w:sz w:val="28"/>
          <w:szCs w:val="28"/>
        </w:rPr>
        <w:t>85 207,0</w:t>
      </w:r>
      <w:r w:rsidRPr="00182877">
        <w:rPr>
          <w:sz w:val="28"/>
          <w:szCs w:val="28"/>
        </w:rPr>
        <w:t xml:space="preserve"> тыс. рублей исполнены в сумме </w:t>
      </w:r>
      <w:r w:rsidRPr="00182877">
        <w:rPr>
          <w:b/>
          <w:bCs/>
          <w:sz w:val="28"/>
          <w:szCs w:val="28"/>
        </w:rPr>
        <w:t xml:space="preserve">469 778,2 </w:t>
      </w:r>
      <w:r w:rsidRPr="00182877">
        <w:rPr>
          <w:sz w:val="28"/>
          <w:szCs w:val="28"/>
        </w:rPr>
        <w:t>тыс. рублей или на 80,3% годовых назначений, в том числе:</w:t>
      </w:r>
    </w:p>
    <w:p w:rsidR="001106F0" w:rsidRPr="00182877" w:rsidRDefault="001106F0" w:rsidP="00135842">
      <w:pPr>
        <w:ind w:firstLine="709"/>
        <w:jc w:val="both"/>
        <w:rPr>
          <w:sz w:val="28"/>
          <w:szCs w:val="28"/>
        </w:rPr>
      </w:pPr>
      <w:r w:rsidRPr="00182877">
        <w:rPr>
          <w:sz w:val="28"/>
          <w:szCs w:val="28"/>
        </w:rPr>
        <w:t xml:space="preserve">– налог, взимаемый в связи с применением упрощенной системы налогообложения (далее - УСНО), при плане 585 207,0 тыс. рублей исполнен в сумме 469 251,6 тыс. рублей или на 80,2%, снижение к аналогичному периоду прошлого года составило 16 530,6 тыс. рублей, что связано, в </w:t>
      </w:r>
      <w:r w:rsidR="00847ED0" w:rsidRPr="00182877">
        <w:rPr>
          <w:sz w:val="28"/>
          <w:szCs w:val="28"/>
        </w:rPr>
        <w:t>основном, с</w:t>
      </w:r>
      <w:r w:rsidRPr="00182877">
        <w:rPr>
          <w:sz w:val="28"/>
          <w:szCs w:val="28"/>
        </w:rPr>
        <w:t xml:space="preserve"> переходом отдельных организаций на общую и на патентную системы налогообложения;</w:t>
      </w:r>
    </w:p>
    <w:p w:rsidR="001106F0" w:rsidRPr="00182877" w:rsidRDefault="001106F0" w:rsidP="00135842">
      <w:pPr>
        <w:autoSpaceDE w:val="0"/>
        <w:autoSpaceDN w:val="0"/>
        <w:adjustRightInd w:val="0"/>
        <w:ind w:firstLine="709"/>
        <w:jc w:val="both"/>
        <w:outlineLvl w:val="2"/>
        <w:rPr>
          <w:sz w:val="28"/>
          <w:szCs w:val="28"/>
        </w:rPr>
      </w:pPr>
      <w:r w:rsidRPr="00182877">
        <w:rPr>
          <w:sz w:val="28"/>
          <w:szCs w:val="28"/>
        </w:rPr>
        <w:t xml:space="preserve">– единый сельскохозяйственный налог поступил в сумме 526,6 тыс. рублей. </w:t>
      </w:r>
    </w:p>
    <w:p w:rsidR="001106F0" w:rsidRPr="00182877" w:rsidRDefault="001106F0" w:rsidP="00135842">
      <w:pPr>
        <w:autoSpaceDE w:val="0"/>
        <w:autoSpaceDN w:val="0"/>
        <w:adjustRightInd w:val="0"/>
        <w:ind w:firstLine="709"/>
        <w:jc w:val="both"/>
        <w:outlineLvl w:val="2"/>
        <w:rPr>
          <w:sz w:val="16"/>
          <w:szCs w:val="16"/>
        </w:rPr>
      </w:pPr>
    </w:p>
    <w:p w:rsidR="001106F0" w:rsidRPr="00182877" w:rsidRDefault="001106F0" w:rsidP="00135842">
      <w:pPr>
        <w:ind w:firstLine="709"/>
        <w:jc w:val="both"/>
        <w:rPr>
          <w:sz w:val="28"/>
          <w:szCs w:val="28"/>
        </w:rPr>
      </w:pPr>
      <w:r w:rsidRPr="00182877">
        <w:rPr>
          <w:b/>
          <w:sz w:val="28"/>
          <w:szCs w:val="28"/>
        </w:rPr>
        <w:t>Налоги на имущество</w:t>
      </w:r>
      <w:r w:rsidRPr="00182877">
        <w:rPr>
          <w:sz w:val="28"/>
          <w:szCs w:val="28"/>
        </w:rPr>
        <w:t xml:space="preserve"> при плане </w:t>
      </w:r>
      <w:r w:rsidRPr="00182877">
        <w:rPr>
          <w:b/>
          <w:sz w:val="28"/>
          <w:szCs w:val="28"/>
        </w:rPr>
        <w:t>1 093 201,0</w:t>
      </w:r>
      <w:r w:rsidRPr="00182877">
        <w:rPr>
          <w:sz w:val="28"/>
          <w:szCs w:val="28"/>
        </w:rPr>
        <w:t xml:space="preserve"> тыс. рублей исполнены в размере </w:t>
      </w:r>
      <w:r w:rsidRPr="00182877">
        <w:rPr>
          <w:b/>
          <w:bCs/>
          <w:sz w:val="28"/>
          <w:szCs w:val="28"/>
        </w:rPr>
        <w:t xml:space="preserve">827 663,8 </w:t>
      </w:r>
      <w:r w:rsidRPr="00182877">
        <w:rPr>
          <w:sz w:val="28"/>
          <w:szCs w:val="28"/>
        </w:rPr>
        <w:t xml:space="preserve">тыс. рублей или на 75,7% к годовым назначениям. </w:t>
      </w:r>
    </w:p>
    <w:p w:rsidR="001106F0" w:rsidRPr="00182877" w:rsidRDefault="001106F0" w:rsidP="00135842">
      <w:pPr>
        <w:ind w:firstLine="709"/>
        <w:jc w:val="both"/>
        <w:rPr>
          <w:bCs/>
          <w:sz w:val="28"/>
          <w:szCs w:val="28"/>
        </w:rPr>
      </w:pPr>
      <w:r w:rsidRPr="00182877">
        <w:rPr>
          <w:sz w:val="28"/>
          <w:szCs w:val="28"/>
        </w:rPr>
        <w:t xml:space="preserve">Увеличение к соответствующему периоду 2013 года составило </w:t>
      </w:r>
      <w:r w:rsidRPr="00182877">
        <w:rPr>
          <w:bCs/>
          <w:sz w:val="28"/>
          <w:szCs w:val="28"/>
        </w:rPr>
        <w:t xml:space="preserve">41 962,7 </w:t>
      </w:r>
      <w:r w:rsidRPr="00182877">
        <w:rPr>
          <w:sz w:val="28"/>
          <w:szCs w:val="28"/>
        </w:rPr>
        <w:t>тыс. рублей в абсолютной сумме или на 5,3% (за счет поступлений транспортного налога и доходов от налога на имущество организаций). Из них по основным источникам:</w:t>
      </w:r>
    </w:p>
    <w:p w:rsidR="001106F0" w:rsidRPr="00182877" w:rsidRDefault="001106F0" w:rsidP="00135842">
      <w:pPr>
        <w:ind w:firstLine="709"/>
        <w:jc w:val="both"/>
        <w:rPr>
          <w:sz w:val="28"/>
          <w:szCs w:val="28"/>
        </w:rPr>
      </w:pPr>
      <w:r w:rsidRPr="00182877">
        <w:rPr>
          <w:sz w:val="28"/>
          <w:szCs w:val="28"/>
        </w:rPr>
        <w:t xml:space="preserve">– </w:t>
      </w:r>
      <w:r w:rsidRPr="00182877">
        <w:rPr>
          <w:b/>
          <w:i/>
          <w:sz w:val="28"/>
          <w:szCs w:val="28"/>
        </w:rPr>
        <w:t>налог на имущество организаций</w:t>
      </w:r>
      <w:r w:rsidRPr="00182877">
        <w:rPr>
          <w:sz w:val="28"/>
          <w:szCs w:val="28"/>
        </w:rPr>
        <w:t xml:space="preserve"> при плане 913 920,0 тыс. рублей исполнен в сумме 671 551,</w:t>
      </w:r>
      <w:r w:rsidR="00847ED0" w:rsidRPr="00182877">
        <w:rPr>
          <w:sz w:val="28"/>
          <w:szCs w:val="28"/>
        </w:rPr>
        <w:t>8 тыс.</w:t>
      </w:r>
      <w:r w:rsidRPr="00182877">
        <w:rPr>
          <w:sz w:val="28"/>
          <w:szCs w:val="28"/>
        </w:rPr>
        <w:t xml:space="preserve"> рублей или на 73,5% годовых назначений. Невысокий процент исполнения связан с </w:t>
      </w:r>
      <w:proofErr w:type="spellStart"/>
      <w:r w:rsidRPr="00182877">
        <w:rPr>
          <w:sz w:val="28"/>
          <w:szCs w:val="28"/>
        </w:rPr>
        <w:t>недополучением</w:t>
      </w:r>
      <w:proofErr w:type="spellEnd"/>
      <w:r w:rsidRPr="00182877">
        <w:rPr>
          <w:sz w:val="28"/>
          <w:szCs w:val="28"/>
        </w:rPr>
        <w:t xml:space="preserve"> налоговых поступлений от ОАО «Рудник имени Матросова» за счет не введенных в эксплуатацию производственных объектов в результате переноса срока запуска проекта освоения </w:t>
      </w:r>
      <w:proofErr w:type="spellStart"/>
      <w:r w:rsidRPr="00182877">
        <w:rPr>
          <w:sz w:val="28"/>
          <w:szCs w:val="28"/>
        </w:rPr>
        <w:t>Наталкинского</w:t>
      </w:r>
      <w:proofErr w:type="spellEnd"/>
      <w:r w:rsidRPr="00182877">
        <w:rPr>
          <w:sz w:val="28"/>
          <w:szCs w:val="28"/>
        </w:rPr>
        <w:t xml:space="preserve"> месторождения на 2015 - 2016 годы.</w:t>
      </w:r>
    </w:p>
    <w:p w:rsidR="001106F0" w:rsidRPr="00182877" w:rsidRDefault="001106F0" w:rsidP="00135842">
      <w:pPr>
        <w:ind w:firstLine="709"/>
        <w:jc w:val="both"/>
        <w:rPr>
          <w:sz w:val="28"/>
          <w:szCs w:val="28"/>
        </w:rPr>
      </w:pPr>
      <w:r w:rsidRPr="00182877">
        <w:rPr>
          <w:sz w:val="28"/>
          <w:szCs w:val="28"/>
        </w:rPr>
        <w:t xml:space="preserve">Увеличение показателя по сравнению с аналогичным периодом прошлого года на </w:t>
      </w:r>
      <w:r w:rsidRPr="00182877">
        <w:rPr>
          <w:bCs/>
          <w:sz w:val="28"/>
          <w:szCs w:val="28"/>
        </w:rPr>
        <w:t>28 227,0</w:t>
      </w:r>
      <w:r w:rsidRPr="00182877">
        <w:rPr>
          <w:sz w:val="28"/>
          <w:szCs w:val="28"/>
        </w:rPr>
        <w:t xml:space="preserve"> тыс. рублей (темп роста составил 104,4%) связано, в основном, с досрочной уплатой налога в декабре </w:t>
      </w:r>
      <w:proofErr w:type="spellStart"/>
      <w:r w:rsidRPr="00182877">
        <w:rPr>
          <w:sz w:val="28"/>
          <w:szCs w:val="28"/>
        </w:rPr>
        <w:t>т.г</w:t>
      </w:r>
      <w:proofErr w:type="spellEnd"/>
      <w:r w:rsidRPr="00182877">
        <w:rPr>
          <w:sz w:val="28"/>
          <w:szCs w:val="28"/>
        </w:rPr>
        <w:t>. по сроку 30.03.2015 одним из крупных налогоплательщиков региона;</w:t>
      </w:r>
    </w:p>
    <w:p w:rsidR="001106F0" w:rsidRPr="00182877" w:rsidRDefault="001106F0" w:rsidP="00135842">
      <w:pPr>
        <w:ind w:firstLine="709"/>
        <w:jc w:val="both"/>
        <w:rPr>
          <w:sz w:val="28"/>
          <w:szCs w:val="28"/>
        </w:rPr>
      </w:pPr>
      <w:r w:rsidRPr="00182877">
        <w:rPr>
          <w:sz w:val="28"/>
          <w:szCs w:val="28"/>
        </w:rPr>
        <w:t xml:space="preserve">– </w:t>
      </w:r>
      <w:r w:rsidRPr="00182877">
        <w:rPr>
          <w:b/>
          <w:i/>
          <w:sz w:val="28"/>
          <w:szCs w:val="28"/>
        </w:rPr>
        <w:t>транспортный налог</w:t>
      </w:r>
      <w:r w:rsidRPr="00182877">
        <w:rPr>
          <w:sz w:val="28"/>
          <w:szCs w:val="28"/>
        </w:rPr>
        <w:t xml:space="preserve"> при плане 179 281,0 тыс. рублей исполнен в сумме 156 035,0 тыс. рублей или на 87,0% годовых назначений. Невысокий процент исполнения, связан с </w:t>
      </w:r>
      <w:proofErr w:type="spellStart"/>
      <w:r w:rsidRPr="00182877">
        <w:rPr>
          <w:sz w:val="28"/>
          <w:szCs w:val="28"/>
        </w:rPr>
        <w:t>недополучением</w:t>
      </w:r>
      <w:proofErr w:type="spellEnd"/>
      <w:r w:rsidRPr="00182877">
        <w:rPr>
          <w:sz w:val="28"/>
          <w:szCs w:val="28"/>
        </w:rPr>
        <w:t xml:space="preserve"> налоговых поступлений за счет низкого уровня исполнительской дисциплины физических лиц. Увеличение поступлений к соответствующему периоду 2013 года составило </w:t>
      </w:r>
      <w:r w:rsidRPr="00182877">
        <w:rPr>
          <w:bCs/>
          <w:sz w:val="28"/>
          <w:szCs w:val="28"/>
        </w:rPr>
        <w:t>13 621,</w:t>
      </w:r>
      <w:proofErr w:type="gramStart"/>
      <w:r w:rsidRPr="00182877">
        <w:rPr>
          <w:bCs/>
          <w:sz w:val="28"/>
          <w:szCs w:val="28"/>
        </w:rPr>
        <w:t xml:space="preserve">4 </w:t>
      </w:r>
      <w:r w:rsidRPr="00182877">
        <w:rPr>
          <w:sz w:val="28"/>
          <w:szCs w:val="28"/>
        </w:rPr>
        <w:t xml:space="preserve"> тыс.</w:t>
      </w:r>
      <w:proofErr w:type="gramEnd"/>
      <w:r w:rsidRPr="00182877">
        <w:rPr>
          <w:sz w:val="28"/>
          <w:szCs w:val="28"/>
        </w:rPr>
        <w:t xml:space="preserve"> рублей при темпе роста 109,6%, в том числе: </w:t>
      </w:r>
    </w:p>
    <w:p w:rsidR="001106F0" w:rsidRPr="00182877" w:rsidRDefault="001106F0" w:rsidP="00135842">
      <w:pPr>
        <w:numPr>
          <w:ilvl w:val="0"/>
          <w:numId w:val="1"/>
        </w:numPr>
        <w:tabs>
          <w:tab w:val="left" w:pos="1276"/>
        </w:tabs>
        <w:ind w:left="709" w:firstLine="284"/>
        <w:jc w:val="both"/>
        <w:rPr>
          <w:sz w:val="28"/>
          <w:szCs w:val="28"/>
        </w:rPr>
      </w:pPr>
      <w:r w:rsidRPr="00182877">
        <w:rPr>
          <w:sz w:val="28"/>
          <w:szCs w:val="28"/>
        </w:rPr>
        <w:t>транспортный налог с организаций при плане 77 357,0 тыс. рублей исполнен в сумме 82 090,2 тыс. рублей или 106,1% годовых назначений (темп роста к соответствующему периоду 2013 года составил 07,5% в основном, за счет приобретения транспортных средств рядом организаций - недропользователей и их подрядчиками);</w:t>
      </w:r>
    </w:p>
    <w:p w:rsidR="001106F0" w:rsidRPr="00182877" w:rsidRDefault="001106F0" w:rsidP="00135842">
      <w:pPr>
        <w:numPr>
          <w:ilvl w:val="0"/>
          <w:numId w:val="1"/>
        </w:numPr>
        <w:tabs>
          <w:tab w:val="left" w:pos="1276"/>
        </w:tabs>
        <w:ind w:left="709" w:firstLine="284"/>
        <w:jc w:val="both"/>
        <w:rPr>
          <w:sz w:val="28"/>
          <w:szCs w:val="28"/>
        </w:rPr>
      </w:pPr>
      <w:r w:rsidRPr="00182877">
        <w:rPr>
          <w:sz w:val="28"/>
          <w:szCs w:val="28"/>
        </w:rPr>
        <w:lastRenderedPageBreak/>
        <w:t>транспортный налог с физических лиц при плане 101 924,0 тыс. рублей исполнен в сумме 73 944,8 тыс. рублей или 72,5% годовых назначений (темп роста к соответствующему периоду 2013 года составил 112,0% за счет погашения задолженности прошлых налоговых периодов).</w:t>
      </w:r>
    </w:p>
    <w:p w:rsidR="001106F0" w:rsidRPr="00182877" w:rsidRDefault="001106F0" w:rsidP="00135842">
      <w:pPr>
        <w:numPr>
          <w:ilvl w:val="0"/>
          <w:numId w:val="2"/>
        </w:numPr>
        <w:tabs>
          <w:tab w:val="left" w:pos="993"/>
        </w:tabs>
        <w:ind w:left="142" w:firstLine="709"/>
        <w:jc w:val="both"/>
        <w:rPr>
          <w:i/>
          <w:color w:val="0070C0"/>
          <w:sz w:val="28"/>
          <w:szCs w:val="28"/>
        </w:rPr>
      </w:pPr>
      <w:r w:rsidRPr="00182877">
        <w:rPr>
          <w:b/>
          <w:i/>
          <w:sz w:val="28"/>
          <w:szCs w:val="28"/>
        </w:rPr>
        <w:t>налог на игорный бизнес</w:t>
      </w:r>
      <w:r w:rsidRPr="00182877">
        <w:rPr>
          <w:sz w:val="28"/>
          <w:szCs w:val="28"/>
        </w:rPr>
        <w:t xml:space="preserve"> исполнен в сумме 77,0 тыс. рублей, так как на территории Магаданской области действуют две букмекерские конторы, головная организация которых (процессинговый центр) находится в Москве. Ежемесячный платеж каждой конторы составляет 7,0 тыс. рублей.  </w:t>
      </w:r>
    </w:p>
    <w:p w:rsidR="001106F0" w:rsidRPr="00182877" w:rsidRDefault="001106F0" w:rsidP="00135842">
      <w:pPr>
        <w:ind w:firstLine="709"/>
        <w:jc w:val="both"/>
        <w:rPr>
          <w:b/>
          <w:sz w:val="16"/>
          <w:szCs w:val="16"/>
        </w:rPr>
      </w:pPr>
    </w:p>
    <w:p w:rsidR="001106F0" w:rsidRPr="00182877" w:rsidRDefault="001106F0" w:rsidP="00135842">
      <w:pPr>
        <w:ind w:firstLine="709"/>
        <w:jc w:val="both"/>
        <w:rPr>
          <w:sz w:val="28"/>
          <w:szCs w:val="28"/>
        </w:rPr>
      </w:pPr>
      <w:r w:rsidRPr="00182877">
        <w:rPr>
          <w:b/>
          <w:sz w:val="28"/>
          <w:szCs w:val="28"/>
        </w:rPr>
        <w:t>Налоги, сборы и регулярные платежи за пользование природными ресурсами</w:t>
      </w:r>
      <w:r w:rsidRPr="00182877">
        <w:rPr>
          <w:sz w:val="28"/>
          <w:szCs w:val="28"/>
        </w:rPr>
        <w:t xml:space="preserve"> при плане </w:t>
      </w:r>
      <w:r w:rsidRPr="00182877">
        <w:rPr>
          <w:b/>
          <w:bCs/>
          <w:sz w:val="28"/>
          <w:szCs w:val="28"/>
        </w:rPr>
        <w:t xml:space="preserve">3 336 670,0 </w:t>
      </w:r>
      <w:r w:rsidRPr="00182877">
        <w:rPr>
          <w:sz w:val="28"/>
          <w:szCs w:val="28"/>
        </w:rPr>
        <w:t xml:space="preserve">тыс. рублей исполнены в сумме </w:t>
      </w:r>
      <w:r w:rsidRPr="00182877">
        <w:rPr>
          <w:b/>
          <w:bCs/>
          <w:sz w:val="28"/>
          <w:szCs w:val="28"/>
        </w:rPr>
        <w:t xml:space="preserve">2 216 467,9 </w:t>
      </w:r>
      <w:r w:rsidRPr="00182877">
        <w:rPr>
          <w:sz w:val="28"/>
          <w:szCs w:val="28"/>
        </w:rPr>
        <w:t xml:space="preserve">тыс. рублей или на 66,4% годовых назначений. Увеличение к аналогичному периоду 2013 года составило </w:t>
      </w:r>
      <w:r w:rsidRPr="00182877">
        <w:rPr>
          <w:b/>
          <w:bCs/>
          <w:sz w:val="28"/>
          <w:szCs w:val="28"/>
        </w:rPr>
        <w:t xml:space="preserve">99 934,1 </w:t>
      </w:r>
      <w:r w:rsidRPr="00182877">
        <w:rPr>
          <w:sz w:val="28"/>
          <w:szCs w:val="28"/>
        </w:rPr>
        <w:t>тыс. рублей в абсолютной сумме или на 4,7%, из них по основным источникам:</w:t>
      </w:r>
    </w:p>
    <w:p w:rsidR="001106F0" w:rsidRPr="00182877" w:rsidRDefault="001106F0" w:rsidP="00135842">
      <w:pPr>
        <w:numPr>
          <w:ilvl w:val="0"/>
          <w:numId w:val="3"/>
        </w:numPr>
        <w:tabs>
          <w:tab w:val="left" w:pos="993"/>
        </w:tabs>
        <w:ind w:left="0" w:firstLine="1429"/>
        <w:jc w:val="both"/>
        <w:rPr>
          <w:sz w:val="28"/>
          <w:szCs w:val="28"/>
        </w:rPr>
      </w:pPr>
      <w:r w:rsidRPr="00182877">
        <w:rPr>
          <w:b/>
          <w:i/>
          <w:sz w:val="28"/>
          <w:szCs w:val="28"/>
        </w:rPr>
        <w:t>налог на добычу полезных ископаемых</w:t>
      </w:r>
      <w:r w:rsidRPr="00182877">
        <w:rPr>
          <w:sz w:val="28"/>
          <w:szCs w:val="28"/>
        </w:rPr>
        <w:t xml:space="preserve"> при плане 3 259 977,0 тыс. рублей исполнен в сумме 2 138 148,0 тыс. рублей или на 65,6% годовых назначений. Низкий процент исполнения связан с низким уровнем цен, в текущем году, на драгоценные металлы. Так, в отчетном периоде 2014 года, исходя из учетных цен ЦБ РФ с применением дисконтов банков и расходов на аффинаж и транспортировку, на территории области сложились следующие средние цены (для целей налогообложения) на полезные ископаемые: золото - 1508,13 руб. за грамм, что на 276,87 руб. или 15,5 % ниже цены, заложенной в бюджет на 2014 год (в бюджете - 1785,0 руб. за 1 г); серебро - 21,02 руб. за грамм, что на 8,08 руб. или 27,8 % ниже цены, заложенной в бюджет на 2014 год (в бюджете -29,10 руб. за 1 г). В свою очередь уровень добычи полезных ископаемых (кроме ОПИ) в 2014 году увеличился, и, как следствие, по сравнению с аналогичным периодом 2013 года, отмечено увеличение поступления налога на </w:t>
      </w:r>
      <w:r w:rsidRPr="00182877">
        <w:rPr>
          <w:bCs/>
          <w:sz w:val="28"/>
          <w:szCs w:val="28"/>
        </w:rPr>
        <w:t>101 978,2</w:t>
      </w:r>
      <w:r w:rsidRPr="00182877">
        <w:rPr>
          <w:b/>
          <w:bCs/>
          <w:sz w:val="28"/>
          <w:szCs w:val="28"/>
        </w:rPr>
        <w:t xml:space="preserve"> </w:t>
      </w:r>
      <w:r w:rsidRPr="00182877">
        <w:rPr>
          <w:sz w:val="28"/>
          <w:szCs w:val="28"/>
        </w:rPr>
        <w:t>тыс. рублей (темп составил 105,0%), в том числе:</w:t>
      </w:r>
    </w:p>
    <w:p w:rsidR="001106F0" w:rsidRPr="00182877" w:rsidRDefault="00847ED0" w:rsidP="00847ED0">
      <w:pPr>
        <w:numPr>
          <w:ilvl w:val="0"/>
          <w:numId w:val="4"/>
        </w:numPr>
        <w:tabs>
          <w:tab w:val="left" w:pos="1276"/>
        </w:tabs>
        <w:ind w:left="0" w:firstLine="993"/>
        <w:jc w:val="both"/>
        <w:rPr>
          <w:sz w:val="28"/>
          <w:szCs w:val="28"/>
        </w:rPr>
      </w:pPr>
      <w:r w:rsidRPr="00182877">
        <w:rPr>
          <w:sz w:val="28"/>
          <w:szCs w:val="28"/>
        </w:rPr>
        <w:t xml:space="preserve">  </w:t>
      </w:r>
      <w:r w:rsidR="001106F0" w:rsidRPr="00182877">
        <w:rPr>
          <w:sz w:val="28"/>
          <w:szCs w:val="28"/>
        </w:rPr>
        <w:t xml:space="preserve">налог на добычу общераспространенных полезных ископаемых при плане 46 692,0 тыс. рублей исполнен в сумме 26 014,7 тыс. рублей, или на 55,7% годовых назначений. Низкий процент исполнения связан со снижением объемов работ ОАО «Усть-Среднекан </w:t>
      </w:r>
      <w:proofErr w:type="spellStart"/>
      <w:r w:rsidR="001106F0" w:rsidRPr="00182877">
        <w:rPr>
          <w:sz w:val="28"/>
          <w:szCs w:val="28"/>
        </w:rPr>
        <w:t>ГЭСстрой</w:t>
      </w:r>
      <w:proofErr w:type="spellEnd"/>
      <w:r w:rsidR="001106F0" w:rsidRPr="00182877">
        <w:rPr>
          <w:sz w:val="28"/>
          <w:szCs w:val="28"/>
        </w:rPr>
        <w:t>», дорожно-строительным предприятием ООО «</w:t>
      </w:r>
      <w:proofErr w:type="spellStart"/>
      <w:r w:rsidR="001106F0" w:rsidRPr="00182877">
        <w:rPr>
          <w:sz w:val="28"/>
          <w:szCs w:val="28"/>
        </w:rPr>
        <w:t>Стройдор</w:t>
      </w:r>
      <w:proofErr w:type="spellEnd"/>
      <w:r w:rsidR="001106F0" w:rsidRPr="00182877">
        <w:rPr>
          <w:sz w:val="28"/>
          <w:szCs w:val="28"/>
        </w:rPr>
        <w:t>», ОАО «</w:t>
      </w:r>
      <w:proofErr w:type="spellStart"/>
      <w:r w:rsidR="001106F0" w:rsidRPr="00182877">
        <w:rPr>
          <w:sz w:val="28"/>
          <w:szCs w:val="28"/>
        </w:rPr>
        <w:t>РиМ</w:t>
      </w:r>
      <w:proofErr w:type="spellEnd"/>
      <w:r w:rsidR="001106F0" w:rsidRPr="00182877">
        <w:rPr>
          <w:sz w:val="28"/>
          <w:szCs w:val="28"/>
        </w:rPr>
        <w:t>;</w:t>
      </w:r>
    </w:p>
    <w:p w:rsidR="001106F0" w:rsidRPr="00182877" w:rsidRDefault="001106F0" w:rsidP="00135842">
      <w:pPr>
        <w:numPr>
          <w:ilvl w:val="0"/>
          <w:numId w:val="4"/>
        </w:numPr>
        <w:tabs>
          <w:tab w:val="left" w:pos="1276"/>
        </w:tabs>
        <w:ind w:left="0" w:firstLine="993"/>
        <w:jc w:val="both"/>
        <w:rPr>
          <w:sz w:val="28"/>
          <w:szCs w:val="28"/>
        </w:rPr>
      </w:pPr>
      <w:r w:rsidRPr="00182877">
        <w:rPr>
          <w:sz w:val="28"/>
          <w:szCs w:val="28"/>
        </w:rPr>
        <w:t>налог на добычу прочих полезных ископаемых (за исключением полезных ископаемых в виде природных алмазов) при плане 3 206 084,0 тыс. рублей исполнен в сумме 2 103 835,3 тыс. рублей, или на 65,6% годовых назначений в связи с фактическим уровнем цен, по сравнению с заложенными в бюджет на 2014 год;</w:t>
      </w:r>
    </w:p>
    <w:p w:rsidR="001106F0" w:rsidRPr="00182877" w:rsidRDefault="001106F0" w:rsidP="00135842">
      <w:pPr>
        <w:numPr>
          <w:ilvl w:val="0"/>
          <w:numId w:val="4"/>
        </w:numPr>
        <w:tabs>
          <w:tab w:val="left" w:pos="1276"/>
        </w:tabs>
        <w:ind w:left="0" w:firstLine="993"/>
        <w:jc w:val="both"/>
        <w:rPr>
          <w:sz w:val="28"/>
          <w:szCs w:val="28"/>
        </w:rPr>
      </w:pPr>
      <w:r w:rsidRPr="00182877">
        <w:rPr>
          <w:sz w:val="28"/>
          <w:szCs w:val="28"/>
        </w:rPr>
        <w:t xml:space="preserve">налог на </w:t>
      </w:r>
      <w:proofErr w:type="gramStart"/>
      <w:r w:rsidRPr="00182877">
        <w:rPr>
          <w:sz w:val="28"/>
          <w:szCs w:val="28"/>
        </w:rPr>
        <w:t>добычу  полезных</w:t>
      </w:r>
      <w:proofErr w:type="gramEnd"/>
      <w:r w:rsidRPr="00182877">
        <w:rPr>
          <w:sz w:val="28"/>
          <w:szCs w:val="28"/>
        </w:rPr>
        <w:t xml:space="preserve"> ископаемых  в виде угля при плане 7 201,0 тыс. рублей исполнен в сумме 8 298,0 тыс. рублей, или на 115,2% годовых назначений за счет увеличения добычи каменного угля ЗАО «Северо-Восточная угольная компания».</w:t>
      </w:r>
    </w:p>
    <w:p w:rsidR="001106F0" w:rsidRPr="00182877" w:rsidRDefault="001106F0" w:rsidP="00135842">
      <w:pPr>
        <w:ind w:firstLine="709"/>
        <w:jc w:val="both"/>
        <w:rPr>
          <w:iCs/>
          <w:sz w:val="28"/>
          <w:szCs w:val="28"/>
        </w:rPr>
      </w:pPr>
      <w:r w:rsidRPr="00182877">
        <w:rPr>
          <w:sz w:val="28"/>
          <w:szCs w:val="28"/>
        </w:rPr>
        <w:t xml:space="preserve">– </w:t>
      </w:r>
      <w:r w:rsidRPr="00182877">
        <w:rPr>
          <w:b/>
          <w:i/>
          <w:sz w:val="28"/>
          <w:szCs w:val="28"/>
        </w:rPr>
        <w:t xml:space="preserve">по </w:t>
      </w:r>
      <w:r w:rsidRPr="00182877">
        <w:rPr>
          <w:b/>
          <w:i/>
          <w:iCs/>
          <w:sz w:val="28"/>
          <w:szCs w:val="28"/>
        </w:rPr>
        <w:t>сборам за пользование объектами животного мира и за пользование объектами водных биологических ресурсов</w:t>
      </w:r>
      <w:r w:rsidRPr="00182877">
        <w:rPr>
          <w:iCs/>
          <w:sz w:val="28"/>
          <w:szCs w:val="28"/>
        </w:rPr>
        <w:t xml:space="preserve"> </w:t>
      </w:r>
      <w:r w:rsidRPr="00182877">
        <w:rPr>
          <w:sz w:val="28"/>
          <w:szCs w:val="28"/>
        </w:rPr>
        <w:t>при плане 76 693,0 тыс. рублей</w:t>
      </w:r>
      <w:r w:rsidRPr="00182877">
        <w:rPr>
          <w:iCs/>
          <w:sz w:val="28"/>
          <w:szCs w:val="28"/>
        </w:rPr>
        <w:t xml:space="preserve"> поступление составило </w:t>
      </w:r>
      <w:r w:rsidRPr="00182877">
        <w:rPr>
          <w:sz w:val="28"/>
          <w:szCs w:val="28"/>
        </w:rPr>
        <w:t xml:space="preserve">78 319,9 </w:t>
      </w:r>
      <w:r w:rsidRPr="00182877">
        <w:rPr>
          <w:iCs/>
          <w:sz w:val="28"/>
          <w:szCs w:val="28"/>
        </w:rPr>
        <w:t xml:space="preserve">тыс. рублей, или 102,1% </w:t>
      </w:r>
      <w:r w:rsidRPr="00182877">
        <w:rPr>
          <w:sz w:val="28"/>
          <w:szCs w:val="28"/>
        </w:rPr>
        <w:t xml:space="preserve">годовых </w:t>
      </w:r>
      <w:r w:rsidRPr="00182877">
        <w:rPr>
          <w:sz w:val="28"/>
          <w:szCs w:val="28"/>
        </w:rPr>
        <w:lastRenderedPageBreak/>
        <w:t>назначений, что</w:t>
      </w:r>
      <w:r w:rsidRPr="00182877">
        <w:rPr>
          <w:iCs/>
          <w:sz w:val="28"/>
          <w:szCs w:val="28"/>
        </w:rPr>
        <w:t xml:space="preserve"> меньше, чем за аналогичный период прошлого года</w:t>
      </w:r>
      <w:r w:rsidRPr="00182877">
        <w:rPr>
          <w:bCs/>
          <w:sz w:val="28"/>
          <w:szCs w:val="28"/>
        </w:rPr>
        <w:t xml:space="preserve"> на             2 044,1тыс. рублей или 2,5%</w:t>
      </w:r>
      <w:r w:rsidRPr="00182877">
        <w:rPr>
          <w:iCs/>
          <w:sz w:val="28"/>
          <w:szCs w:val="28"/>
        </w:rPr>
        <w:t>. Снижение платежей вызвано несвоевременным получением разрешительных билетов на вылов водных биологических ресурсов одним из налогоплательщиков, а также снятием с налогового учета двух организаций в связи с реорганизацией и переходом на налоговый учет в другие регионы страны. В частности</w:t>
      </w:r>
      <w:r w:rsidR="00847ED0" w:rsidRPr="00182877">
        <w:rPr>
          <w:iCs/>
          <w:sz w:val="28"/>
          <w:szCs w:val="28"/>
        </w:rPr>
        <w:t>,</w:t>
      </w:r>
      <w:r w:rsidRPr="00182877">
        <w:rPr>
          <w:iCs/>
          <w:sz w:val="28"/>
          <w:szCs w:val="28"/>
        </w:rPr>
        <w:t xml:space="preserve"> исполнение составило:</w:t>
      </w:r>
    </w:p>
    <w:p w:rsidR="001106F0" w:rsidRPr="00182877" w:rsidRDefault="001106F0" w:rsidP="00135842">
      <w:pPr>
        <w:numPr>
          <w:ilvl w:val="0"/>
          <w:numId w:val="5"/>
        </w:numPr>
        <w:tabs>
          <w:tab w:val="left" w:pos="1276"/>
        </w:tabs>
        <w:ind w:left="0" w:firstLine="360"/>
        <w:jc w:val="both"/>
        <w:rPr>
          <w:sz w:val="28"/>
          <w:szCs w:val="28"/>
        </w:rPr>
      </w:pPr>
      <w:r w:rsidRPr="00182877">
        <w:rPr>
          <w:sz w:val="28"/>
          <w:szCs w:val="28"/>
        </w:rPr>
        <w:t xml:space="preserve">по сбору за пользование объектами животного мира при плане 1 487,0 тыс. рублей -  1 387,7 тыс. рублей, или 93,3% годовых назначений. Увеличение к аналогичному периоду 2013 года составило </w:t>
      </w:r>
      <w:r w:rsidRPr="00182877">
        <w:rPr>
          <w:bCs/>
          <w:sz w:val="28"/>
          <w:szCs w:val="28"/>
        </w:rPr>
        <w:t xml:space="preserve">266,7 </w:t>
      </w:r>
      <w:r w:rsidRPr="00182877">
        <w:rPr>
          <w:sz w:val="28"/>
          <w:szCs w:val="28"/>
        </w:rPr>
        <w:t>тыс. рублей или 23,8%;</w:t>
      </w:r>
    </w:p>
    <w:p w:rsidR="001106F0" w:rsidRPr="00182877" w:rsidRDefault="001106F0" w:rsidP="00135842">
      <w:pPr>
        <w:numPr>
          <w:ilvl w:val="0"/>
          <w:numId w:val="5"/>
        </w:numPr>
        <w:tabs>
          <w:tab w:val="left" w:pos="1276"/>
        </w:tabs>
        <w:ind w:left="0" w:firstLine="426"/>
        <w:jc w:val="both"/>
        <w:rPr>
          <w:sz w:val="28"/>
          <w:szCs w:val="28"/>
        </w:rPr>
      </w:pPr>
      <w:r w:rsidRPr="00182877">
        <w:rPr>
          <w:sz w:val="28"/>
          <w:szCs w:val="28"/>
        </w:rPr>
        <w:t xml:space="preserve">по сбору за пользование объектами водных биологических ресурсов (исключая внутренние водные объекты) при плане 74 406,0 тыс. рублей - 75 853,5 тыс. рублей, или 101,9% годовых назначений. Снижение к аналогичному периоду 2013 года составило </w:t>
      </w:r>
      <w:r w:rsidRPr="00182877">
        <w:rPr>
          <w:bCs/>
          <w:sz w:val="28"/>
          <w:szCs w:val="28"/>
        </w:rPr>
        <w:t xml:space="preserve">2 769,7 </w:t>
      </w:r>
      <w:r w:rsidRPr="00182877">
        <w:rPr>
          <w:sz w:val="28"/>
          <w:szCs w:val="28"/>
        </w:rPr>
        <w:t>тыс. рублей или 3,5%;</w:t>
      </w:r>
    </w:p>
    <w:p w:rsidR="001106F0" w:rsidRPr="00182877" w:rsidRDefault="001106F0" w:rsidP="00135842">
      <w:pPr>
        <w:numPr>
          <w:ilvl w:val="0"/>
          <w:numId w:val="5"/>
        </w:numPr>
        <w:tabs>
          <w:tab w:val="left" w:pos="1276"/>
        </w:tabs>
        <w:ind w:left="0" w:firstLine="360"/>
        <w:jc w:val="both"/>
        <w:rPr>
          <w:iCs/>
          <w:sz w:val="26"/>
          <w:szCs w:val="26"/>
        </w:rPr>
      </w:pPr>
      <w:r w:rsidRPr="00182877">
        <w:rPr>
          <w:sz w:val="28"/>
          <w:szCs w:val="28"/>
        </w:rPr>
        <w:t xml:space="preserve">по сбору за пользование объектами водных биологических ресурсов (по внутренним водным объектам) при плане 800,0 тыс. рублей - 1 078,7 тыс. рублей, или 134,8% годовых назначений. Рост к аналогичному периоду 2013 года составил </w:t>
      </w:r>
      <w:r w:rsidRPr="00182877">
        <w:rPr>
          <w:bCs/>
          <w:sz w:val="28"/>
          <w:szCs w:val="28"/>
        </w:rPr>
        <w:t xml:space="preserve">458,9 </w:t>
      </w:r>
      <w:r w:rsidRPr="00182877">
        <w:rPr>
          <w:sz w:val="28"/>
          <w:szCs w:val="28"/>
        </w:rPr>
        <w:t>тыс. рублей или 74,0%.</w:t>
      </w:r>
    </w:p>
    <w:p w:rsidR="001106F0" w:rsidRPr="00182877" w:rsidRDefault="001106F0" w:rsidP="00135842">
      <w:pPr>
        <w:jc w:val="both"/>
        <w:rPr>
          <w:iCs/>
          <w:sz w:val="16"/>
          <w:szCs w:val="16"/>
        </w:rPr>
      </w:pPr>
    </w:p>
    <w:p w:rsidR="001106F0" w:rsidRPr="00182877" w:rsidRDefault="001106F0" w:rsidP="00135842">
      <w:pPr>
        <w:ind w:firstLine="709"/>
        <w:jc w:val="both"/>
        <w:rPr>
          <w:bCs/>
          <w:sz w:val="28"/>
          <w:szCs w:val="28"/>
        </w:rPr>
      </w:pPr>
      <w:r w:rsidRPr="00182877">
        <w:rPr>
          <w:sz w:val="28"/>
          <w:szCs w:val="28"/>
        </w:rPr>
        <w:t xml:space="preserve">Поступления </w:t>
      </w:r>
      <w:r w:rsidR="00135842" w:rsidRPr="00182877">
        <w:rPr>
          <w:b/>
          <w:sz w:val="28"/>
          <w:szCs w:val="28"/>
        </w:rPr>
        <w:t>г</w:t>
      </w:r>
      <w:r w:rsidRPr="00182877">
        <w:rPr>
          <w:b/>
          <w:sz w:val="28"/>
          <w:szCs w:val="28"/>
        </w:rPr>
        <w:t>осударственной пошлины</w:t>
      </w:r>
      <w:r w:rsidRPr="00182877">
        <w:rPr>
          <w:sz w:val="28"/>
          <w:szCs w:val="28"/>
        </w:rPr>
        <w:t xml:space="preserve"> за 2014 год при плане </w:t>
      </w:r>
      <w:r w:rsidRPr="00182877">
        <w:rPr>
          <w:b/>
          <w:sz w:val="28"/>
          <w:szCs w:val="28"/>
        </w:rPr>
        <w:t>13 809,0</w:t>
      </w:r>
      <w:r w:rsidRPr="00182877">
        <w:rPr>
          <w:sz w:val="28"/>
          <w:szCs w:val="28"/>
        </w:rPr>
        <w:t xml:space="preserve"> тыс. рублей в областной бюджет составили </w:t>
      </w:r>
      <w:r w:rsidRPr="00182877">
        <w:rPr>
          <w:b/>
          <w:bCs/>
          <w:sz w:val="28"/>
          <w:szCs w:val="28"/>
        </w:rPr>
        <w:t xml:space="preserve">10 688,7 </w:t>
      </w:r>
      <w:r w:rsidRPr="00182877">
        <w:rPr>
          <w:sz w:val="28"/>
          <w:szCs w:val="28"/>
        </w:rPr>
        <w:t>тыс. рублей или 77,4% от годового плана. Низкий процент исполнения обусловлен меньшим количеством заявителей, чем было планировано по данному виду дохода.</w:t>
      </w:r>
    </w:p>
    <w:p w:rsidR="001106F0" w:rsidRPr="00182877" w:rsidRDefault="001106F0" w:rsidP="00135842">
      <w:pPr>
        <w:ind w:firstLine="709"/>
        <w:jc w:val="both"/>
        <w:rPr>
          <w:sz w:val="28"/>
          <w:szCs w:val="28"/>
        </w:rPr>
      </w:pPr>
      <w:r w:rsidRPr="00182877">
        <w:rPr>
          <w:sz w:val="28"/>
          <w:szCs w:val="28"/>
        </w:rPr>
        <w:t>Наибольший удельный вес в составе государственной пошлины занимают:</w:t>
      </w:r>
    </w:p>
    <w:p w:rsidR="001106F0" w:rsidRPr="00182877" w:rsidRDefault="001106F0" w:rsidP="00135842">
      <w:pPr>
        <w:ind w:firstLine="709"/>
        <w:jc w:val="both"/>
        <w:rPr>
          <w:sz w:val="28"/>
          <w:szCs w:val="28"/>
        </w:rPr>
      </w:pPr>
      <w:r w:rsidRPr="00182877">
        <w:rPr>
          <w:sz w:val="28"/>
          <w:szCs w:val="28"/>
        </w:rPr>
        <w:t xml:space="preserve">–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 </w:t>
      </w:r>
      <w:r w:rsidRPr="00182877">
        <w:rPr>
          <w:color w:val="000000"/>
          <w:sz w:val="28"/>
          <w:szCs w:val="28"/>
        </w:rPr>
        <w:t>7 411,9</w:t>
      </w:r>
      <w:r w:rsidRPr="00182877">
        <w:rPr>
          <w:sz w:val="28"/>
          <w:szCs w:val="28"/>
        </w:rPr>
        <w:t xml:space="preserve"> тыс. рублей (69,3%). По сравнению с 2013 годом поступления в областной бюджет за 2014 год сокращены в связи с увеличением количества лицензиатов, заявивших желание продлить срок действия лицензий на право розничной продажи алкогольной продукции на один год, вместо планируемых пяти лет;</w:t>
      </w:r>
    </w:p>
    <w:p w:rsidR="001106F0" w:rsidRPr="00182877" w:rsidRDefault="001106F0" w:rsidP="00135842">
      <w:pPr>
        <w:ind w:firstLine="709"/>
        <w:jc w:val="both"/>
        <w:rPr>
          <w:sz w:val="28"/>
          <w:szCs w:val="28"/>
        </w:rPr>
      </w:pPr>
      <w:r w:rsidRPr="00182877">
        <w:rPr>
          <w:sz w:val="28"/>
          <w:szCs w:val="28"/>
        </w:rPr>
        <w:t xml:space="preserve">– 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проведение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 – </w:t>
      </w:r>
      <w:r w:rsidRPr="00182877">
        <w:rPr>
          <w:color w:val="000000"/>
          <w:sz w:val="28"/>
          <w:szCs w:val="28"/>
        </w:rPr>
        <w:t xml:space="preserve">2 795, 9 </w:t>
      </w:r>
      <w:r w:rsidRPr="00182877">
        <w:rPr>
          <w:sz w:val="28"/>
          <w:szCs w:val="28"/>
        </w:rPr>
        <w:t>тыс. рублей (26,2%).</w:t>
      </w:r>
    </w:p>
    <w:p w:rsidR="001106F0" w:rsidRPr="00182877" w:rsidRDefault="001106F0" w:rsidP="00135842">
      <w:pPr>
        <w:ind w:firstLine="709"/>
        <w:jc w:val="both"/>
        <w:rPr>
          <w:b/>
          <w:sz w:val="16"/>
          <w:szCs w:val="16"/>
        </w:rPr>
      </w:pPr>
    </w:p>
    <w:p w:rsidR="001106F0" w:rsidRPr="00182877" w:rsidRDefault="001106F0" w:rsidP="00135842">
      <w:pPr>
        <w:ind w:firstLine="709"/>
        <w:jc w:val="both"/>
        <w:rPr>
          <w:sz w:val="28"/>
          <w:szCs w:val="28"/>
        </w:rPr>
      </w:pPr>
      <w:r w:rsidRPr="00182877">
        <w:rPr>
          <w:sz w:val="28"/>
          <w:szCs w:val="28"/>
        </w:rPr>
        <w:t>По</w:t>
      </w:r>
      <w:r w:rsidRPr="00182877">
        <w:rPr>
          <w:b/>
          <w:sz w:val="28"/>
          <w:szCs w:val="28"/>
        </w:rPr>
        <w:t xml:space="preserve"> задолженности и перерасчетам по отмененным налогам, сборам и иным обязательным платежам</w:t>
      </w:r>
      <w:r w:rsidRPr="00182877">
        <w:rPr>
          <w:sz w:val="28"/>
          <w:szCs w:val="28"/>
        </w:rPr>
        <w:t xml:space="preserve"> при плане </w:t>
      </w:r>
      <w:r w:rsidRPr="00182877">
        <w:rPr>
          <w:b/>
          <w:sz w:val="28"/>
          <w:szCs w:val="28"/>
        </w:rPr>
        <w:t>50 000,0</w:t>
      </w:r>
      <w:r w:rsidRPr="00182877">
        <w:rPr>
          <w:sz w:val="28"/>
          <w:szCs w:val="28"/>
        </w:rPr>
        <w:t xml:space="preserve"> тыс. рублей исполнение составило </w:t>
      </w:r>
      <w:r w:rsidRPr="00182877">
        <w:rPr>
          <w:b/>
          <w:bCs/>
          <w:sz w:val="28"/>
          <w:szCs w:val="28"/>
        </w:rPr>
        <w:t xml:space="preserve">49 880,9 </w:t>
      </w:r>
      <w:r w:rsidRPr="00182877">
        <w:rPr>
          <w:sz w:val="28"/>
          <w:szCs w:val="28"/>
        </w:rPr>
        <w:t xml:space="preserve">тыс. рублей или 99,8%, в основном по налогу на имущество предприятий (34 266,6 тыс. рублей), налогу с владельцев транспортных средств </w:t>
      </w:r>
      <w:r w:rsidRPr="00182877">
        <w:rPr>
          <w:sz w:val="28"/>
          <w:szCs w:val="28"/>
        </w:rPr>
        <w:lastRenderedPageBreak/>
        <w:t xml:space="preserve">и налогу на приобретение автотранспортных средств (6 940,1 тыс. рублей) и по налогу на пользователей автомобильных дорог (8 154,7 тыс. рублей). </w:t>
      </w:r>
    </w:p>
    <w:p w:rsidR="001106F0" w:rsidRPr="00182877" w:rsidRDefault="001106F0" w:rsidP="00135842">
      <w:pPr>
        <w:ind w:firstLine="709"/>
        <w:jc w:val="both"/>
        <w:rPr>
          <w:sz w:val="28"/>
          <w:szCs w:val="28"/>
        </w:rPr>
      </w:pPr>
      <w:r w:rsidRPr="00182877">
        <w:rPr>
          <w:sz w:val="28"/>
          <w:szCs w:val="28"/>
        </w:rPr>
        <w:t xml:space="preserve">Исполнение по </w:t>
      </w:r>
      <w:r w:rsidRPr="00182877">
        <w:rPr>
          <w:b/>
          <w:sz w:val="28"/>
          <w:szCs w:val="28"/>
        </w:rPr>
        <w:t>неналоговым доходам</w:t>
      </w:r>
      <w:r w:rsidRPr="00182877">
        <w:rPr>
          <w:sz w:val="28"/>
          <w:szCs w:val="28"/>
        </w:rPr>
        <w:t xml:space="preserve"> в целом за 2014 год, составило </w:t>
      </w:r>
      <w:r w:rsidRPr="00182877">
        <w:rPr>
          <w:b/>
          <w:bCs/>
          <w:sz w:val="28"/>
          <w:szCs w:val="28"/>
        </w:rPr>
        <w:t xml:space="preserve">193 817,9 </w:t>
      </w:r>
      <w:r w:rsidRPr="00182877">
        <w:rPr>
          <w:sz w:val="28"/>
          <w:szCs w:val="28"/>
        </w:rPr>
        <w:t xml:space="preserve">тыс. рублей или </w:t>
      </w:r>
      <w:r w:rsidRPr="00182877">
        <w:rPr>
          <w:bCs/>
          <w:sz w:val="28"/>
          <w:szCs w:val="28"/>
        </w:rPr>
        <w:t>41,8</w:t>
      </w:r>
      <w:r w:rsidRPr="00182877">
        <w:rPr>
          <w:sz w:val="28"/>
          <w:szCs w:val="28"/>
        </w:rPr>
        <w:t xml:space="preserve">% годовых назначений (плановые назначения – </w:t>
      </w:r>
      <w:r w:rsidRPr="00182877">
        <w:rPr>
          <w:b/>
          <w:bCs/>
          <w:sz w:val="28"/>
          <w:szCs w:val="28"/>
        </w:rPr>
        <w:t>463 261,8</w:t>
      </w:r>
      <w:r w:rsidRPr="00182877">
        <w:rPr>
          <w:sz w:val="28"/>
          <w:szCs w:val="28"/>
        </w:rPr>
        <w:t xml:space="preserve"> тыс. рублей). Уменьшение к соответствующему периоду 2013 года составило </w:t>
      </w:r>
      <w:r w:rsidRPr="00182877">
        <w:rPr>
          <w:bCs/>
          <w:sz w:val="28"/>
          <w:szCs w:val="28"/>
        </w:rPr>
        <w:t xml:space="preserve">47 399,2 </w:t>
      </w:r>
      <w:r w:rsidRPr="00182877">
        <w:rPr>
          <w:sz w:val="28"/>
          <w:szCs w:val="28"/>
        </w:rPr>
        <w:t>тыс. руб. или 20,6%.</w:t>
      </w:r>
    </w:p>
    <w:p w:rsidR="001106F0" w:rsidRPr="00182877" w:rsidRDefault="001106F0" w:rsidP="00135842">
      <w:pPr>
        <w:jc w:val="both"/>
        <w:rPr>
          <w:sz w:val="16"/>
          <w:szCs w:val="16"/>
        </w:rPr>
      </w:pPr>
    </w:p>
    <w:p w:rsidR="001106F0" w:rsidRPr="00182877" w:rsidRDefault="001106F0" w:rsidP="00135842">
      <w:pPr>
        <w:ind w:firstLine="709"/>
        <w:jc w:val="both"/>
        <w:rPr>
          <w:bCs/>
          <w:sz w:val="28"/>
          <w:szCs w:val="28"/>
        </w:rPr>
      </w:pPr>
      <w:r w:rsidRPr="00182877">
        <w:rPr>
          <w:b/>
          <w:sz w:val="28"/>
          <w:szCs w:val="28"/>
        </w:rPr>
        <w:t xml:space="preserve">Доходы от использования имущества, находящегося в государственной и муниципальной собственности, </w:t>
      </w:r>
      <w:r w:rsidRPr="00182877">
        <w:rPr>
          <w:sz w:val="28"/>
          <w:szCs w:val="28"/>
        </w:rPr>
        <w:t xml:space="preserve">при плане </w:t>
      </w:r>
      <w:r w:rsidRPr="00182877">
        <w:rPr>
          <w:b/>
          <w:bCs/>
          <w:sz w:val="28"/>
          <w:szCs w:val="28"/>
        </w:rPr>
        <w:t xml:space="preserve">228 604,7 </w:t>
      </w:r>
      <w:r w:rsidRPr="00182877">
        <w:rPr>
          <w:sz w:val="28"/>
          <w:szCs w:val="28"/>
        </w:rPr>
        <w:t xml:space="preserve">тыс. рублей исполнены в сумме </w:t>
      </w:r>
      <w:r w:rsidRPr="00182877">
        <w:rPr>
          <w:b/>
          <w:bCs/>
          <w:sz w:val="28"/>
          <w:szCs w:val="28"/>
        </w:rPr>
        <w:t xml:space="preserve">13 864,5 </w:t>
      </w:r>
      <w:r w:rsidRPr="00182877">
        <w:rPr>
          <w:sz w:val="28"/>
          <w:szCs w:val="28"/>
        </w:rPr>
        <w:t>тыс. рублей или на 6,1% годовых назначений, в основном, невысокий процент исполнения обусловлен не</w:t>
      </w:r>
      <w:r w:rsidRPr="00182877">
        <w:rPr>
          <w:bCs/>
          <w:sz w:val="28"/>
          <w:szCs w:val="28"/>
        </w:rPr>
        <w:t>выполнением плановых назначений министерством дорожного хозяйства, транспорта и связи Магаданской области на 208 965,3 тыс. рублей (или на 98,8%) по вводу и эксплуатации оборудования (пунктов весового и габаритного контроля)</w:t>
      </w:r>
      <w:r w:rsidRPr="00182877">
        <w:rPr>
          <w:sz w:val="28"/>
          <w:szCs w:val="28"/>
        </w:rPr>
        <w:t>, в том числе:</w:t>
      </w:r>
    </w:p>
    <w:p w:rsidR="001106F0" w:rsidRPr="00182877" w:rsidRDefault="001106F0" w:rsidP="0076756A">
      <w:pPr>
        <w:numPr>
          <w:ilvl w:val="0"/>
          <w:numId w:val="6"/>
        </w:numPr>
        <w:tabs>
          <w:tab w:val="left" w:pos="993"/>
        </w:tabs>
        <w:ind w:left="0" w:firstLine="2138"/>
        <w:jc w:val="both"/>
        <w:rPr>
          <w:sz w:val="28"/>
          <w:szCs w:val="28"/>
        </w:rPr>
      </w:pPr>
      <w:r w:rsidRPr="00182877">
        <w:rPr>
          <w:sz w:val="28"/>
          <w:szCs w:val="28"/>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при плане 349,6 тыс. рублей в областной бюджет за отчетный период поступили в полном объеме или 100,0% годовых назначений, в том числе: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6"/>
        <w:gridCol w:w="2067"/>
        <w:gridCol w:w="1529"/>
        <w:gridCol w:w="1306"/>
      </w:tblGrid>
      <w:tr w:rsidR="001106F0" w:rsidRPr="00182877" w:rsidTr="00A11A8E">
        <w:trPr>
          <w:trHeight w:val="795"/>
        </w:trPr>
        <w:tc>
          <w:tcPr>
            <w:tcW w:w="4596" w:type="dxa"/>
            <w:vMerge w:val="restart"/>
          </w:tcPr>
          <w:p w:rsidR="001106F0" w:rsidRPr="00182877" w:rsidRDefault="001106F0" w:rsidP="00135842">
            <w:pPr>
              <w:jc w:val="center"/>
              <w:rPr>
                <w:szCs w:val="24"/>
              </w:rPr>
            </w:pPr>
          </w:p>
          <w:p w:rsidR="001106F0" w:rsidRPr="00182877" w:rsidRDefault="001106F0" w:rsidP="00135842">
            <w:pPr>
              <w:jc w:val="center"/>
              <w:rPr>
                <w:szCs w:val="24"/>
              </w:rPr>
            </w:pPr>
            <w:proofErr w:type="gramStart"/>
            <w:r w:rsidRPr="00182877">
              <w:rPr>
                <w:szCs w:val="24"/>
              </w:rPr>
              <w:t>Наименование  открытого</w:t>
            </w:r>
            <w:proofErr w:type="gramEnd"/>
            <w:r w:rsidRPr="00182877">
              <w:rPr>
                <w:szCs w:val="24"/>
              </w:rPr>
              <w:t xml:space="preserve"> </w:t>
            </w:r>
          </w:p>
          <w:p w:rsidR="001106F0" w:rsidRPr="00182877" w:rsidRDefault="001106F0" w:rsidP="00135842">
            <w:pPr>
              <w:jc w:val="center"/>
              <w:rPr>
                <w:szCs w:val="24"/>
              </w:rPr>
            </w:pPr>
            <w:proofErr w:type="gramStart"/>
            <w:r w:rsidRPr="00182877">
              <w:rPr>
                <w:szCs w:val="24"/>
              </w:rPr>
              <w:t>акционерного  общества</w:t>
            </w:r>
            <w:proofErr w:type="gramEnd"/>
          </w:p>
        </w:tc>
        <w:tc>
          <w:tcPr>
            <w:tcW w:w="2067" w:type="dxa"/>
            <w:vMerge w:val="restart"/>
          </w:tcPr>
          <w:p w:rsidR="001106F0" w:rsidRPr="00182877" w:rsidRDefault="001106F0" w:rsidP="00135842">
            <w:pPr>
              <w:jc w:val="center"/>
              <w:rPr>
                <w:szCs w:val="24"/>
              </w:rPr>
            </w:pPr>
            <w:r w:rsidRPr="00182877">
              <w:rPr>
                <w:szCs w:val="24"/>
              </w:rPr>
              <w:t>Доля областной собственности в уставном капитале, %</w:t>
            </w:r>
          </w:p>
        </w:tc>
        <w:tc>
          <w:tcPr>
            <w:tcW w:w="2835" w:type="dxa"/>
            <w:gridSpan w:val="2"/>
          </w:tcPr>
          <w:p w:rsidR="001106F0" w:rsidRPr="00182877" w:rsidRDefault="001106F0" w:rsidP="00135842">
            <w:pPr>
              <w:jc w:val="center"/>
              <w:rPr>
                <w:szCs w:val="24"/>
              </w:rPr>
            </w:pPr>
            <w:r w:rsidRPr="00182877">
              <w:rPr>
                <w:szCs w:val="24"/>
              </w:rPr>
              <w:t>Перечислено дивидендов</w:t>
            </w:r>
          </w:p>
          <w:p w:rsidR="001106F0" w:rsidRPr="00182877" w:rsidRDefault="001106F0" w:rsidP="00135842">
            <w:pPr>
              <w:jc w:val="center"/>
              <w:rPr>
                <w:szCs w:val="24"/>
              </w:rPr>
            </w:pPr>
            <w:r w:rsidRPr="00182877">
              <w:rPr>
                <w:szCs w:val="24"/>
              </w:rPr>
              <w:t xml:space="preserve"> в областной бюджет, </w:t>
            </w:r>
            <w:proofErr w:type="spellStart"/>
            <w:r w:rsidRPr="00182877">
              <w:rPr>
                <w:szCs w:val="24"/>
              </w:rPr>
              <w:t>тыс.руб</w:t>
            </w:r>
            <w:proofErr w:type="spellEnd"/>
            <w:r w:rsidRPr="00182877">
              <w:rPr>
                <w:szCs w:val="24"/>
              </w:rPr>
              <w:t>.</w:t>
            </w:r>
          </w:p>
        </w:tc>
      </w:tr>
      <w:tr w:rsidR="001106F0" w:rsidRPr="00182877" w:rsidTr="00A11A8E">
        <w:trPr>
          <w:trHeight w:val="151"/>
        </w:trPr>
        <w:tc>
          <w:tcPr>
            <w:tcW w:w="4596" w:type="dxa"/>
            <w:vMerge/>
          </w:tcPr>
          <w:p w:rsidR="001106F0" w:rsidRPr="00182877" w:rsidRDefault="001106F0" w:rsidP="00135842">
            <w:pPr>
              <w:rPr>
                <w:szCs w:val="24"/>
              </w:rPr>
            </w:pPr>
          </w:p>
        </w:tc>
        <w:tc>
          <w:tcPr>
            <w:tcW w:w="2067" w:type="dxa"/>
            <w:vMerge/>
          </w:tcPr>
          <w:p w:rsidR="001106F0" w:rsidRPr="00182877" w:rsidRDefault="001106F0" w:rsidP="00135842">
            <w:pPr>
              <w:jc w:val="center"/>
              <w:rPr>
                <w:szCs w:val="24"/>
              </w:rPr>
            </w:pPr>
          </w:p>
        </w:tc>
        <w:tc>
          <w:tcPr>
            <w:tcW w:w="1529" w:type="dxa"/>
          </w:tcPr>
          <w:p w:rsidR="001106F0" w:rsidRPr="00182877" w:rsidRDefault="001106F0" w:rsidP="00135842">
            <w:pPr>
              <w:jc w:val="center"/>
              <w:rPr>
                <w:szCs w:val="24"/>
              </w:rPr>
            </w:pPr>
            <w:r w:rsidRPr="00182877">
              <w:rPr>
                <w:szCs w:val="24"/>
              </w:rPr>
              <w:t>2013</w:t>
            </w:r>
          </w:p>
        </w:tc>
        <w:tc>
          <w:tcPr>
            <w:tcW w:w="1306" w:type="dxa"/>
          </w:tcPr>
          <w:p w:rsidR="001106F0" w:rsidRPr="00182877" w:rsidRDefault="001106F0" w:rsidP="00135842">
            <w:pPr>
              <w:jc w:val="center"/>
              <w:rPr>
                <w:szCs w:val="24"/>
              </w:rPr>
            </w:pPr>
            <w:r w:rsidRPr="00182877">
              <w:rPr>
                <w:szCs w:val="24"/>
              </w:rPr>
              <w:t>2014</w:t>
            </w:r>
          </w:p>
        </w:tc>
      </w:tr>
      <w:tr w:rsidR="001106F0" w:rsidRPr="00182877" w:rsidTr="00A11A8E">
        <w:trPr>
          <w:trHeight w:val="409"/>
        </w:trPr>
        <w:tc>
          <w:tcPr>
            <w:tcW w:w="4596" w:type="dxa"/>
          </w:tcPr>
          <w:p w:rsidR="001106F0" w:rsidRPr="00182877" w:rsidRDefault="001106F0" w:rsidP="00135842">
            <w:pPr>
              <w:rPr>
                <w:szCs w:val="24"/>
              </w:rPr>
            </w:pPr>
            <w:r w:rsidRPr="00182877">
              <w:rPr>
                <w:szCs w:val="24"/>
              </w:rPr>
              <w:t>1. ОАО «Колыматранснефть»</w:t>
            </w:r>
          </w:p>
        </w:tc>
        <w:tc>
          <w:tcPr>
            <w:tcW w:w="2067" w:type="dxa"/>
          </w:tcPr>
          <w:p w:rsidR="001106F0" w:rsidRPr="00182877" w:rsidRDefault="001106F0" w:rsidP="00135842">
            <w:pPr>
              <w:jc w:val="center"/>
              <w:rPr>
                <w:szCs w:val="24"/>
              </w:rPr>
            </w:pPr>
            <w:r w:rsidRPr="00182877">
              <w:rPr>
                <w:szCs w:val="24"/>
              </w:rPr>
              <w:t>60</w:t>
            </w:r>
          </w:p>
        </w:tc>
        <w:tc>
          <w:tcPr>
            <w:tcW w:w="1529" w:type="dxa"/>
          </w:tcPr>
          <w:p w:rsidR="001106F0" w:rsidRPr="00182877" w:rsidRDefault="001106F0" w:rsidP="00135842">
            <w:pPr>
              <w:jc w:val="center"/>
              <w:rPr>
                <w:szCs w:val="24"/>
              </w:rPr>
            </w:pPr>
            <w:r w:rsidRPr="00182877">
              <w:rPr>
                <w:szCs w:val="24"/>
              </w:rPr>
              <w:t>10,2</w:t>
            </w:r>
          </w:p>
        </w:tc>
        <w:tc>
          <w:tcPr>
            <w:tcW w:w="1306" w:type="dxa"/>
          </w:tcPr>
          <w:p w:rsidR="001106F0" w:rsidRPr="00182877" w:rsidRDefault="001106F0" w:rsidP="00135842">
            <w:pPr>
              <w:jc w:val="center"/>
              <w:rPr>
                <w:szCs w:val="24"/>
              </w:rPr>
            </w:pPr>
            <w:r w:rsidRPr="00182877">
              <w:rPr>
                <w:szCs w:val="24"/>
              </w:rPr>
              <w:t>-</w:t>
            </w:r>
          </w:p>
        </w:tc>
      </w:tr>
      <w:tr w:rsidR="001106F0" w:rsidRPr="00182877" w:rsidTr="00A11A8E">
        <w:trPr>
          <w:trHeight w:val="409"/>
        </w:trPr>
        <w:tc>
          <w:tcPr>
            <w:tcW w:w="4596" w:type="dxa"/>
          </w:tcPr>
          <w:p w:rsidR="001106F0" w:rsidRPr="00182877" w:rsidRDefault="001106F0" w:rsidP="00135842">
            <w:pPr>
              <w:rPr>
                <w:szCs w:val="24"/>
              </w:rPr>
            </w:pPr>
            <w:r w:rsidRPr="00182877">
              <w:rPr>
                <w:szCs w:val="24"/>
              </w:rPr>
              <w:t>2. ОАО «Колымский аффинажный завод»</w:t>
            </w:r>
          </w:p>
        </w:tc>
        <w:tc>
          <w:tcPr>
            <w:tcW w:w="2067" w:type="dxa"/>
          </w:tcPr>
          <w:p w:rsidR="001106F0" w:rsidRPr="00182877" w:rsidRDefault="001106F0" w:rsidP="00135842">
            <w:pPr>
              <w:jc w:val="center"/>
              <w:rPr>
                <w:szCs w:val="24"/>
              </w:rPr>
            </w:pPr>
            <w:r w:rsidRPr="00182877">
              <w:rPr>
                <w:szCs w:val="24"/>
              </w:rPr>
              <w:t>44</w:t>
            </w:r>
          </w:p>
        </w:tc>
        <w:tc>
          <w:tcPr>
            <w:tcW w:w="1529" w:type="dxa"/>
          </w:tcPr>
          <w:p w:rsidR="001106F0" w:rsidRPr="00182877" w:rsidRDefault="001106F0" w:rsidP="00135842">
            <w:pPr>
              <w:jc w:val="center"/>
              <w:rPr>
                <w:szCs w:val="24"/>
              </w:rPr>
            </w:pPr>
            <w:r w:rsidRPr="00182877">
              <w:rPr>
                <w:szCs w:val="24"/>
              </w:rPr>
              <w:t>873,6</w:t>
            </w:r>
          </w:p>
        </w:tc>
        <w:tc>
          <w:tcPr>
            <w:tcW w:w="1306" w:type="dxa"/>
          </w:tcPr>
          <w:p w:rsidR="001106F0" w:rsidRPr="00182877" w:rsidRDefault="001106F0" w:rsidP="00135842">
            <w:pPr>
              <w:jc w:val="center"/>
              <w:rPr>
                <w:szCs w:val="24"/>
              </w:rPr>
            </w:pPr>
            <w:r w:rsidRPr="00182877">
              <w:rPr>
                <w:szCs w:val="24"/>
              </w:rPr>
              <w:t>-</w:t>
            </w:r>
          </w:p>
        </w:tc>
      </w:tr>
      <w:tr w:rsidR="001106F0" w:rsidRPr="00182877" w:rsidTr="00A11A8E">
        <w:trPr>
          <w:trHeight w:val="409"/>
        </w:trPr>
        <w:tc>
          <w:tcPr>
            <w:tcW w:w="4596" w:type="dxa"/>
          </w:tcPr>
          <w:p w:rsidR="001106F0" w:rsidRPr="00182877" w:rsidRDefault="001106F0" w:rsidP="00135842">
            <w:pPr>
              <w:rPr>
                <w:szCs w:val="24"/>
              </w:rPr>
            </w:pPr>
            <w:r w:rsidRPr="00182877">
              <w:rPr>
                <w:szCs w:val="24"/>
              </w:rPr>
              <w:t>3. ОАО «ТВ-Колыма-плюс»</w:t>
            </w:r>
          </w:p>
        </w:tc>
        <w:tc>
          <w:tcPr>
            <w:tcW w:w="2067" w:type="dxa"/>
          </w:tcPr>
          <w:p w:rsidR="001106F0" w:rsidRPr="00182877" w:rsidRDefault="001106F0" w:rsidP="00135842">
            <w:pPr>
              <w:jc w:val="center"/>
              <w:rPr>
                <w:szCs w:val="24"/>
              </w:rPr>
            </w:pPr>
            <w:r w:rsidRPr="00182877">
              <w:rPr>
                <w:szCs w:val="24"/>
              </w:rPr>
              <w:t>92</w:t>
            </w:r>
          </w:p>
        </w:tc>
        <w:tc>
          <w:tcPr>
            <w:tcW w:w="1529" w:type="dxa"/>
          </w:tcPr>
          <w:p w:rsidR="001106F0" w:rsidRPr="00182877" w:rsidRDefault="001106F0" w:rsidP="00135842">
            <w:pPr>
              <w:jc w:val="center"/>
              <w:rPr>
                <w:szCs w:val="24"/>
              </w:rPr>
            </w:pPr>
            <w:r w:rsidRPr="00182877">
              <w:rPr>
                <w:szCs w:val="24"/>
              </w:rPr>
              <w:t>143,3</w:t>
            </w:r>
          </w:p>
        </w:tc>
        <w:tc>
          <w:tcPr>
            <w:tcW w:w="1306" w:type="dxa"/>
          </w:tcPr>
          <w:p w:rsidR="001106F0" w:rsidRPr="00182877" w:rsidRDefault="001106F0" w:rsidP="00135842">
            <w:pPr>
              <w:jc w:val="center"/>
              <w:rPr>
                <w:szCs w:val="24"/>
              </w:rPr>
            </w:pPr>
            <w:r w:rsidRPr="00182877">
              <w:rPr>
                <w:szCs w:val="24"/>
              </w:rPr>
              <w:t>349,6</w:t>
            </w:r>
          </w:p>
        </w:tc>
      </w:tr>
      <w:tr w:rsidR="001106F0" w:rsidRPr="00182877" w:rsidTr="00A11A8E">
        <w:trPr>
          <w:trHeight w:val="426"/>
        </w:trPr>
        <w:tc>
          <w:tcPr>
            <w:tcW w:w="4596" w:type="dxa"/>
          </w:tcPr>
          <w:p w:rsidR="001106F0" w:rsidRPr="00182877" w:rsidRDefault="001106F0" w:rsidP="00135842">
            <w:pPr>
              <w:rPr>
                <w:b/>
                <w:szCs w:val="24"/>
              </w:rPr>
            </w:pPr>
            <w:r w:rsidRPr="00182877">
              <w:rPr>
                <w:b/>
                <w:szCs w:val="24"/>
              </w:rPr>
              <w:t>ИТОГО:</w:t>
            </w:r>
          </w:p>
        </w:tc>
        <w:tc>
          <w:tcPr>
            <w:tcW w:w="2067" w:type="dxa"/>
          </w:tcPr>
          <w:p w:rsidR="001106F0" w:rsidRPr="00182877" w:rsidRDefault="001106F0" w:rsidP="00135842">
            <w:pPr>
              <w:jc w:val="center"/>
              <w:rPr>
                <w:b/>
                <w:szCs w:val="24"/>
              </w:rPr>
            </w:pPr>
            <w:r w:rsidRPr="00182877">
              <w:rPr>
                <w:b/>
                <w:szCs w:val="24"/>
              </w:rPr>
              <w:t>-</w:t>
            </w:r>
          </w:p>
        </w:tc>
        <w:tc>
          <w:tcPr>
            <w:tcW w:w="1529" w:type="dxa"/>
          </w:tcPr>
          <w:p w:rsidR="001106F0" w:rsidRPr="00182877" w:rsidRDefault="001106F0" w:rsidP="00135842">
            <w:pPr>
              <w:jc w:val="center"/>
              <w:rPr>
                <w:b/>
                <w:szCs w:val="24"/>
              </w:rPr>
            </w:pPr>
            <w:r w:rsidRPr="00182877">
              <w:rPr>
                <w:b/>
                <w:szCs w:val="24"/>
              </w:rPr>
              <w:t>1 027,1</w:t>
            </w:r>
          </w:p>
        </w:tc>
        <w:tc>
          <w:tcPr>
            <w:tcW w:w="1306" w:type="dxa"/>
          </w:tcPr>
          <w:p w:rsidR="001106F0" w:rsidRPr="00182877" w:rsidRDefault="001106F0" w:rsidP="00135842">
            <w:pPr>
              <w:jc w:val="center"/>
              <w:rPr>
                <w:b/>
                <w:szCs w:val="24"/>
              </w:rPr>
            </w:pPr>
            <w:r w:rsidRPr="00182877">
              <w:rPr>
                <w:b/>
                <w:szCs w:val="24"/>
              </w:rPr>
              <w:t>349,6</w:t>
            </w:r>
          </w:p>
        </w:tc>
      </w:tr>
    </w:tbl>
    <w:p w:rsidR="001106F0" w:rsidRPr="00182877" w:rsidRDefault="001106F0" w:rsidP="00135842">
      <w:pPr>
        <w:tabs>
          <w:tab w:val="left" w:pos="993"/>
        </w:tabs>
        <w:ind w:left="709"/>
        <w:jc w:val="both"/>
        <w:rPr>
          <w:sz w:val="16"/>
          <w:szCs w:val="16"/>
        </w:rPr>
      </w:pPr>
    </w:p>
    <w:p w:rsidR="0066532E" w:rsidRPr="00182877" w:rsidRDefault="0066532E" w:rsidP="0066532E">
      <w:pPr>
        <w:numPr>
          <w:ilvl w:val="0"/>
          <w:numId w:val="6"/>
        </w:numPr>
        <w:tabs>
          <w:tab w:val="left" w:pos="993"/>
        </w:tabs>
        <w:ind w:left="0" w:firstLine="709"/>
        <w:jc w:val="both"/>
        <w:rPr>
          <w:sz w:val="28"/>
          <w:szCs w:val="28"/>
        </w:rPr>
      </w:pPr>
      <w:r w:rsidRPr="00182877">
        <w:rPr>
          <w:sz w:val="28"/>
          <w:szCs w:val="28"/>
        </w:rPr>
        <w:t xml:space="preserve">Проценты, полученные от предоставления бюджетных кредитов внутри страны, за счет средств бюджетов субъектов Российской Федерации при плане 10 313,0 тыс. рублей в областной бюджет за отчетный период поступили в сумме 4 268,6 тыс. рублей или 41,4% годовых назначений, в том числе: муниципальные образования «город Магадан» – 2 083,5 тыс. рублей, «Ольский район» - 300,0 тыс. рублей, «Сусуманский район» - 615,3 тыс. рублей, «Тенькинский район» – 143,1 тыс. рублей, «Хасынский район» – 770,0 тыс. рублей, ОАО НПК «Колымавзрывпром» – 356,7 тыс. рублей (по «золотому» кредиту). Неисполнение плановых назначений произошло в связи </w:t>
      </w:r>
      <w:proofErr w:type="gramStart"/>
      <w:r w:rsidRPr="00182877">
        <w:rPr>
          <w:sz w:val="28"/>
          <w:szCs w:val="28"/>
        </w:rPr>
        <w:t>с  внесением</w:t>
      </w:r>
      <w:proofErr w:type="gramEnd"/>
      <w:r w:rsidRPr="00182877">
        <w:rPr>
          <w:sz w:val="28"/>
          <w:szCs w:val="28"/>
        </w:rPr>
        <w:t xml:space="preserve"> изменений в графики погашения задолженности, по обращению глав муниципальных образований, путем переноса погашения процентных платежей с 2015 года на 2016-2018 года.  </w:t>
      </w:r>
    </w:p>
    <w:p w:rsidR="001106F0" w:rsidRPr="00182877" w:rsidRDefault="001106F0" w:rsidP="0066532E">
      <w:pPr>
        <w:numPr>
          <w:ilvl w:val="0"/>
          <w:numId w:val="6"/>
        </w:numPr>
        <w:tabs>
          <w:tab w:val="left" w:pos="993"/>
        </w:tabs>
        <w:ind w:left="0" w:firstLine="993"/>
        <w:jc w:val="both"/>
        <w:rPr>
          <w:sz w:val="28"/>
          <w:szCs w:val="28"/>
        </w:rPr>
      </w:pPr>
      <w:r w:rsidRPr="00182877">
        <w:rPr>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w:t>
      </w:r>
      <w:r w:rsidRPr="00182877">
        <w:rPr>
          <w:sz w:val="28"/>
          <w:szCs w:val="28"/>
        </w:rPr>
        <w:lastRenderedPageBreak/>
        <w:t>числе казенных) при плане 4 350,0 тыс. рублей исполнены в сумме 4 607,6 тыс. рублей или на 105,9% от годовых назначений, в том числе:</w:t>
      </w:r>
    </w:p>
    <w:p w:rsidR="001106F0" w:rsidRPr="00182877" w:rsidRDefault="001106F0" w:rsidP="00135842">
      <w:pPr>
        <w:numPr>
          <w:ilvl w:val="0"/>
          <w:numId w:val="7"/>
        </w:numPr>
        <w:tabs>
          <w:tab w:val="left" w:pos="1418"/>
        </w:tabs>
        <w:ind w:left="709" w:firstLine="360"/>
        <w:jc w:val="both"/>
        <w:rPr>
          <w:sz w:val="28"/>
          <w:szCs w:val="28"/>
        </w:rPr>
      </w:pPr>
      <w:r w:rsidRPr="00182877">
        <w:rPr>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при плане 700,0 тыс. рублей исполнены в сумме 777,2 тыс. рублей или 111,0% годовых назначений в связи </w:t>
      </w:r>
      <w:r w:rsidRPr="00182877">
        <w:rPr>
          <w:color w:val="000000"/>
          <w:spacing w:val="-12"/>
          <w:sz w:val="28"/>
          <w:szCs w:val="28"/>
        </w:rPr>
        <w:t xml:space="preserve">с перечислением </w:t>
      </w:r>
      <w:r w:rsidR="00847ED0" w:rsidRPr="00182877">
        <w:rPr>
          <w:color w:val="000000"/>
          <w:spacing w:val="-12"/>
          <w:sz w:val="28"/>
          <w:szCs w:val="28"/>
        </w:rPr>
        <w:t>арендаторами авансовых</w:t>
      </w:r>
      <w:r w:rsidRPr="00182877">
        <w:rPr>
          <w:color w:val="000000"/>
          <w:spacing w:val="-12"/>
          <w:sz w:val="28"/>
          <w:szCs w:val="28"/>
        </w:rPr>
        <w:t xml:space="preserve"> </w:t>
      </w:r>
      <w:r w:rsidR="00847ED0" w:rsidRPr="00182877">
        <w:rPr>
          <w:color w:val="000000"/>
          <w:spacing w:val="-12"/>
          <w:sz w:val="28"/>
          <w:szCs w:val="28"/>
        </w:rPr>
        <w:t>платежей будущих</w:t>
      </w:r>
      <w:r w:rsidRPr="00182877">
        <w:rPr>
          <w:color w:val="000000"/>
          <w:spacing w:val="-12"/>
          <w:sz w:val="28"/>
          <w:szCs w:val="28"/>
        </w:rPr>
        <w:t xml:space="preserve"> периодов</w:t>
      </w:r>
      <w:r w:rsidRPr="00182877">
        <w:rPr>
          <w:sz w:val="28"/>
          <w:szCs w:val="28"/>
        </w:rPr>
        <w:t>;</w:t>
      </w:r>
    </w:p>
    <w:p w:rsidR="001106F0" w:rsidRPr="00182877" w:rsidRDefault="001106F0" w:rsidP="00135842">
      <w:pPr>
        <w:numPr>
          <w:ilvl w:val="0"/>
          <w:numId w:val="7"/>
        </w:numPr>
        <w:tabs>
          <w:tab w:val="left" w:pos="1418"/>
        </w:tabs>
        <w:ind w:left="709" w:firstLine="360"/>
        <w:jc w:val="both"/>
        <w:rPr>
          <w:sz w:val="28"/>
          <w:szCs w:val="28"/>
        </w:rPr>
      </w:pPr>
      <w:r w:rsidRPr="00182877">
        <w:rPr>
          <w:sz w:val="28"/>
          <w:szCs w:val="28"/>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при плане 550,0 тыс. рублей исполнены в сумме 457,8 тыс. рублей или 83,2% годовых назначений. Невыполнение планового назначения произошло в связи с неверным заполнением арендатором платежных документов в части бюджетной классификации доходов в конце 2013 года, в связи с чем, часть платежей возвращена арендатору в 2014 году в целях дальнейшего перечисления им в областной бюджет по установленному КБК. </w:t>
      </w:r>
    </w:p>
    <w:p w:rsidR="001106F0" w:rsidRPr="00182877" w:rsidRDefault="001106F0" w:rsidP="00135842">
      <w:pPr>
        <w:numPr>
          <w:ilvl w:val="0"/>
          <w:numId w:val="7"/>
        </w:numPr>
        <w:tabs>
          <w:tab w:val="left" w:pos="1418"/>
        </w:tabs>
        <w:ind w:left="709" w:firstLine="360"/>
        <w:jc w:val="both"/>
        <w:rPr>
          <w:sz w:val="28"/>
          <w:szCs w:val="28"/>
        </w:rPr>
      </w:pPr>
      <w:r w:rsidRPr="00182877">
        <w:rPr>
          <w:sz w:val="28"/>
          <w:szCs w:val="28"/>
        </w:rPr>
        <w:t xml:space="preserve">доходы от сдачи в аренду имущества, составляющего казну субъекта Российской Федерации (за исключением земельных участков) при плане 3 100,0 тыс. рублей исполнены в сумме 3 372,6 тыс. рублей или 108,8% годовых назначений. Превышение поступлений по сравнению с аналогичным периодом 2013 года составило </w:t>
      </w:r>
      <w:r w:rsidRPr="00182877">
        <w:rPr>
          <w:bCs/>
          <w:sz w:val="28"/>
          <w:szCs w:val="28"/>
        </w:rPr>
        <w:t xml:space="preserve">1 254,9 </w:t>
      </w:r>
      <w:r w:rsidRPr="00182877">
        <w:rPr>
          <w:sz w:val="28"/>
          <w:szCs w:val="28"/>
        </w:rPr>
        <w:t xml:space="preserve">тыс. рублей (59,3%). </w:t>
      </w:r>
      <w:r w:rsidR="00847ED0" w:rsidRPr="00182877">
        <w:rPr>
          <w:color w:val="000000"/>
          <w:spacing w:val="2"/>
          <w:sz w:val="28"/>
          <w:szCs w:val="28"/>
        </w:rPr>
        <w:t>Перевыполнение планового</w:t>
      </w:r>
      <w:r w:rsidRPr="00182877">
        <w:rPr>
          <w:color w:val="000000"/>
          <w:spacing w:val="2"/>
          <w:sz w:val="28"/>
          <w:szCs w:val="28"/>
        </w:rPr>
        <w:t xml:space="preserve"> задания обусловлено </w:t>
      </w:r>
      <w:r w:rsidRPr="00182877">
        <w:rPr>
          <w:color w:val="000000"/>
          <w:spacing w:val="1"/>
          <w:sz w:val="28"/>
          <w:szCs w:val="28"/>
        </w:rPr>
        <w:t xml:space="preserve">оплатой ГАУ «Амурская авиабаза» арендной платы по </w:t>
      </w:r>
      <w:r w:rsidRPr="00182877">
        <w:rPr>
          <w:color w:val="000000"/>
          <w:spacing w:val="11"/>
          <w:sz w:val="28"/>
          <w:szCs w:val="28"/>
        </w:rPr>
        <w:t xml:space="preserve">фактическому использованию и значительным налетом в часах (в </w:t>
      </w:r>
      <w:r w:rsidRPr="00182877">
        <w:rPr>
          <w:color w:val="000000"/>
          <w:spacing w:val="-1"/>
          <w:sz w:val="28"/>
          <w:szCs w:val="28"/>
        </w:rPr>
        <w:t>пожароопасный сезон).</w:t>
      </w:r>
    </w:p>
    <w:p w:rsidR="001106F0" w:rsidRPr="00182877" w:rsidRDefault="001106F0" w:rsidP="00135842">
      <w:pPr>
        <w:numPr>
          <w:ilvl w:val="0"/>
          <w:numId w:val="7"/>
        </w:numPr>
        <w:tabs>
          <w:tab w:val="left" w:pos="1418"/>
        </w:tabs>
        <w:ind w:left="709" w:firstLine="360"/>
        <w:jc w:val="both"/>
        <w:rPr>
          <w:sz w:val="28"/>
          <w:szCs w:val="28"/>
        </w:rPr>
      </w:pPr>
      <w:r w:rsidRPr="00182877">
        <w:rPr>
          <w:sz w:val="28"/>
          <w:szCs w:val="28"/>
        </w:rPr>
        <w:t xml:space="preserve">доходы от перечисления части прибыли, остающейся после уплаты налогов и иных обязательных платежей государственных унитарных </w:t>
      </w:r>
      <w:r w:rsidR="00847ED0" w:rsidRPr="00182877">
        <w:rPr>
          <w:sz w:val="28"/>
          <w:szCs w:val="28"/>
        </w:rPr>
        <w:t>предприятий субъектов</w:t>
      </w:r>
      <w:r w:rsidRPr="00182877">
        <w:rPr>
          <w:sz w:val="28"/>
          <w:szCs w:val="28"/>
        </w:rPr>
        <w:t xml:space="preserve"> Российской Федерации при плане 2 083,6 тыс. рублей исполнены в сумме 2 095,5 тыс. рублей или 100,6% годовых назначений. Превышение поступлений по сравнению с аналогичным периодом 2013 года составило </w:t>
      </w:r>
      <w:r w:rsidRPr="00182877">
        <w:rPr>
          <w:bCs/>
          <w:sz w:val="28"/>
          <w:szCs w:val="28"/>
        </w:rPr>
        <w:t xml:space="preserve">1 463,6 </w:t>
      </w:r>
      <w:r w:rsidRPr="00182877">
        <w:rPr>
          <w:sz w:val="28"/>
          <w:szCs w:val="28"/>
        </w:rPr>
        <w:t>тыс. рублей (рост в 3,3 раза).</w:t>
      </w:r>
    </w:p>
    <w:tbl>
      <w:tblPr>
        <w:tblW w:w="88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2126"/>
        <w:gridCol w:w="2302"/>
      </w:tblGrid>
      <w:tr w:rsidR="001106F0" w:rsidRPr="00182877" w:rsidTr="00A11A8E">
        <w:trPr>
          <w:cantSplit/>
          <w:trHeight w:val="433"/>
        </w:trPr>
        <w:tc>
          <w:tcPr>
            <w:tcW w:w="4394" w:type="dxa"/>
            <w:vMerge w:val="restart"/>
            <w:tcBorders>
              <w:top w:val="single" w:sz="4" w:space="0" w:color="auto"/>
              <w:left w:val="single" w:sz="4" w:space="0" w:color="auto"/>
              <w:right w:val="single" w:sz="4" w:space="0" w:color="auto"/>
            </w:tcBorders>
            <w:vAlign w:val="center"/>
          </w:tcPr>
          <w:p w:rsidR="001106F0" w:rsidRPr="00182877" w:rsidRDefault="001106F0" w:rsidP="00135842">
            <w:pPr>
              <w:ind w:firstLine="34"/>
              <w:jc w:val="center"/>
              <w:rPr>
                <w:szCs w:val="24"/>
              </w:rPr>
            </w:pPr>
            <w:r w:rsidRPr="00182877">
              <w:rPr>
                <w:szCs w:val="24"/>
              </w:rPr>
              <w:t>Наименование предприятия</w:t>
            </w:r>
          </w:p>
        </w:tc>
        <w:tc>
          <w:tcPr>
            <w:tcW w:w="4428" w:type="dxa"/>
            <w:gridSpan w:val="2"/>
            <w:tcBorders>
              <w:top w:val="single" w:sz="4" w:space="0" w:color="auto"/>
              <w:left w:val="single" w:sz="4" w:space="0" w:color="auto"/>
              <w:bottom w:val="single" w:sz="4" w:space="0" w:color="auto"/>
              <w:right w:val="single" w:sz="4" w:space="0" w:color="auto"/>
            </w:tcBorders>
          </w:tcPr>
          <w:p w:rsidR="001106F0" w:rsidRPr="00182877" w:rsidRDefault="001106F0" w:rsidP="00135842">
            <w:pPr>
              <w:ind w:firstLine="34"/>
              <w:jc w:val="center"/>
              <w:rPr>
                <w:szCs w:val="24"/>
              </w:rPr>
            </w:pPr>
            <w:r w:rsidRPr="00182877">
              <w:rPr>
                <w:szCs w:val="24"/>
              </w:rPr>
              <w:t xml:space="preserve">Часть чистой </w:t>
            </w:r>
            <w:r w:rsidR="00847ED0" w:rsidRPr="00182877">
              <w:rPr>
                <w:szCs w:val="24"/>
              </w:rPr>
              <w:t>прибыли, перечисленная</w:t>
            </w:r>
            <w:r w:rsidRPr="00182877">
              <w:rPr>
                <w:szCs w:val="24"/>
              </w:rPr>
              <w:t xml:space="preserve"> в областной </w:t>
            </w:r>
            <w:r w:rsidR="00847ED0" w:rsidRPr="00182877">
              <w:rPr>
                <w:szCs w:val="24"/>
              </w:rPr>
              <w:t>бюджет,</w:t>
            </w:r>
            <w:r w:rsidRPr="00182877">
              <w:rPr>
                <w:szCs w:val="24"/>
              </w:rPr>
              <w:t xml:space="preserve"> </w:t>
            </w:r>
            <w:proofErr w:type="spellStart"/>
            <w:r w:rsidRPr="00182877">
              <w:rPr>
                <w:szCs w:val="24"/>
              </w:rPr>
              <w:t>тыс.руб</w:t>
            </w:r>
            <w:proofErr w:type="spellEnd"/>
            <w:r w:rsidRPr="00182877">
              <w:rPr>
                <w:szCs w:val="24"/>
              </w:rPr>
              <w:t xml:space="preserve">. </w:t>
            </w:r>
          </w:p>
        </w:tc>
      </w:tr>
      <w:tr w:rsidR="001106F0" w:rsidRPr="00182877" w:rsidTr="00A11A8E">
        <w:trPr>
          <w:cantSplit/>
          <w:trHeight w:val="151"/>
        </w:trPr>
        <w:tc>
          <w:tcPr>
            <w:tcW w:w="4394" w:type="dxa"/>
            <w:vMerge/>
            <w:tcBorders>
              <w:left w:val="single" w:sz="4" w:space="0" w:color="auto"/>
              <w:bottom w:val="single" w:sz="4" w:space="0" w:color="auto"/>
              <w:right w:val="single" w:sz="4" w:space="0" w:color="auto"/>
            </w:tcBorders>
          </w:tcPr>
          <w:p w:rsidR="001106F0" w:rsidRPr="00182877" w:rsidRDefault="001106F0" w:rsidP="00135842">
            <w:pPr>
              <w:ind w:firstLine="34"/>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1106F0" w:rsidRPr="00182877" w:rsidRDefault="001106F0" w:rsidP="00135842">
            <w:pPr>
              <w:ind w:firstLine="34"/>
              <w:jc w:val="center"/>
              <w:rPr>
                <w:szCs w:val="24"/>
              </w:rPr>
            </w:pPr>
            <w:r w:rsidRPr="00182877">
              <w:rPr>
                <w:szCs w:val="24"/>
              </w:rPr>
              <w:t xml:space="preserve">в </w:t>
            </w:r>
            <w:smartTag w:uri="urn:schemas-microsoft-com:office:smarttags" w:element="metricconverter">
              <w:smartTagPr>
                <w:attr w:name="ProductID" w:val="2013 г"/>
              </w:smartTagPr>
              <w:r w:rsidRPr="00182877">
                <w:rPr>
                  <w:szCs w:val="24"/>
                </w:rPr>
                <w:t>2013 г</w:t>
              </w:r>
            </w:smartTag>
            <w:r w:rsidRPr="00182877">
              <w:rPr>
                <w:szCs w:val="24"/>
              </w:rPr>
              <w:t xml:space="preserve">. (по итогам 2012 года) </w:t>
            </w:r>
          </w:p>
        </w:tc>
        <w:tc>
          <w:tcPr>
            <w:tcW w:w="2302" w:type="dxa"/>
            <w:tcBorders>
              <w:top w:val="single" w:sz="4" w:space="0" w:color="auto"/>
              <w:left w:val="single" w:sz="4" w:space="0" w:color="auto"/>
              <w:bottom w:val="single" w:sz="4" w:space="0" w:color="auto"/>
              <w:right w:val="single" w:sz="4" w:space="0" w:color="auto"/>
            </w:tcBorders>
          </w:tcPr>
          <w:p w:rsidR="001106F0" w:rsidRPr="00182877" w:rsidRDefault="001106F0" w:rsidP="00135842">
            <w:pPr>
              <w:ind w:firstLine="34"/>
              <w:jc w:val="center"/>
              <w:rPr>
                <w:szCs w:val="24"/>
              </w:rPr>
            </w:pPr>
            <w:r w:rsidRPr="00182877">
              <w:rPr>
                <w:szCs w:val="24"/>
              </w:rPr>
              <w:t xml:space="preserve">в </w:t>
            </w:r>
            <w:smartTag w:uri="urn:schemas-microsoft-com:office:smarttags" w:element="metricconverter">
              <w:smartTagPr>
                <w:attr w:name="ProductID" w:val="2014 г"/>
              </w:smartTagPr>
              <w:r w:rsidRPr="00182877">
                <w:rPr>
                  <w:szCs w:val="24"/>
                </w:rPr>
                <w:t>2014 г</w:t>
              </w:r>
            </w:smartTag>
            <w:r w:rsidRPr="00182877">
              <w:rPr>
                <w:szCs w:val="24"/>
              </w:rPr>
              <w:t>. (по итогам 2012 года)</w:t>
            </w:r>
          </w:p>
        </w:tc>
      </w:tr>
      <w:tr w:rsidR="001106F0" w:rsidRPr="00182877" w:rsidTr="00A11A8E">
        <w:trPr>
          <w:cantSplit/>
          <w:trHeight w:val="270"/>
        </w:trPr>
        <w:tc>
          <w:tcPr>
            <w:tcW w:w="4394" w:type="dxa"/>
            <w:tcBorders>
              <w:top w:val="single" w:sz="4" w:space="0" w:color="auto"/>
              <w:left w:val="single" w:sz="4" w:space="0" w:color="auto"/>
              <w:bottom w:val="single" w:sz="4" w:space="0" w:color="auto"/>
              <w:right w:val="single" w:sz="4" w:space="0" w:color="auto"/>
            </w:tcBorders>
          </w:tcPr>
          <w:p w:rsidR="001106F0" w:rsidRPr="00182877" w:rsidRDefault="001106F0" w:rsidP="00135842">
            <w:pPr>
              <w:spacing w:before="120"/>
              <w:ind w:firstLine="34"/>
              <w:jc w:val="both"/>
              <w:rPr>
                <w:szCs w:val="24"/>
              </w:rPr>
            </w:pPr>
            <w:r w:rsidRPr="00182877">
              <w:rPr>
                <w:szCs w:val="24"/>
              </w:rPr>
              <w:t>1. ОГУП «</w:t>
            </w:r>
            <w:proofErr w:type="spellStart"/>
            <w:r w:rsidRPr="00182877">
              <w:rPr>
                <w:szCs w:val="24"/>
              </w:rPr>
              <w:t>Магаданмедтехника</w:t>
            </w:r>
            <w:proofErr w:type="spellEnd"/>
            <w:r w:rsidRPr="00182877">
              <w:rPr>
                <w:szCs w:val="24"/>
              </w:rPr>
              <w:t>»</w:t>
            </w:r>
          </w:p>
        </w:tc>
        <w:tc>
          <w:tcPr>
            <w:tcW w:w="2126" w:type="dxa"/>
            <w:tcBorders>
              <w:top w:val="single" w:sz="4" w:space="0" w:color="auto"/>
              <w:left w:val="single" w:sz="4" w:space="0" w:color="auto"/>
              <w:bottom w:val="single" w:sz="4" w:space="0" w:color="auto"/>
              <w:right w:val="single" w:sz="4" w:space="0" w:color="auto"/>
            </w:tcBorders>
          </w:tcPr>
          <w:p w:rsidR="001106F0" w:rsidRPr="00182877" w:rsidRDefault="001106F0" w:rsidP="00135842">
            <w:pPr>
              <w:spacing w:before="120"/>
              <w:ind w:firstLine="34"/>
              <w:jc w:val="center"/>
              <w:rPr>
                <w:szCs w:val="24"/>
              </w:rPr>
            </w:pPr>
            <w:r w:rsidRPr="00182877">
              <w:rPr>
                <w:szCs w:val="24"/>
              </w:rPr>
              <w:t>7,93</w:t>
            </w:r>
          </w:p>
        </w:tc>
        <w:tc>
          <w:tcPr>
            <w:tcW w:w="2302" w:type="dxa"/>
            <w:tcBorders>
              <w:top w:val="single" w:sz="4" w:space="0" w:color="auto"/>
              <w:left w:val="single" w:sz="4" w:space="0" w:color="auto"/>
              <w:bottom w:val="single" w:sz="4" w:space="0" w:color="auto"/>
              <w:right w:val="single" w:sz="4" w:space="0" w:color="auto"/>
            </w:tcBorders>
          </w:tcPr>
          <w:p w:rsidR="001106F0" w:rsidRPr="00182877" w:rsidRDefault="001106F0" w:rsidP="00135842">
            <w:pPr>
              <w:spacing w:before="120"/>
              <w:ind w:firstLine="34"/>
              <w:jc w:val="center"/>
              <w:rPr>
                <w:szCs w:val="24"/>
              </w:rPr>
            </w:pPr>
            <w:r w:rsidRPr="00182877">
              <w:rPr>
                <w:szCs w:val="24"/>
              </w:rPr>
              <w:t>11,86</w:t>
            </w:r>
          </w:p>
        </w:tc>
      </w:tr>
      <w:tr w:rsidR="001106F0" w:rsidRPr="00182877" w:rsidTr="00A11A8E">
        <w:trPr>
          <w:cantSplit/>
          <w:trHeight w:val="456"/>
        </w:trPr>
        <w:tc>
          <w:tcPr>
            <w:tcW w:w="4394" w:type="dxa"/>
            <w:tcBorders>
              <w:top w:val="single" w:sz="4" w:space="0" w:color="auto"/>
              <w:left w:val="single" w:sz="4" w:space="0" w:color="auto"/>
              <w:bottom w:val="single" w:sz="4" w:space="0" w:color="auto"/>
              <w:right w:val="single" w:sz="4" w:space="0" w:color="auto"/>
            </w:tcBorders>
          </w:tcPr>
          <w:p w:rsidR="001106F0" w:rsidRPr="00182877" w:rsidRDefault="001106F0" w:rsidP="00135842">
            <w:pPr>
              <w:spacing w:before="120"/>
              <w:ind w:firstLine="34"/>
              <w:jc w:val="both"/>
              <w:rPr>
                <w:szCs w:val="24"/>
              </w:rPr>
            </w:pPr>
            <w:r w:rsidRPr="00182877">
              <w:rPr>
                <w:szCs w:val="24"/>
              </w:rPr>
              <w:t>2. ОГУП «</w:t>
            </w:r>
            <w:proofErr w:type="spellStart"/>
            <w:r w:rsidRPr="00182877">
              <w:rPr>
                <w:szCs w:val="24"/>
              </w:rPr>
              <w:t>Магаданфармация</w:t>
            </w:r>
            <w:proofErr w:type="spellEnd"/>
            <w:r w:rsidRPr="00182877">
              <w:rPr>
                <w:szCs w:val="24"/>
              </w:rPr>
              <w:t>»</w:t>
            </w:r>
          </w:p>
        </w:tc>
        <w:tc>
          <w:tcPr>
            <w:tcW w:w="2126" w:type="dxa"/>
            <w:tcBorders>
              <w:top w:val="single" w:sz="4" w:space="0" w:color="auto"/>
              <w:left w:val="single" w:sz="4" w:space="0" w:color="auto"/>
              <w:bottom w:val="single" w:sz="4" w:space="0" w:color="auto"/>
              <w:right w:val="single" w:sz="4" w:space="0" w:color="auto"/>
            </w:tcBorders>
          </w:tcPr>
          <w:p w:rsidR="001106F0" w:rsidRPr="00182877" w:rsidRDefault="001106F0" w:rsidP="00135842">
            <w:pPr>
              <w:spacing w:before="120"/>
              <w:ind w:firstLine="34"/>
              <w:jc w:val="center"/>
              <w:rPr>
                <w:szCs w:val="24"/>
              </w:rPr>
            </w:pPr>
            <w:r w:rsidRPr="00182877">
              <w:rPr>
                <w:szCs w:val="24"/>
              </w:rPr>
              <w:t>564,20</w:t>
            </w:r>
          </w:p>
        </w:tc>
        <w:tc>
          <w:tcPr>
            <w:tcW w:w="2302" w:type="dxa"/>
            <w:tcBorders>
              <w:top w:val="single" w:sz="4" w:space="0" w:color="auto"/>
              <w:left w:val="single" w:sz="4" w:space="0" w:color="auto"/>
              <w:bottom w:val="single" w:sz="4" w:space="0" w:color="auto"/>
              <w:right w:val="single" w:sz="4" w:space="0" w:color="auto"/>
            </w:tcBorders>
          </w:tcPr>
          <w:p w:rsidR="001106F0" w:rsidRPr="00182877" w:rsidRDefault="001106F0" w:rsidP="00135842">
            <w:pPr>
              <w:spacing w:before="120"/>
              <w:ind w:firstLine="34"/>
              <w:jc w:val="center"/>
              <w:rPr>
                <w:szCs w:val="24"/>
              </w:rPr>
            </w:pPr>
            <w:r w:rsidRPr="00182877">
              <w:rPr>
                <w:szCs w:val="24"/>
              </w:rPr>
              <w:t>1 429,50</w:t>
            </w:r>
          </w:p>
        </w:tc>
      </w:tr>
      <w:tr w:rsidR="001106F0" w:rsidRPr="00182877" w:rsidTr="00A11A8E">
        <w:trPr>
          <w:cantSplit/>
          <w:trHeight w:val="456"/>
        </w:trPr>
        <w:tc>
          <w:tcPr>
            <w:tcW w:w="4394" w:type="dxa"/>
            <w:tcBorders>
              <w:top w:val="single" w:sz="4" w:space="0" w:color="auto"/>
              <w:left w:val="single" w:sz="4" w:space="0" w:color="auto"/>
              <w:bottom w:val="single" w:sz="4" w:space="0" w:color="auto"/>
              <w:right w:val="single" w:sz="4" w:space="0" w:color="auto"/>
            </w:tcBorders>
          </w:tcPr>
          <w:p w:rsidR="001106F0" w:rsidRPr="00182877" w:rsidRDefault="001106F0" w:rsidP="00135842">
            <w:pPr>
              <w:spacing w:before="120"/>
              <w:ind w:firstLine="34"/>
              <w:jc w:val="both"/>
              <w:rPr>
                <w:szCs w:val="24"/>
              </w:rPr>
            </w:pPr>
            <w:r w:rsidRPr="00182877">
              <w:rPr>
                <w:szCs w:val="24"/>
              </w:rPr>
              <w:t>3. ОГУДЭП «</w:t>
            </w:r>
            <w:proofErr w:type="spellStart"/>
            <w:r w:rsidRPr="00182877">
              <w:rPr>
                <w:szCs w:val="24"/>
              </w:rPr>
              <w:t>Среднеканское</w:t>
            </w:r>
            <w:proofErr w:type="spellEnd"/>
            <w:r w:rsidRPr="00182877">
              <w:rPr>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1106F0" w:rsidRPr="00182877" w:rsidRDefault="001106F0" w:rsidP="00135842">
            <w:pPr>
              <w:spacing w:before="120"/>
              <w:ind w:firstLine="34"/>
              <w:jc w:val="center"/>
              <w:rPr>
                <w:szCs w:val="24"/>
              </w:rPr>
            </w:pPr>
            <w:r w:rsidRPr="00182877">
              <w:rPr>
                <w:szCs w:val="24"/>
              </w:rPr>
              <w:t>59,78</w:t>
            </w:r>
          </w:p>
        </w:tc>
        <w:tc>
          <w:tcPr>
            <w:tcW w:w="2302" w:type="dxa"/>
            <w:tcBorders>
              <w:top w:val="single" w:sz="4" w:space="0" w:color="auto"/>
              <w:left w:val="single" w:sz="4" w:space="0" w:color="auto"/>
              <w:bottom w:val="single" w:sz="4" w:space="0" w:color="auto"/>
              <w:right w:val="single" w:sz="4" w:space="0" w:color="auto"/>
            </w:tcBorders>
          </w:tcPr>
          <w:p w:rsidR="001106F0" w:rsidRPr="00182877" w:rsidRDefault="001106F0" w:rsidP="00135842">
            <w:pPr>
              <w:spacing w:before="120"/>
              <w:ind w:firstLine="34"/>
              <w:jc w:val="center"/>
              <w:rPr>
                <w:szCs w:val="24"/>
              </w:rPr>
            </w:pPr>
            <w:r w:rsidRPr="00182877">
              <w:rPr>
                <w:szCs w:val="24"/>
              </w:rPr>
              <w:t>654,14</w:t>
            </w:r>
          </w:p>
        </w:tc>
      </w:tr>
      <w:tr w:rsidR="001106F0" w:rsidRPr="00182877" w:rsidTr="00A11A8E">
        <w:trPr>
          <w:cantSplit/>
          <w:trHeight w:val="361"/>
        </w:trPr>
        <w:tc>
          <w:tcPr>
            <w:tcW w:w="4394" w:type="dxa"/>
            <w:tcBorders>
              <w:top w:val="single" w:sz="4" w:space="0" w:color="auto"/>
              <w:left w:val="single" w:sz="4" w:space="0" w:color="auto"/>
              <w:bottom w:val="single" w:sz="4" w:space="0" w:color="auto"/>
              <w:right w:val="single" w:sz="4" w:space="0" w:color="auto"/>
            </w:tcBorders>
          </w:tcPr>
          <w:p w:rsidR="001106F0" w:rsidRPr="00182877" w:rsidRDefault="001106F0" w:rsidP="00135842">
            <w:pPr>
              <w:spacing w:before="120"/>
              <w:ind w:firstLine="34"/>
              <w:jc w:val="both"/>
              <w:rPr>
                <w:b/>
                <w:szCs w:val="24"/>
              </w:rPr>
            </w:pPr>
            <w:r w:rsidRPr="00182877">
              <w:rPr>
                <w:b/>
                <w:szCs w:val="24"/>
              </w:rPr>
              <w:t>ИТОГО:</w:t>
            </w:r>
          </w:p>
        </w:tc>
        <w:tc>
          <w:tcPr>
            <w:tcW w:w="2126" w:type="dxa"/>
            <w:tcBorders>
              <w:top w:val="single" w:sz="4" w:space="0" w:color="auto"/>
              <w:left w:val="single" w:sz="4" w:space="0" w:color="auto"/>
              <w:bottom w:val="single" w:sz="4" w:space="0" w:color="auto"/>
              <w:right w:val="single" w:sz="4" w:space="0" w:color="auto"/>
            </w:tcBorders>
          </w:tcPr>
          <w:p w:rsidR="001106F0" w:rsidRPr="00182877" w:rsidRDefault="001106F0" w:rsidP="00135842">
            <w:pPr>
              <w:spacing w:before="120"/>
              <w:ind w:firstLine="34"/>
              <w:jc w:val="center"/>
              <w:rPr>
                <w:b/>
                <w:szCs w:val="24"/>
              </w:rPr>
            </w:pPr>
            <w:r w:rsidRPr="00182877">
              <w:rPr>
                <w:b/>
                <w:szCs w:val="24"/>
              </w:rPr>
              <w:t>631,9</w:t>
            </w:r>
          </w:p>
        </w:tc>
        <w:tc>
          <w:tcPr>
            <w:tcW w:w="2302" w:type="dxa"/>
            <w:tcBorders>
              <w:top w:val="single" w:sz="4" w:space="0" w:color="auto"/>
              <w:left w:val="single" w:sz="4" w:space="0" w:color="auto"/>
              <w:bottom w:val="single" w:sz="4" w:space="0" w:color="auto"/>
              <w:right w:val="single" w:sz="4" w:space="0" w:color="auto"/>
            </w:tcBorders>
          </w:tcPr>
          <w:p w:rsidR="001106F0" w:rsidRPr="00182877" w:rsidRDefault="001106F0" w:rsidP="00135842">
            <w:pPr>
              <w:spacing w:before="120"/>
              <w:ind w:firstLine="34"/>
              <w:jc w:val="center"/>
              <w:rPr>
                <w:b/>
                <w:szCs w:val="24"/>
              </w:rPr>
            </w:pPr>
            <w:r w:rsidRPr="00182877">
              <w:rPr>
                <w:b/>
                <w:szCs w:val="24"/>
              </w:rPr>
              <w:t>2 095,5</w:t>
            </w:r>
          </w:p>
        </w:tc>
      </w:tr>
    </w:tbl>
    <w:p w:rsidR="001106F0" w:rsidRPr="00182877" w:rsidRDefault="001106F0" w:rsidP="00135842">
      <w:pPr>
        <w:tabs>
          <w:tab w:val="left" w:pos="709"/>
        </w:tabs>
        <w:ind w:left="709"/>
        <w:jc w:val="both"/>
        <w:rPr>
          <w:sz w:val="16"/>
          <w:szCs w:val="16"/>
        </w:rPr>
      </w:pPr>
    </w:p>
    <w:p w:rsidR="001106F0" w:rsidRPr="00182877" w:rsidRDefault="001106F0" w:rsidP="0076756A">
      <w:pPr>
        <w:numPr>
          <w:ilvl w:val="0"/>
          <w:numId w:val="6"/>
        </w:numPr>
        <w:tabs>
          <w:tab w:val="left" w:pos="993"/>
        </w:tabs>
        <w:ind w:left="142" w:firstLine="709"/>
        <w:jc w:val="both"/>
        <w:rPr>
          <w:bCs/>
          <w:sz w:val="28"/>
          <w:szCs w:val="28"/>
        </w:rPr>
      </w:pPr>
      <w:r w:rsidRPr="00182877">
        <w:rPr>
          <w:sz w:val="28"/>
          <w:szCs w:val="28"/>
        </w:rPr>
        <w:lastRenderedPageBreak/>
        <w:t>Доходы от эксплуатации и использования имущества автомобильных дорог, находящихся в государственной и муниципальной собственности субъектов Российской Федерации, при плане 211 508,5 тыс. рублей исполнены в сумме 2 543,2 тыс. рублей или на 1,2% годовых назначений. Низкий процент исполнения обусловлен не</w:t>
      </w:r>
      <w:r w:rsidRPr="00182877">
        <w:rPr>
          <w:bCs/>
          <w:sz w:val="28"/>
          <w:szCs w:val="28"/>
        </w:rPr>
        <w:t>выполнением министерством дорожного хозяйства, транспорта и связи Магаданской области мероприятий по вводу и эксплуатации оборудования (пунктов весового и габаритного контроля).</w:t>
      </w:r>
    </w:p>
    <w:p w:rsidR="001106F0" w:rsidRPr="00182877" w:rsidRDefault="001106F0" w:rsidP="00135842">
      <w:pPr>
        <w:ind w:firstLine="709"/>
        <w:jc w:val="both"/>
        <w:rPr>
          <w:b/>
          <w:sz w:val="16"/>
          <w:szCs w:val="16"/>
        </w:rPr>
      </w:pPr>
    </w:p>
    <w:p w:rsidR="001106F0" w:rsidRPr="00182877" w:rsidRDefault="001106F0" w:rsidP="00135842">
      <w:pPr>
        <w:ind w:firstLine="709"/>
        <w:jc w:val="both"/>
        <w:rPr>
          <w:sz w:val="28"/>
          <w:szCs w:val="28"/>
        </w:rPr>
      </w:pPr>
      <w:r w:rsidRPr="00182877">
        <w:rPr>
          <w:b/>
          <w:sz w:val="28"/>
          <w:szCs w:val="28"/>
        </w:rPr>
        <w:t>Платежи при пользовании природными ресурсами</w:t>
      </w:r>
      <w:r w:rsidRPr="00182877">
        <w:rPr>
          <w:sz w:val="28"/>
          <w:szCs w:val="28"/>
        </w:rPr>
        <w:t xml:space="preserve"> при </w:t>
      </w:r>
      <w:proofErr w:type="gramStart"/>
      <w:r w:rsidRPr="00182877">
        <w:rPr>
          <w:sz w:val="28"/>
          <w:szCs w:val="28"/>
        </w:rPr>
        <w:t>плане</w:t>
      </w:r>
      <w:r w:rsidR="00847ED0" w:rsidRPr="00182877">
        <w:rPr>
          <w:sz w:val="28"/>
          <w:szCs w:val="28"/>
        </w:rPr>
        <w:t xml:space="preserve"> </w:t>
      </w:r>
      <w:r w:rsidRPr="00182877">
        <w:rPr>
          <w:sz w:val="28"/>
          <w:szCs w:val="28"/>
        </w:rPr>
        <w:t xml:space="preserve"> </w:t>
      </w:r>
      <w:r w:rsidRPr="00182877">
        <w:rPr>
          <w:b/>
          <w:bCs/>
          <w:sz w:val="28"/>
          <w:szCs w:val="28"/>
        </w:rPr>
        <w:t>46</w:t>
      </w:r>
      <w:proofErr w:type="gramEnd"/>
      <w:r w:rsidRPr="00182877">
        <w:rPr>
          <w:b/>
          <w:bCs/>
          <w:sz w:val="28"/>
          <w:szCs w:val="28"/>
        </w:rPr>
        <w:t xml:space="preserve"> 628,9 </w:t>
      </w:r>
      <w:r w:rsidRPr="00182877">
        <w:rPr>
          <w:sz w:val="28"/>
          <w:szCs w:val="28"/>
        </w:rPr>
        <w:t xml:space="preserve">тыс. рублей исполнены в сумме </w:t>
      </w:r>
      <w:r w:rsidRPr="00182877">
        <w:rPr>
          <w:b/>
          <w:bCs/>
          <w:sz w:val="28"/>
          <w:szCs w:val="28"/>
        </w:rPr>
        <w:t>34 37</w:t>
      </w:r>
      <w:r w:rsidR="009E7764">
        <w:rPr>
          <w:b/>
          <w:bCs/>
          <w:sz w:val="28"/>
          <w:szCs w:val="28"/>
        </w:rPr>
        <w:t>6</w:t>
      </w:r>
      <w:r w:rsidRPr="00182877">
        <w:rPr>
          <w:b/>
          <w:bCs/>
          <w:sz w:val="28"/>
          <w:szCs w:val="28"/>
        </w:rPr>
        <w:t>,</w:t>
      </w:r>
      <w:r w:rsidR="009E7764">
        <w:rPr>
          <w:b/>
          <w:bCs/>
          <w:sz w:val="28"/>
          <w:szCs w:val="28"/>
        </w:rPr>
        <w:t>0</w:t>
      </w:r>
      <w:r w:rsidRPr="00182877">
        <w:rPr>
          <w:b/>
          <w:bCs/>
          <w:sz w:val="28"/>
          <w:szCs w:val="28"/>
        </w:rPr>
        <w:t xml:space="preserve"> </w:t>
      </w:r>
      <w:r w:rsidRPr="00182877">
        <w:rPr>
          <w:sz w:val="28"/>
          <w:szCs w:val="28"/>
        </w:rPr>
        <w:t>тыс. рублей или 73,7% годовых назначений, в том числе:</w:t>
      </w:r>
    </w:p>
    <w:p w:rsidR="001106F0" w:rsidRPr="00182877" w:rsidRDefault="001106F0" w:rsidP="00135842">
      <w:pPr>
        <w:ind w:firstLine="709"/>
        <w:jc w:val="both"/>
        <w:rPr>
          <w:sz w:val="28"/>
          <w:szCs w:val="28"/>
        </w:rPr>
      </w:pPr>
      <w:r w:rsidRPr="00182877">
        <w:rPr>
          <w:sz w:val="28"/>
          <w:szCs w:val="28"/>
        </w:rPr>
        <w:t>1) плата за негативное воздействие на окружающую среду при плане 27 968,0 тыс. рублей исполнена в размере 19 730,</w:t>
      </w:r>
      <w:r w:rsidR="00420444">
        <w:rPr>
          <w:sz w:val="28"/>
          <w:szCs w:val="28"/>
        </w:rPr>
        <w:t>6</w:t>
      </w:r>
      <w:r w:rsidRPr="00182877">
        <w:rPr>
          <w:sz w:val="28"/>
          <w:szCs w:val="28"/>
        </w:rPr>
        <w:t xml:space="preserve"> тыс. рублей или на 70,5% годовых назначений;</w:t>
      </w:r>
    </w:p>
    <w:p w:rsidR="001106F0" w:rsidRPr="00182877" w:rsidRDefault="001106F0" w:rsidP="00135842">
      <w:pPr>
        <w:ind w:firstLine="709"/>
        <w:jc w:val="both"/>
        <w:rPr>
          <w:sz w:val="28"/>
          <w:szCs w:val="28"/>
        </w:rPr>
      </w:pPr>
      <w:r w:rsidRPr="00182877">
        <w:rPr>
          <w:sz w:val="28"/>
          <w:szCs w:val="28"/>
        </w:rPr>
        <w:t>2) платежи при пользовании недрами при плане 18 230,9 тыс. рублей исполнены в сумме 14 175,1 тыс. рублей или на 77,8% годового плана. Из них:</w:t>
      </w:r>
    </w:p>
    <w:p w:rsidR="001106F0" w:rsidRPr="00182877" w:rsidRDefault="001106F0" w:rsidP="00135842">
      <w:pPr>
        <w:ind w:firstLine="709"/>
        <w:jc w:val="both"/>
        <w:rPr>
          <w:sz w:val="28"/>
          <w:szCs w:val="28"/>
        </w:rPr>
      </w:pPr>
      <w:r w:rsidRPr="00182877">
        <w:rPr>
          <w:sz w:val="28"/>
          <w:szCs w:val="28"/>
        </w:rPr>
        <w:t>– 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поступили в сумме 522,9 тыс. рублей при плане 2 880,0 тыс. рублей. Низкое исполнение связано с несостоявшимся аукционом, и как следствие, отсутствием разовых платежей.</w:t>
      </w:r>
    </w:p>
    <w:p w:rsidR="001106F0" w:rsidRPr="00182877" w:rsidRDefault="001106F0" w:rsidP="00135842">
      <w:pPr>
        <w:ind w:firstLine="709"/>
        <w:jc w:val="both"/>
        <w:rPr>
          <w:sz w:val="28"/>
          <w:szCs w:val="28"/>
        </w:rPr>
      </w:pPr>
      <w:r w:rsidRPr="00182877">
        <w:rPr>
          <w:sz w:val="28"/>
          <w:szCs w:val="28"/>
        </w:rPr>
        <w:t>– регулярные платежи за пользование недрами при пользовании недрами на территории Российской Федерации при плане 15 062,0 тыс. рублей исполнены в сумме 13 363,5 тыс. рублей или на 88,7,0% годовых назначений;</w:t>
      </w:r>
    </w:p>
    <w:p w:rsidR="001106F0" w:rsidRPr="00182877" w:rsidRDefault="001106F0" w:rsidP="00135842">
      <w:pPr>
        <w:ind w:firstLine="709"/>
        <w:jc w:val="both"/>
        <w:rPr>
          <w:sz w:val="28"/>
          <w:szCs w:val="28"/>
        </w:rPr>
      </w:pPr>
      <w:r w:rsidRPr="00182877">
        <w:rPr>
          <w:sz w:val="28"/>
          <w:szCs w:val="28"/>
        </w:rPr>
        <w:t>3) плата за использование лесов в 2014 году при плане 430,0 тыс. рублей исполнена в сумме 470,3 тыс. рублей или 109,4% годовых назначений, в том числе:</w:t>
      </w:r>
    </w:p>
    <w:p w:rsidR="001106F0" w:rsidRPr="00182877" w:rsidRDefault="001106F0" w:rsidP="00135842">
      <w:pPr>
        <w:ind w:firstLine="709"/>
        <w:jc w:val="both"/>
        <w:rPr>
          <w:sz w:val="28"/>
          <w:szCs w:val="28"/>
        </w:rPr>
      </w:pPr>
      <w:r w:rsidRPr="00182877">
        <w:rPr>
          <w:sz w:val="28"/>
          <w:szCs w:val="28"/>
        </w:rPr>
        <w:t>– плата за использование лесов, расположенных на землях лесного фонда,   в части, превышающей минимальный размер платы по договору купли - продажи лесных насаждений поступила в сумме 44,0 тыс. рублей в связи с исполнением договора по цене, установленной соглашением сторон и исходя из условий договора;</w:t>
      </w:r>
    </w:p>
    <w:p w:rsidR="001106F0" w:rsidRPr="00182877" w:rsidRDefault="001106F0" w:rsidP="00135842">
      <w:pPr>
        <w:ind w:firstLine="709"/>
        <w:jc w:val="both"/>
        <w:rPr>
          <w:sz w:val="28"/>
          <w:szCs w:val="28"/>
        </w:rPr>
      </w:pPr>
      <w:r w:rsidRPr="00182877">
        <w:rPr>
          <w:sz w:val="28"/>
          <w:szCs w:val="28"/>
        </w:rPr>
        <w:t>– плата за использование лесов, расположенных на землях лесного фонда, в части превышающей минимальный размер арендной при плане 400,0 тыс. рублей, поступила в сумме 408,6 тыс. рублей, или 102,2% годовых назначений;</w:t>
      </w:r>
    </w:p>
    <w:p w:rsidR="001106F0" w:rsidRPr="00182877" w:rsidRDefault="001106F0" w:rsidP="00135842">
      <w:pPr>
        <w:ind w:firstLine="709"/>
        <w:jc w:val="both"/>
        <w:rPr>
          <w:sz w:val="28"/>
          <w:szCs w:val="28"/>
        </w:rPr>
      </w:pPr>
      <w:r w:rsidRPr="00182877">
        <w:rPr>
          <w:sz w:val="28"/>
          <w:szCs w:val="28"/>
        </w:rPr>
        <w:t>– плата, за использование лесов, расположенных на землях лесного фонда, в части платы по договору купли–продажи лесных насаждений для собственных нужд при плане 30,0 тыс. рублей, поступила в сумме 17,7 тыс. рублей, или 59,0% годовых назначений. Уровень исполнения обусловлен увеличением спроса населения для заготовки деловой древесины для собственных нужд.</w:t>
      </w:r>
    </w:p>
    <w:p w:rsidR="001106F0" w:rsidRPr="00182877" w:rsidRDefault="001106F0" w:rsidP="00135842">
      <w:pPr>
        <w:ind w:firstLine="709"/>
        <w:jc w:val="both"/>
        <w:rPr>
          <w:sz w:val="16"/>
          <w:szCs w:val="16"/>
        </w:rPr>
      </w:pPr>
    </w:p>
    <w:p w:rsidR="001106F0" w:rsidRPr="00182877" w:rsidRDefault="001106F0" w:rsidP="00135842">
      <w:pPr>
        <w:ind w:firstLine="709"/>
        <w:jc w:val="both"/>
        <w:rPr>
          <w:sz w:val="28"/>
          <w:szCs w:val="28"/>
        </w:rPr>
      </w:pPr>
      <w:r w:rsidRPr="00182877">
        <w:rPr>
          <w:b/>
          <w:sz w:val="28"/>
          <w:szCs w:val="28"/>
        </w:rPr>
        <w:t>Доходы от оказания платных услуг и компенсации затрат государства</w:t>
      </w:r>
      <w:r w:rsidRPr="00182877">
        <w:rPr>
          <w:sz w:val="28"/>
          <w:szCs w:val="28"/>
        </w:rPr>
        <w:t xml:space="preserve"> при плане </w:t>
      </w:r>
      <w:r w:rsidRPr="00182877">
        <w:rPr>
          <w:b/>
          <w:bCs/>
          <w:sz w:val="28"/>
          <w:szCs w:val="28"/>
        </w:rPr>
        <w:t xml:space="preserve">116 983,1 </w:t>
      </w:r>
      <w:r w:rsidRPr="00182877">
        <w:rPr>
          <w:sz w:val="28"/>
          <w:szCs w:val="28"/>
        </w:rPr>
        <w:t xml:space="preserve">тыс. рублей исполнены в сумме </w:t>
      </w:r>
      <w:r w:rsidRPr="00182877">
        <w:rPr>
          <w:b/>
          <w:bCs/>
          <w:sz w:val="28"/>
          <w:szCs w:val="28"/>
        </w:rPr>
        <w:t xml:space="preserve">69 852,5 </w:t>
      </w:r>
      <w:r w:rsidRPr="00182877">
        <w:rPr>
          <w:sz w:val="28"/>
          <w:szCs w:val="28"/>
        </w:rPr>
        <w:t>тыс. рублей или 59,7% годовых назначений.</w:t>
      </w:r>
    </w:p>
    <w:p w:rsidR="001106F0" w:rsidRPr="00182877" w:rsidRDefault="001106F0" w:rsidP="00135842">
      <w:pPr>
        <w:ind w:firstLine="709"/>
        <w:jc w:val="both"/>
        <w:rPr>
          <w:sz w:val="28"/>
          <w:szCs w:val="28"/>
        </w:rPr>
      </w:pPr>
      <w:r w:rsidRPr="00182877">
        <w:rPr>
          <w:sz w:val="28"/>
          <w:szCs w:val="28"/>
        </w:rPr>
        <w:lastRenderedPageBreak/>
        <w:t>Прочие доходы от оказания платных услуг (работ) получателями средств бюджетов субъектов Российской Федерации при плане 60 281,9 тыс. рублей исполнены в сумме 54 500,9 тыс. рублей или 90,4% годовых назначений. Наибольший удельный вес в составе данных доходов занимают доходы, администрируемые министерством труда и социальной политики Магаданской области, в сумме 52 330,0 тыс. рублей (86,8%) при плане 57 721,9 тыс. рублей.</w:t>
      </w:r>
    </w:p>
    <w:p w:rsidR="001106F0" w:rsidRPr="00182877" w:rsidRDefault="001106F0" w:rsidP="00135842">
      <w:pPr>
        <w:ind w:firstLine="709"/>
        <w:jc w:val="both"/>
        <w:rPr>
          <w:sz w:val="28"/>
          <w:szCs w:val="28"/>
        </w:rPr>
      </w:pPr>
      <w:r w:rsidRPr="00182877">
        <w:rPr>
          <w:sz w:val="28"/>
          <w:szCs w:val="28"/>
        </w:rPr>
        <w:t>Прочие доходы от компенсации затрат бюджетов субъектов Российской Федерации при плане 56 666,2 тыс. рублей исполнены в сумме 15 272,7 тыс. рублей или 27,0% годовых назначений. В основном, низкий процент исполнения обусловлен не</w:t>
      </w:r>
      <w:r w:rsidRPr="00182877">
        <w:rPr>
          <w:bCs/>
          <w:sz w:val="28"/>
          <w:szCs w:val="28"/>
        </w:rPr>
        <w:t xml:space="preserve">выполнением плановых назначений министерством </w:t>
      </w:r>
      <w:r w:rsidRPr="00182877">
        <w:rPr>
          <w:sz w:val="28"/>
          <w:szCs w:val="28"/>
        </w:rPr>
        <w:t>здравоохранения и демографической политики Магаданской области</w:t>
      </w:r>
      <w:r w:rsidRPr="00182877">
        <w:rPr>
          <w:bCs/>
          <w:sz w:val="28"/>
          <w:szCs w:val="28"/>
        </w:rPr>
        <w:t xml:space="preserve"> на 36 043,7 тыс. рублей (или на 91,8%). </w:t>
      </w:r>
      <w:r w:rsidRPr="00182877">
        <w:rPr>
          <w:sz w:val="28"/>
          <w:szCs w:val="28"/>
        </w:rPr>
        <w:t>Основной удельный вес в составе данных доходов занимают доходы, администрируемые следующими органами исполнительной власти субъекта РФ:</w:t>
      </w:r>
    </w:p>
    <w:p w:rsidR="001106F0" w:rsidRPr="00182877" w:rsidRDefault="001106F0" w:rsidP="00135842">
      <w:pPr>
        <w:numPr>
          <w:ilvl w:val="0"/>
          <w:numId w:val="8"/>
        </w:numPr>
        <w:tabs>
          <w:tab w:val="left" w:pos="993"/>
        </w:tabs>
        <w:ind w:firstLine="709"/>
        <w:jc w:val="both"/>
        <w:rPr>
          <w:sz w:val="28"/>
          <w:szCs w:val="28"/>
        </w:rPr>
      </w:pPr>
      <w:r w:rsidRPr="00182877">
        <w:rPr>
          <w:sz w:val="28"/>
          <w:szCs w:val="28"/>
        </w:rPr>
        <w:t xml:space="preserve">министерством строительства, жилищно-коммунального хозяйства и </w:t>
      </w:r>
      <w:r w:rsidR="00847ED0" w:rsidRPr="00182877">
        <w:rPr>
          <w:sz w:val="28"/>
          <w:szCs w:val="28"/>
        </w:rPr>
        <w:t>энергетики Магаданской</w:t>
      </w:r>
      <w:r w:rsidRPr="00182877">
        <w:rPr>
          <w:sz w:val="28"/>
          <w:szCs w:val="28"/>
        </w:rPr>
        <w:t xml:space="preserve"> области в сумме 5 017,9тыс. рублей (32,9%) при плане 120,1тыс. рублей</w:t>
      </w:r>
    </w:p>
    <w:p w:rsidR="001106F0" w:rsidRPr="00182877" w:rsidRDefault="001106F0" w:rsidP="00135842">
      <w:pPr>
        <w:numPr>
          <w:ilvl w:val="0"/>
          <w:numId w:val="8"/>
        </w:numPr>
        <w:tabs>
          <w:tab w:val="left" w:pos="993"/>
        </w:tabs>
        <w:ind w:firstLine="709"/>
        <w:jc w:val="both"/>
        <w:rPr>
          <w:sz w:val="28"/>
          <w:szCs w:val="28"/>
        </w:rPr>
      </w:pPr>
      <w:r w:rsidRPr="00182877">
        <w:rPr>
          <w:sz w:val="28"/>
          <w:szCs w:val="28"/>
        </w:rPr>
        <w:t>министерством образования и молодежной политики Магаданской области в сумме 3 407,6тыс. рублей (22,3%) при плане 11 016,8 тыс. рублей,</w:t>
      </w:r>
    </w:p>
    <w:p w:rsidR="001106F0" w:rsidRPr="00182877" w:rsidRDefault="001106F0" w:rsidP="00135842">
      <w:pPr>
        <w:numPr>
          <w:ilvl w:val="0"/>
          <w:numId w:val="8"/>
        </w:numPr>
        <w:tabs>
          <w:tab w:val="left" w:pos="993"/>
        </w:tabs>
        <w:ind w:firstLine="709"/>
        <w:jc w:val="both"/>
        <w:rPr>
          <w:sz w:val="28"/>
          <w:szCs w:val="28"/>
        </w:rPr>
      </w:pPr>
      <w:r w:rsidRPr="00182877">
        <w:rPr>
          <w:sz w:val="28"/>
          <w:szCs w:val="28"/>
        </w:rPr>
        <w:t xml:space="preserve">министерством здравоохранения и демографической политики Магаданской области, в сумме 3 212,8 тыс. рублей (21,0%) при плане 39 256,5 тыс. рублей; </w:t>
      </w:r>
    </w:p>
    <w:p w:rsidR="001106F0" w:rsidRPr="00182877" w:rsidRDefault="001106F0" w:rsidP="00135842">
      <w:pPr>
        <w:numPr>
          <w:ilvl w:val="0"/>
          <w:numId w:val="8"/>
        </w:numPr>
        <w:tabs>
          <w:tab w:val="left" w:pos="993"/>
        </w:tabs>
        <w:ind w:firstLine="709"/>
        <w:jc w:val="both"/>
        <w:rPr>
          <w:sz w:val="28"/>
          <w:szCs w:val="28"/>
        </w:rPr>
      </w:pPr>
      <w:r w:rsidRPr="00182877">
        <w:rPr>
          <w:sz w:val="28"/>
          <w:szCs w:val="28"/>
        </w:rPr>
        <w:t>министерством труда и социальной политики Магаданской области, в сумме 2 715,0тыс. рублей (17,8%) при плане 3 710,1 тыс. рублей.</w:t>
      </w:r>
    </w:p>
    <w:p w:rsidR="001106F0" w:rsidRPr="00182877" w:rsidRDefault="001106F0" w:rsidP="00135842">
      <w:pPr>
        <w:widowControl w:val="0"/>
        <w:shd w:val="clear" w:color="auto" w:fill="FFFFFF"/>
        <w:autoSpaceDE w:val="0"/>
        <w:autoSpaceDN w:val="0"/>
        <w:adjustRightInd w:val="0"/>
        <w:ind w:right="12" w:firstLine="708"/>
        <w:jc w:val="both"/>
        <w:rPr>
          <w:b/>
          <w:sz w:val="16"/>
          <w:szCs w:val="16"/>
        </w:rPr>
      </w:pPr>
    </w:p>
    <w:p w:rsidR="001106F0" w:rsidRPr="00182877" w:rsidRDefault="001106F0" w:rsidP="00135842">
      <w:pPr>
        <w:shd w:val="clear" w:color="auto" w:fill="FFFFFF"/>
        <w:tabs>
          <w:tab w:val="left" w:pos="1418"/>
        </w:tabs>
        <w:ind w:firstLine="709"/>
        <w:jc w:val="both"/>
        <w:rPr>
          <w:color w:val="000000"/>
          <w:spacing w:val="-12"/>
          <w:sz w:val="28"/>
          <w:szCs w:val="28"/>
        </w:rPr>
      </w:pPr>
      <w:r w:rsidRPr="00182877">
        <w:rPr>
          <w:b/>
          <w:sz w:val="28"/>
          <w:szCs w:val="28"/>
        </w:rPr>
        <w:t>Доходы от продажи материальных и нематериальных активов</w:t>
      </w:r>
      <w:r w:rsidRPr="00182877">
        <w:rPr>
          <w:sz w:val="28"/>
          <w:szCs w:val="28"/>
        </w:rPr>
        <w:t xml:space="preserve"> при плане </w:t>
      </w:r>
      <w:r w:rsidRPr="00182877">
        <w:rPr>
          <w:b/>
          <w:sz w:val="28"/>
          <w:szCs w:val="28"/>
        </w:rPr>
        <w:t xml:space="preserve">1 300,0 </w:t>
      </w:r>
      <w:r w:rsidRPr="00182877">
        <w:rPr>
          <w:sz w:val="28"/>
          <w:szCs w:val="28"/>
        </w:rPr>
        <w:t xml:space="preserve">тыс. рублей исполнены в сумме </w:t>
      </w:r>
      <w:r w:rsidRPr="00182877">
        <w:rPr>
          <w:b/>
          <w:bCs/>
          <w:sz w:val="28"/>
          <w:szCs w:val="28"/>
        </w:rPr>
        <w:t xml:space="preserve">1 520,5 </w:t>
      </w:r>
      <w:r w:rsidRPr="00182877">
        <w:rPr>
          <w:sz w:val="28"/>
          <w:szCs w:val="28"/>
        </w:rPr>
        <w:t xml:space="preserve">тыс. рублей или 117%, в основном за счет поступлений по доходам от реализации имущества, находящегося в собственности субъектов Российской Федерации (за исключением имущества бюджетных и автономных учреждений,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исполнение, по которым составило </w:t>
      </w:r>
      <w:r w:rsidRPr="00182877">
        <w:rPr>
          <w:bCs/>
          <w:sz w:val="28"/>
          <w:szCs w:val="28"/>
        </w:rPr>
        <w:t xml:space="preserve">1 420,9 </w:t>
      </w:r>
      <w:r w:rsidRPr="00182877">
        <w:rPr>
          <w:sz w:val="28"/>
          <w:szCs w:val="28"/>
        </w:rPr>
        <w:t xml:space="preserve"> тыс. рублей, в том числе</w:t>
      </w:r>
      <w:r w:rsidRPr="00182877">
        <w:rPr>
          <w:color w:val="000000"/>
          <w:spacing w:val="-12"/>
          <w:sz w:val="28"/>
          <w:szCs w:val="28"/>
        </w:rPr>
        <w:t xml:space="preserve"> </w:t>
      </w:r>
    </w:p>
    <w:p w:rsidR="001106F0" w:rsidRPr="00182877" w:rsidRDefault="001106F0" w:rsidP="00135842">
      <w:pPr>
        <w:numPr>
          <w:ilvl w:val="0"/>
          <w:numId w:val="9"/>
        </w:numPr>
        <w:shd w:val="clear" w:color="auto" w:fill="FFFFFF"/>
        <w:tabs>
          <w:tab w:val="left" w:pos="1134"/>
        </w:tabs>
        <w:ind w:firstLine="709"/>
        <w:jc w:val="both"/>
        <w:rPr>
          <w:color w:val="000000"/>
          <w:spacing w:val="-12"/>
          <w:sz w:val="28"/>
          <w:szCs w:val="28"/>
        </w:rPr>
      </w:pPr>
      <w:r w:rsidRPr="00182877">
        <w:rPr>
          <w:color w:val="000000"/>
          <w:spacing w:val="-12"/>
          <w:sz w:val="28"/>
          <w:szCs w:val="28"/>
        </w:rPr>
        <w:t>от приватизации:</w:t>
      </w:r>
    </w:p>
    <w:p w:rsidR="001106F0" w:rsidRPr="00182877" w:rsidRDefault="001106F0" w:rsidP="00135842">
      <w:pPr>
        <w:widowControl w:val="0"/>
        <w:numPr>
          <w:ilvl w:val="0"/>
          <w:numId w:val="11"/>
        </w:numPr>
        <w:shd w:val="clear" w:color="auto" w:fill="FFFFFF"/>
        <w:tabs>
          <w:tab w:val="left" w:pos="1560"/>
        </w:tabs>
        <w:autoSpaceDE w:val="0"/>
        <w:autoSpaceDN w:val="0"/>
        <w:adjustRightInd w:val="0"/>
        <w:ind w:firstLine="414"/>
        <w:jc w:val="both"/>
        <w:rPr>
          <w:color w:val="000000"/>
          <w:spacing w:val="-12"/>
          <w:sz w:val="28"/>
          <w:szCs w:val="28"/>
        </w:rPr>
      </w:pPr>
      <w:r w:rsidRPr="00182877">
        <w:rPr>
          <w:color w:val="000000"/>
          <w:spacing w:val="-12"/>
          <w:sz w:val="28"/>
          <w:szCs w:val="28"/>
        </w:rPr>
        <w:t>13 объектов движимого имущества (</w:t>
      </w:r>
      <w:r w:rsidR="00847ED0" w:rsidRPr="00182877">
        <w:rPr>
          <w:color w:val="000000"/>
          <w:spacing w:val="-12"/>
          <w:sz w:val="28"/>
          <w:szCs w:val="28"/>
        </w:rPr>
        <w:t>автотранспорт) в</w:t>
      </w:r>
      <w:r w:rsidRPr="00182877">
        <w:rPr>
          <w:color w:val="000000"/>
          <w:spacing w:val="-12"/>
          <w:sz w:val="28"/>
          <w:szCs w:val="28"/>
        </w:rPr>
        <w:t xml:space="preserve"> размере</w:t>
      </w:r>
      <w:r w:rsidRPr="00182877">
        <w:rPr>
          <w:color w:val="000000"/>
          <w:spacing w:val="-12"/>
          <w:sz w:val="28"/>
          <w:szCs w:val="28"/>
        </w:rPr>
        <w:br/>
        <w:t>835,6 тыс. руб.;</w:t>
      </w:r>
    </w:p>
    <w:p w:rsidR="001106F0" w:rsidRPr="00182877" w:rsidRDefault="001106F0" w:rsidP="00135842">
      <w:pPr>
        <w:widowControl w:val="0"/>
        <w:numPr>
          <w:ilvl w:val="0"/>
          <w:numId w:val="11"/>
        </w:numPr>
        <w:shd w:val="clear" w:color="auto" w:fill="FFFFFF"/>
        <w:tabs>
          <w:tab w:val="left" w:pos="1560"/>
        </w:tabs>
        <w:autoSpaceDE w:val="0"/>
        <w:autoSpaceDN w:val="0"/>
        <w:adjustRightInd w:val="0"/>
        <w:ind w:firstLine="414"/>
        <w:rPr>
          <w:color w:val="000000"/>
          <w:spacing w:val="-12"/>
          <w:sz w:val="28"/>
          <w:szCs w:val="28"/>
        </w:rPr>
      </w:pPr>
      <w:r w:rsidRPr="00182877">
        <w:rPr>
          <w:color w:val="000000"/>
          <w:spacing w:val="-12"/>
          <w:sz w:val="28"/>
          <w:szCs w:val="28"/>
        </w:rPr>
        <w:t xml:space="preserve">1 </w:t>
      </w:r>
      <w:r w:rsidR="00847ED0" w:rsidRPr="00182877">
        <w:rPr>
          <w:color w:val="000000"/>
          <w:spacing w:val="-12"/>
          <w:sz w:val="28"/>
          <w:szCs w:val="28"/>
        </w:rPr>
        <w:t>объекта недвижимого</w:t>
      </w:r>
      <w:r w:rsidRPr="00182877">
        <w:rPr>
          <w:color w:val="000000"/>
          <w:spacing w:val="-12"/>
          <w:sz w:val="28"/>
          <w:szCs w:val="28"/>
        </w:rPr>
        <w:t xml:space="preserve"> имущества в размере 585,3 тыс. руб.</w:t>
      </w:r>
    </w:p>
    <w:p w:rsidR="001106F0" w:rsidRPr="00182877" w:rsidRDefault="001106F0" w:rsidP="0076756A">
      <w:pPr>
        <w:widowControl w:val="0"/>
        <w:numPr>
          <w:ilvl w:val="0"/>
          <w:numId w:val="10"/>
        </w:numPr>
        <w:shd w:val="clear" w:color="auto" w:fill="FFFFFF"/>
        <w:tabs>
          <w:tab w:val="left" w:pos="1134"/>
        </w:tabs>
        <w:autoSpaceDE w:val="0"/>
        <w:autoSpaceDN w:val="0"/>
        <w:adjustRightInd w:val="0"/>
        <w:ind w:left="0" w:firstLine="1429"/>
        <w:jc w:val="both"/>
        <w:rPr>
          <w:color w:val="000000"/>
          <w:spacing w:val="-12"/>
          <w:sz w:val="28"/>
          <w:szCs w:val="28"/>
        </w:rPr>
      </w:pPr>
      <w:r w:rsidRPr="00182877">
        <w:rPr>
          <w:color w:val="000000"/>
          <w:spacing w:val="-12"/>
          <w:sz w:val="28"/>
          <w:szCs w:val="28"/>
        </w:rPr>
        <w:t xml:space="preserve">Кроме того, от продажи земельного участка под приватизированным объектом недвижимого имущества в бюджет поступили средства в размере 17,4 тыс. руб. </w:t>
      </w:r>
      <w:r w:rsidRPr="00182877">
        <w:rPr>
          <w:sz w:val="28"/>
          <w:szCs w:val="28"/>
        </w:rPr>
        <w:t>Приватизация областного имущества осуществлялась на торгах с определением рыночной стоимости имущества по итогам проведения независимой оценки.</w:t>
      </w:r>
    </w:p>
    <w:p w:rsidR="001106F0" w:rsidRPr="00182877" w:rsidRDefault="001106F0" w:rsidP="0076756A">
      <w:pPr>
        <w:numPr>
          <w:ilvl w:val="0"/>
          <w:numId w:val="9"/>
        </w:numPr>
        <w:tabs>
          <w:tab w:val="left" w:pos="1134"/>
        </w:tabs>
        <w:ind w:left="0" w:firstLine="709"/>
        <w:jc w:val="both"/>
        <w:rPr>
          <w:color w:val="000000"/>
          <w:spacing w:val="-12"/>
          <w:sz w:val="28"/>
          <w:szCs w:val="28"/>
        </w:rPr>
      </w:pPr>
      <w:r w:rsidRPr="00182877">
        <w:rPr>
          <w:color w:val="000000"/>
          <w:spacing w:val="-12"/>
          <w:sz w:val="28"/>
          <w:szCs w:val="28"/>
        </w:rPr>
        <w:lastRenderedPageBreak/>
        <w:t xml:space="preserve">Доходов от реализации имущества, находящегося в оперативном управлении учреждений, находящихся в ведении органов государственной власти Магаданской области (за исключением имущества бюджетных и автономных </w:t>
      </w:r>
      <w:r w:rsidR="00847ED0" w:rsidRPr="00182877">
        <w:rPr>
          <w:color w:val="000000"/>
          <w:spacing w:val="-12"/>
          <w:sz w:val="28"/>
          <w:szCs w:val="28"/>
        </w:rPr>
        <w:t>учреждений субъектов</w:t>
      </w:r>
      <w:r w:rsidRPr="00182877">
        <w:rPr>
          <w:color w:val="000000"/>
          <w:spacing w:val="-12"/>
          <w:sz w:val="28"/>
          <w:szCs w:val="28"/>
        </w:rPr>
        <w:t xml:space="preserve"> Российской Федерации), в сумме 77, 4 тыс.</w:t>
      </w:r>
      <w:r w:rsidR="00847ED0" w:rsidRPr="00182877">
        <w:rPr>
          <w:color w:val="000000"/>
          <w:spacing w:val="-12"/>
          <w:sz w:val="28"/>
          <w:szCs w:val="28"/>
        </w:rPr>
        <w:t xml:space="preserve"> </w:t>
      </w:r>
      <w:r w:rsidRPr="00182877">
        <w:rPr>
          <w:color w:val="000000"/>
          <w:spacing w:val="-12"/>
          <w:sz w:val="28"/>
          <w:szCs w:val="28"/>
        </w:rPr>
        <w:t xml:space="preserve">руб., в части реализации материальных запасов по указанному имуществу: </w:t>
      </w:r>
    </w:p>
    <w:p w:rsidR="001106F0" w:rsidRPr="00182877" w:rsidRDefault="001106F0" w:rsidP="00135842">
      <w:pPr>
        <w:ind w:firstLine="720"/>
        <w:jc w:val="both"/>
        <w:rPr>
          <w:color w:val="000000"/>
          <w:spacing w:val="-12"/>
          <w:sz w:val="28"/>
          <w:szCs w:val="28"/>
        </w:rPr>
      </w:pPr>
      <w:r w:rsidRPr="00182877">
        <w:rPr>
          <w:color w:val="000000"/>
          <w:spacing w:val="-12"/>
          <w:sz w:val="28"/>
          <w:szCs w:val="28"/>
        </w:rPr>
        <w:t xml:space="preserve">МОГКОУ для обучающихся, воспитанников с ограниченными возможностями </w:t>
      </w:r>
      <w:r w:rsidR="00847ED0" w:rsidRPr="00182877">
        <w:rPr>
          <w:color w:val="000000"/>
          <w:spacing w:val="-12"/>
          <w:sz w:val="28"/>
          <w:szCs w:val="28"/>
        </w:rPr>
        <w:t>здоровья «</w:t>
      </w:r>
      <w:r w:rsidRPr="00182877">
        <w:rPr>
          <w:color w:val="000000"/>
          <w:spacing w:val="-12"/>
          <w:sz w:val="28"/>
          <w:szCs w:val="28"/>
        </w:rPr>
        <w:t xml:space="preserve">Специальная (коррекционная) школа VIII вида № 19» - 0,80 тыс. руб.,  ГКУ «ЦЗН  Омсукчанского  района» - 10,1 </w:t>
      </w:r>
      <w:proofErr w:type="spellStart"/>
      <w:r w:rsidRPr="00182877">
        <w:rPr>
          <w:color w:val="000000"/>
          <w:spacing w:val="-12"/>
          <w:sz w:val="28"/>
          <w:szCs w:val="28"/>
        </w:rPr>
        <w:t>тыс.руб</w:t>
      </w:r>
      <w:proofErr w:type="spellEnd"/>
      <w:r w:rsidRPr="00182877">
        <w:rPr>
          <w:color w:val="000000"/>
          <w:spacing w:val="-12"/>
          <w:sz w:val="28"/>
          <w:szCs w:val="28"/>
        </w:rPr>
        <w:t xml:space="preserve">., ОГКУ «Пожарно-спасательный центр гражданской обороны, защиты населения, территорий и пожарной безопасности Магаданской области» - 63,6 </w:t>
      </w:r>
      <w:proofErr w:type="spellStart"/>
      <w:r w:rsidRPr="00182877">
        <w:rPr>
          <w:color w:val="000000"/>
          <w:spacing w:val="-12"/>
          <w:sz w:val="28"/>
          <w:szCs w:val="28"/>
        </w:rPr>
        <w:t>тыс.руб</w:t>
      </w:r>
      <w:proofErr w:type="spellEnd"/>
      <w:r w:rsidRPr="00182877">
        <w:rPr>
          <w:color w:val="000000"/>
          <w:spacing w:val="-12"/>
          <w:sz w:val="28"/>
          <w:szCs w:val="28"/>
        </w:rPr>
        <w:t xml:space="preserve">., ГКУ «ЦЗН Тенькинского   района» - 2,7 </w:t>
      </w:r>
      <w:proofErr w:type="spellStart"/>
      <w:r w:rsidRPr="00182877">
        <w:rPr>
          <w:color w:val="000000"/>
          <w:spacing w:val="-12"/>
          <w:sz w:val="28"/>
          <w:szCs w:val="28"/>
        </w:rPr>
        <w:t>тыс.руб</w:t>
      </w:r>
      <w:proofErr w:type="spellEnd"/>
      <w:r w:rsidRPr="00182877">
        <w:rPr>
          <w:color w:val="000000"/>
          <w:spacing w:val="-12"/>
          <w:sz w:val="28"/>
          <w:szCs w:val="28"/>
        </w:rPr>
        <w:t xml:space="preserve">., МОГКУ социального обслуживания населения  «Психоневрологический интернат» - 0,2 </w:t>
      </w:r>
      <w:proofErr w:type="spellStart"/>
      <w:r w:rsidRPr="00182877">
        <w:rPr>
          <w:color w:val="000000"/>
          <w:spacing w:val="-12"/>
          <w:sz w:val="28"/>
          <w:szCs w:val="28"/>
        </w:rPr>
        <w:t>тыс.руб</w:t>
      </w:r>
      <w:proofErr w:type="spellEnd"/>
      <w:r w:rsidRPr="00182877">
        <w:rPr>
          <w:color w:val="000000"/>
          <w:spacing w:val="-12"/>
          <w:sz w:val="28"/>
          <w:szCs w:val="28"/>
        </w:rPr>
        <w:t xml:space="preserve">. </w:t>
      </w:r>
    </w:p>
    <w:p w:rsidR="001106F0" w:rsidRPr="00182877" w:rsidRDefault="001106F0" w:rsidP="0076756A">
      <w:pPr>
        <w:numPr>
          <w:ilvl w:val="0"/>
          <w:numId w:val="9"/>
        </w:numPr>
        <w:shd w:val="clear" w:color="auto" w:fill="FFFFFF"/>
        <w:tabs>
          <w:tab w:val="left" w:pos="1134"/>
        </w:tabs>
        <w:ind w:left="0" w:firstLine="1069"/>
        <w:jc w:val="both"/>
        <w:rPr>
          <w:color w:val="000000"/>
          <w:spacing w:val="-12"/>
          <w:sz w:val="28"/>
          <w:szCs w:val="28"/>
        </w:rPr>
      </w:pPr>
      <w:r w:rsidRPr="00182877">
        <w:rPr>
          <w:color w:val="000000"/>
          <w:spacing w:val="-12"/>
          <w:sz w:val="28"/>
          <w:szCs w:val="28"/>
        </w:rPr>
        <w:t xml:space="preserve">Доходов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РФ, а </w:t>
      </w:r>
      <w:r w:rsidR="00847ED0" w:rsidRPr="00182877">
        <w:rPr>
          <w:color w:val="000000"/>
          <w:spacing w:val="-12"/>
          <w:sz w:val="28"/>
          <w:szCs w:val="28"/>
        </w:rPr>
        <w:t>также имущества</w:t>
      </w:r>
      <w:r w:rsidRPr="00182877">
        <w:rPr>
          <w:color w:val="000000"/>
          <w:spacing w:val="-12"/>
          <w:sz w:val="28"/>
          <w:szCs w:val="28"/>
        </w:rPr>
        <w:t xml:space="preserve"> государственных унитарных предприятий субъектов РФ, в том числе казенных) в части реализации материальных запасов по указанному </w:t>
      </w:r>
      <w:r w:rsidR="00847ED0" w:rsidRPr="00182877">
        <w:rPr>
          <w:color w:val="000000"/>
          <w:spacing w:val="-12"/>
          <w:sz w:val="28"/>
          <w:szCs w:val="28"/>
        </w:rPr>
        <w:t>имуществу -</w:t>
      </w:r>
      <w:r w:rsidRPr="00182877">
        <w:rPr>
          <w:color w:val="000000"/>
          <w:spacing w:val="-12"/>
          <w:sz w:val="28"/>
          <w:szCs w:val="28"/>
        </w:rPr>
        <w:t xml:space="preserve"> УМВД России по Магаданской области (</w:t>
      </w:r>
      <w:r w:rsidR="00847ED0" w:rsidRPr="00182877">
        <w:rPr>
          <w:color w:val="000000"/>
          <w:spacing w:val="-12"/>
          <w:sz w:val="28"/>
          <w:szCs w:val="28"/>
        </w:rPr>
        <w:t>списание имущества</w:t>
      </w:r>
      <w:r w:rsidRPr="00182877">
        <w:rPr>
          <w:color w:val="000000"/>
          <w:spacing w:val="-12"/>
          <w:sz w:val="28"/>
          <w:szCs w:val="28"/>
        </w:rPr>
        <w:t xml:space="preserve"> казны Магаданской области -  2 автомобиля), в </w:t>
      </w:r>
      <w:r w:rsidR="00847ED0" w:rsidRPr="00182877">
        <w:rPr>
          <w:color w:val="000000"/>
          <w:spacing w:val="-12"/>
          <w:sz w:val="28"/>
          <w:szCs w:val="28"/>
        </w:rPr>
        <w:t>размере 4</w:t>
      </w:r>
      <w:r w:rsidRPr="00182877">
        <w:rPr>
          <w:color w:val="000000"/>
          <w:spacing w:val="-12"/>
          <w:sz w:val="28"/>
          <w:szCs w:val="28"/>
        </w:rPr>
        <w:t xml:space="preserve">,7 </w:t>
      </w:r>
      <w:proofErr w:type="spellStart"/>
      <w:r w:rsidRPr="00182877">
        <w:rPr>
          <w:color w:val="000000"/>
          <w:spacing w:val="-12"/>
          <w:sz w:val="28"/>
          <w:szCs w:val="28"/>
        </w:rPr>
        <w:t>тыс.руб</w:t>
      </w:r>
      <w:proofErr w:type="spellEnd"/>
      <w:r w:rsidRPr="00182877">
        <w:rPr>
          <w:color w:val="000000"/>
          <w:spacing w:val="-12"/>
          <w:sz w:val="28"/>
          <w:szCs w:val="28"/>
        </w:rPr>
        <w:t>.</w:t>
      </w:r>
    </w:p>
    <w:p w:rsidR="001106F0" w:rsidRPr="00182877" w:rsidRDefault="001106F0" w:rsidP="00135842">
      <w:pPr>
        <w:widowControl w:val="0"/>
        <w:shd w:val="clear" w:color="auto" w:fill="FFFFFF"/>
        <w:autoSpaceDE w:val="0"/>
        <w:autoSpaceDN w:val="0"/>
        <w:adjustRightInd w:val="0"/>
        <w:ind w:right="12" w:firstLine="708"/>
        <w:jc w:val="both"/>
        <w:rPr>
          <w:i/>
          <w:sz w:val="16"/>
          <w:szCs w:val="16"/>
        </w:rPr>
      </w:pPr>
    </w:p>
    <w:p w:rsidR="001106F0" w:rsidRPr="00182877" w:rsidRDefault="001106F0" w:rsidP="00135842">
      <w:pPr>
        <w:ind w:firstLine="709"/>
        <w:jc w:val="both"/>
        <w:rPr>
          <w:sz w:val="28"/>
          <w:szCs w:val="28"/>
        </w:rPr>
      </w:pPr>
      <w:r w:rsidRPr="00182877">
        <w:rPr>
          <w:b/>
          <w:sz w:val="28"/>
          <w:szCs w:val="28"/>
        </w:rPr>
        <w:t>Административные платежи и сборы</w:t>
      </w:r>
      <w:r w:rsidRPr="00182877">
        <w:rPr>
          <w:sz w:val="28"/>
          <w:szCs w:val="28"/>
        </w:rPr>
        <w:t xml:space="preserve"> при плане 1 765,1 тыс. рублей исполнены в сумме </w:t>
      </w:r>
      <w:r w:rsidRPr="00182877">
        <w:rPr>
          <w:b/>
          <w:bCs/>
          <w:sz w:val="28"/>
          <w:szCs w:val="28"/>
        </w:rPr>
        <w:t xml:space="preserve">1 292,3 </w:t>
      </w:r>
      <w:r w:rsidRPr="00182877">
        <w:rPr>
          <w:sz w:val="28"/>
          <w:szCs w:val="28"/>
        </w:rPr>
        <w:t>тыс. рублей или 73,2% годовых назначений. По данному коду доходов поступают, в основном, сборы, взимаемые государственной инспекцией по надзору за техническим состоянием самоходных машин и других видов техники Магаданской области.</w:t>
      </w:r>
    </w:p>
    <w:p w:rsidR="001106F0" w:rsidRPr="00182877" w:rsidRDefault="001106F0" w:rsidP="00135842">
      <w:pPr>
        <w:ind w:firstLine="709"/>
        <w:jc w:val="both"/>
        <w:rPr>
          <w:sz w:val="16"/>
          <w:szCs w:val="16"/>
        </w:rPr>
      </w:pPr>
    </w:p>
    <w:p w:rsidR="001106F0" w:rsidRPr="00182877" w:rsidRDefault="001106F0" w:rsidP="00135842">
      <w:pPr>
        <w:ind w:firstLine="709"/>
        <w:jc w:val="both"/>
        <w:rPr>
          <w:sz w:val="28"/>
          <w:szCs w:val="28"/>
        </w:rPr>
      </w:pPr>
      <w:r w:rsidRPr="00182877">
        <w:rPr>
          <w:b/>
          <w:sz w:val="28"/>
          <w:szCs w:val="28"/>
        </w:rPr>
        <w:t>Штрафы, санкции, возмещение ущерба</w:t>
      </w:r>
      <w:r w:rsidRPr="00182877">
        <w:rPr>
          <w:sz w:val="28"/>
          <w:szCs w:val="28"/>
        </w:rPr>
        <w:t xml:space="preserve"> при плане </w:t>
      </w:r>
      <w:r w:rsidRPr="00182877">
        <w:rPr>
          <w:b/>
          <w:bCs/>
          <w:sz w:val="28"/>
          <w:szCs w:val="28"/>
        </w:rPr>
        <w:t xml:space="preserve">61 980,0 </w:t>
      </w:r>
      <w:r w:rsidRPr="00182877">
        <w:rPr>
          <w:sz w:val="28"/>
          <w:szCs w:val="28"/>
        </w:rPr>
        <w:t xml:space="preserve">тыс. рублей исполнены в сумме </w:t>
      </w:r>
      <w:r w:rsidRPr="00182877">
        <w:rPr>
          <w:b/>
          <w:bCs/>
          <w:sz w:val="28"/>
          <w:szCs w:val="28"/>
        </w:rPr>
        <w:t xml:space="preserve">69 970,7 </w:t>
      </w:r>
      <w:r w:rsidRPr="00182877">
        <w:rPr>
          <w:sz w:val="28"/>
          <w:szCs w:val="28"/>
        </w:rPr>
        <w:t>тыс. рублей или 112,9% годовых назначений.</w:t>
      </w:r>
    </w:p>
    <w:p w:rsidR="001106F0" w:rsidRPr="00182877" w:rsidRDefault="001106F0" w:rsidP="00135842">
      <w:pPr>
        <w:ind w:firstLine="709"/>
        <w:jc w:val="both"/>
        <w:rPr>
          <w:sz w:val="28"/>
          <w:szCs w:val="28"/>
        </w:rPr>
      </w:pPr>
      <w:r w:rsidRPr="00182877">
        <w:rPr>
          <w:sz w:val="28"/>
          <w:szCs w:val="28"/>
        </w:rPr>
        <w:t>Наибольший удельный вес в составе данных доходов занимают штрафы за правонарушения в области дорожного движения, при плане 50 000,0 тыс. рублей исполнение составило 57 152,3 тыс. рублей (114,3%), удельный вес данных штрафов составил 92,2%.</w:t>
      </w:r>
    </w:p>
    <w:p w:rsidR="001106F0" w:rsidRPr="00182877" w:rsidRDefault="001106F0" w:rsidP="00135842">
      <w:pPr>
        <w:ind w:firstLine="709"/>
        <w:jc w:val="both"/>
        <w:rPr>
          <w:sz w:val="16"/>
          <w:szCs w:val="16"/>
        </w:rPr>
      </w:pPr>
    </w:p>
    <w:p w:rsidR="001106F0" w:rsidRPr="00182877" w:rsidRDefault="001106F0" w:rsidP="00135842">
      <w:pPr>
        <w:ind w:firstLine="709"/>
        <w:jc w:val="both"/>
        <w:rPr>
          <w:sz w:val="28"/>
          <w:szCs w:val="28"/>
        </w:rPr>
      </w:pPr>
      <w:r w:rsidRPr="00182877">
        <w:rPr>
          <w:b/>
          <w:sz w:val="28"/>
          <w:szCs w:val="28"/>
        </w:rPr>
        <w:t>Прочие неналоговые доходы</w:t>
      </w:r>
      <w:r w:rsidRPr="00182877">
        <w:rPr>
          <w:sz w:val="28"/>
          <w:szCs w:val="28"/>
        </w:rPr>
        <w:t xml:space="preserve"> при плане </w:t>
      </w:r>
      <w:r w:rsidRPr="00182877">
        <w:rPr>
          <w:b/>
          <w:sz w:val="28"/>
          <w:szCs w:val="28"/>
        </w:rPr>
        <w:t>6 000,0</w:t>
      </w:r>
      <w:r w:rsidRPr="00182877">
        <w:rPr>
          <w:sz w:val="28"/>
          <w:szCs w:val="28"/>
        </w:rPr>
        <w:t xml:space="preserve"> тыс. рублей исполнены в сумме </w:t>
      </w:r>
      <w:r w:rsidRPr="00182877">
        <w:rPr>
          <w:b/>
          <w:bCs/>
          <w:sz w:val="28"/>
          <w:szCs w:val="28"/>
        </w:rPr>
        <w:t>2 941,</w:t>
      </w:r>
      <w:r w:rsidR="009E7764">
        <w:rPr>
          <w:b/>
          <w:bCs/>
          <w:sz w:val="28"/>
          <w:szCs w:val="28"/>
        </w:rPr>
        <w:t>4</w:t>
      </w:r>
      <w:r w:rsidRPr="00182877">
        <w:rPr>
          <w:b/>
          <w:bCs/>
          <w:sz w:val="28"/>
          <w:szCs w:val="28"/>
        </w:rPr>
        <w:t xml:space="preserve"> </w:t>
      </w:r>
      <w:r w:rsidRPr="00182877">
        <w:rPr>
          <w:sz w:val="28"/>
          <w:szCs w:val="28"/>
        </w:rPr>
        <w:t xml:space="preserve">тыс. рублей или 49,0% годовых назначений. На данный код доходов, кроме невыясненных поступлений, зачисляемых в бюджеты субъектов Российской Федерации (892,2 тыс. рублей), поступили следующие доходы: проценты по займам, выданные из средств внебюджетного фонда ОЭЗ – </w:t>
      </w:r>
      <w:r w:rsidRPr="00182877">
        <w:rPr>
          <w:color w:val="000000"/>
          <w:sz w:val="28"/>
          <w:szCs w:val="28"/>
        </w:rPr>
        <w:t>3 276,7</w:t>
      </w:r>
      <w:r w:rsidRPr="00182877">
        <w:rPr>
          <w:sz w:val="28"/>
          <w:szCs w:val="28"/>
        </w:rPr>
        <w:t xml:space="preserve"> тыс. рублей, а также возвраты по кредитам прошлых лет в сумме 540,0 тыс. рублей.</w:t>
      </w:r>
    </w:p>
    <w:p w:rsidR="001106F0" w:rsidRPr="00182877" w:rsidRDefault="001106F0" w:rsidP="00135842">
      <w:pPr>
        <w:ind w:firstLine="709"/>
        <w:jc w:val="both"/>
        <w:rPr>
          <w:sz w:val="16"/>
          <w:szCs w:val="16"/>
        </w:rPr>
      </w:pPr>
    </w:p>
    <w:p w:rsidR="001106F0" w:rsidRPr="00182877" w:rsidRDefault="001106F0" w:rsidP="00135842">
      <w:pPr>
        <w:ind w:firstLine="709"/>
        <w:jc w:val="both"/>
        <w:rPr>
          <w:sz w:val="28"/>
          <w:szCs w:val="28"/>
        </w:rPr>
      </w:pPr>
      <w:r w:rsidRPr="00182877">
        <w:rPr>
          <w:sz w:val="28"/>
          <w:szCs w:val="28"/>
        </w:rPr>
        <w:t xml:space="preserve">По сравнению с соответствующим периодом 2013 года поступление налоговых и неналоговых доходов увеличилось на </w:t>
      </w:r>
      <w:r w:rsidRPr="00182877">
        <w:rPr>
          <w:bCs/>
          <w:sz w:val="28"/>
          <w:szCs w:val="28"/>
        </w:rPr>
        <w:t>1 178 314,2 тыс. рублей</w:t>
      </w:r>
      <w:r w:rsidRPr="00182877">
        <w:rPr>
          <w:sz w:val="28"/>
          <w:szCs w:val="28"/>
        </w:rPr>
        <w:t xml:space="preserve"> (факт на 01.01.2014 – </w:t>
      </w:r>
      <w:r w:rsidRPr="00182877">
        <w:rPr>
          <w:bCs/>
          <w:sz w:val="28"/>
          <w:szCs w:val="28"/>
        </w:rPr>
        <w:t xml:space="preserve">11 044 633,7 </w:t>
      </w:r>
      <w:r w:rsidRPr="00182877">
        <w:rPr>
          <w:sz w:val="28"/>
          <w:szCs w:val="28"/>
        </w:rPr>
        <w:t>тыс. рублей). В целом темп роста к данным прошлого года составил 110,7</w:t>
      </w:r>
      <w:r w:rsidRPr="00182877">
        <w:rPr>
          <w:bCs/>
          <w:sz w:val="28"/>
          <w:szCs w:val="28"/>
        </w:rPr>
        <w:t>%.</w:t>
      </w:r>
      <w:r w:rsidRPr="00182877">
        <w:rPr>
          <w:sz w:val="28"/>
          <w:szCs w:val="28"/>
        </w:rPr>
        <w:t xml:space="preserve"> Темпы роста (снижения) по видам доходов областного бюджета за 2014 год к факту 2013 года составили: </w:t>
      </w:r>
    </w:p>
    <w:p w:rsidR="001106F0" w:rsidRPr="00182877" w:rsidRDefault="001106F0" w:rsidP="00135842">
      <w:pPr>
        <w:ind w:firstLine="709"/>
        <w:jc w:val="both"/>
        <w:rPr>
          <w:sz w:val="28"/>
          <w:szCs w:val="28"/>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560"/>
        <w:gridCol w:w="1559"/>
        <w:gridCol w:w="1559"/>
        <w:gridCol w:w="958"/>
      </w:tblGrid>
      <w:tr w:rsidR="001106F0" w:rsidRPr="00182877" w:rsidTr="00A11A8E">
        <w:trPr>
          <w:tblHeader/>
        </w:trPr>
        <w:tc>
          <w:tcPr>
            <w:tcW w:w="568" w:type="dxa"/>
            <w:vMerge w:val="restart"/>
            <w:vAlign w:val="center"/>
          </w:tcPr>
          <w:p w:rsidR="001106F0" w:rsidRPr="00182877" w:rsidRDefault="001106F0" w:rsidP="00135842">
            <w:pPr>
              <w:jc w:val="center"/>
              <w:rPr>
                <w:b/>
                <w:szCs w:val="24"/>
              </w:rPr>
            </w:pPr>
            <w:r w:rsidRPr="00182877">
              <w:rPr>
                <w:b/>
                <w:szCs w:val="24"/>
              </w:rPr>
              <w:lastRenderedPageBreak/>
              <w:t>№ п/п</w:t>
            </w:r>
          </w:p>
        </w:tc>
        <w:tc>
          <w:tcPr>
            <w:tcW w:w="3260" w:type="dxa"/>
            <w:vMerge w:val="restart"/>
            <w:vAlign w:val="center"/>
          </w:tcPr>
          <w:p w:rsidR="001106F0" w:rsidRPr="00182877" w:rsidRDefault="001106F0" w:rsidP="00135842">
            <w:pPr>
              <w:jc w:val="center"/>
              <w:rPr>
                <w:b/>
                <w:szCs w:val="24"/>
              </w:rPr>
            </w:pPr>
            <w:r w:rsidRPr="00182877">
              <w:rPr>
                <w:b/>
                <w:szCs w:val="24"/>
              </w:rPr>
              <w:t>Наименование показателя</w:t>
            </w:r>
          </w:p>
        </w:tc>
        <w:tc>
          <w:tcPr>
            <w:tcW w:w="1560" w:type="dxa"/>
            <w:vMerge w:val="restart"/>
            <w:vAlign w:val="center"/>
          </w:tcPr>
          <w:p w:rsidR="001106F0" w:rsidRPr="00182877" w:rsidRDefault="001106F0" w:rsidP="00135842">
            <w:pPr>
              <w:jc w:val="center"/>
              <w:rPr>
                <w:b/>
                <w:sz w:val="22"/>
                <w:szCs w:val="22"/>
              </w:rPr>
            </w:pPr>
            <w:r w:rsidRPr="00182877">
              <w:rPr>
                <w:b/>
                <w:sz w:val="22"/>
                <w:szCs w:val="22"/>
              </w:rPr>
              <w:t xml:space="preserve">Исполнено за 2013год, </w:t>
            </w:r>
          </w:p>
          <w:p w:rsidR="001106F0" w:rsidRPr="00182877" w:rsidRDefault="001106F0" w:rsidP="00135842">
            <w:pPr>
              <w:jc w:val="center"/>
              <w:rPr>
                <w:b/>
                <w:sz w:val="22"/>
                <w:szCs w:val="22"/>
              </w:rPr>
            </w:pPr>
            <w:r w:rsidRPr="00182877">
              <w:rPr>
                <w:b/>
                <w:sz w:val="22"/>
                <w:szCs w:val="22"/>
              </w:rPr>
              <w:t>тыс. руб.</w:t>
            </w:r>
          </w:p>
        </w:tc>
        <w:tc>
          <w:tcPr>
            <w:tcW w:w="1559" w:type="dxa"/>
            <w:vMerge w:val="restart"/>
            <w:vAlign w:val="center"/>
          </w:tcPr>
          <w:p w:rsidR="001106F0" w:rsidRPr="00182877" w:rsidRDefault="001106F0" w:rsidP="00135842">
            <w:pPr>
              <w:jc w:val="center"/>
              <w:rPr>
                <w:b/>
                <w:sz w:val="22"/>
                <w:szCs w:val="22"/>
              </w:rPr>
            </w:pPr>
            <w:r w:rsidRPr="00182877">
              <w:rPr>
                <w:b/>
                <w:sz w:val="22"/>
                <w:szCs w:val="22"/>
              </w:rPr>
              <w:t xml:space="preserve">Исполнено за 2014 год, </w:t>
            </w:r>
          </w:p>
          <w:p w:rsidR="001106F0" w:rsidRPr="00182877" w:rsidRDefault="001106F0" w:rsidP="00135842">
            <w:pPr>
              <w:jc w:val="center"/>
              <w:rPr>
                <w:b/>
                <w:sz w:val="22"/>
                <w:szCs w:val="22"/>
              </w:rPr>
            </w:pPr>
            <w:r w:rsidRPr="00182877">
              <w:rPr>
                <w:b/>
                <w:sz w:val="22"/>
                <w:szCs w:val="22"/>
              </w:rPr>
              <w:t>тыс. руб.</w:t>
            </w:r>
          </w:p>
        </w:tc>
        <w:tc>
          <w:tcPr>
            <w:tcW w:w="2517" w:type="dxa"/>
            <w:gridSpan w:val="2"/>
            <w:vAlign w:val="center"/>
          </w:tcPr>
          <w:p w:rsidR="001106F0" w:rsidRPr="00182877" w:rsidRDefault="001106F0" w:rsidP="00135842">
            <w:pPr>
              <w:jc w:val="center"/>
              <w:rPr>
                <w:b/>
                <w:sz w:val="22"/>
                <w:szCs w:val="22"/>
              </w:rPr>
            </w:pPr>
            <w:r w:rsidRPr="00182877">
              <w:rPr>
                <w:b/>
                <w:sz w:val="22"/>
                <w:szCs w:val="22"/>
              </w:rPr>
              <w:t xml:space="preserve">Отклонение </w:t>
            </w:r>
          </w:p>
        </w:tc>
      </w:tr>
      <w:tr w:rsidR="001106F0" w:rsidRPr="00182877" w:rsidTr="00A11A8E">
        <w:trPr>
          <w:tblHeader/>
        </w:trPr>
        <w:tc>
          <w:tcPr>
            <w:tcW w:w="568" w:type="dxa"/>
            <w:vMerge/>
            <w:vAlign w:val="center"/>
          </w:tcPr>
          <w:p w:rsidR="001106F0" w:rsidRPr="00182877" w:rsidRDefault="001106F0" w:rsidP="00135842">
            <w:pPr>
              <w:jc w:val="center"/>
              <w:rPr>
                <w:b/>
                <w:szCs w:val="24"/>
              </w:rPr>
            </w:pPr>
          </w:p>
        </w:tc>
        <w:tc>
          <w:tcPr>
            <w:tcW w:w="3260" w:type="dxa"/>
            <w:vMerge/>
            <w:vAlign w:val="center"/>
          </w:tcPr>
          <w:p w:rsidR="001106F0" w:rsidRPr="00182877" w:rsidRDefault="001106F0" w:rsidP="00135842">
            <w:pPr>
              <w:jc w:val="center"/>
              <w:rPr>
                <w:b/>
                <w:szCs w:val="24"/>
              </w:rPr>
            </w:pPr>
          </w:p>
        </w:tc>
        <w:tc>
          <w:tcPr>
            <w:tcW w:w="1560" w:type="dxa"/>
            <w:vMerge/>
            <w:vAlign w:val="center"/>
          </w:tcPr>
          <w:p w:rsidR="001106F0" w:rsidRPr="00182877" w:rsidRDefault="001106F0" w:rsidP="00135842">
            <w:pPr>
              <w:jc w:val="center"/>
              <w:rPr>
                <w:b/>
                <w:sz w:val="22"/>
                <w:szCs w:val="22"/>
              </w:rPr>
            </w:pPr>
          </w:p>
        </w:tc>
        <w:tc>
          <w:tcPr>
            <w:tcW w:w="1559" w:type="dxa"/>
            <w:vMerge/>
            <w:vAlign w:val="center"/>
          </w:tcPr>
          <w:p w:rsidR="001106F0" w:rsidRPr="00182877" w:rsidRDefault="001106F0" w:rsidP="00135842">
            <w:pPr>
              <w:jc w:val="center"/>
              <w:rPr>
                <w:b/>
                <w:sz w:val="22"/>
                <w:szCs w:val="22"/>
              </w:rPr>
            </w:pPr>
          </w:p>
        </w:tc>
        <w:tc>
          <w:tcPr>
            <w:tcW w:w="1559" w:type="dxa"/>
            <w:vAlign w:val="center"/>
          </w:tcPr>
          <w:p w:rsidR="001106F0" w:rsidRPr="00182877" w:rsidRDefault="001106F0" w:rsidP="00135842">
            <w:pPr>
              <w:jc w:val="center"/>
              <w:rPr>
                <w:b/>
                <w:sz w:val="22"/>
                <w:szCs w:val="22"/>
              </w:rPr>
            </w:pPr>
            <w:r w:rsidRPr="00182877">
              <w:rPr>
                <w:b/>
                <w:sz w:val="22"/>
                <w:szCs w:val="22"/>
              </w:rPr>
              <w:t xml:space="preserve">в абсолютной сумме, </w:t>
            </w:r>
          </w:p>
          <w:p w:rsidR="001106F0" w:rsidRPr="00182877" w:rsidRDefault="001106F0" w:rsidP="00135842">
            <w:pPr>
              <w:jc w:val="center"/>
              <w:rPr>
                <w:b/>
                <w:sz w:val="22"/>
                <w:szCs w:val="22"/>
              </w:rPr>
            </w:pPr>
            <w:r w:rsidRPr="00182877">
              <w:rPr>
                <w:b/>
                <w:sz w:val="22"/>
                <w:szCs w:val="22"/>
              </w:rPr>
              <w:t>тыс. руб.</w:t>
            </w:r>
          </w:p>
        </w:tc>
        <w:tc>
          <w:tcPr>
            <w:tcW w:w="958" w:type="dxa"/>
            <w:vAlign w:val="center"/>
          </w:tcPr>
          <w:p w:rsidR="001106F0" w:rsidRPr="00182877" w:rsidRDefault="001106F0" w:rsidP="00135842">
            <w:pPr>
              <w:jc w:val="center"/>
              <w:rPr>
                <w:b/>
                <w:sz w:val="22"/>
                <w:szCs w:val="22"/>
              </w:rPr>
            </w:pPr>
            <w:r w:rsidRPr="00182877">
              <w:rPr>
                <w:b/>
                <w:sz w:val="22"/>
                <w:szCs w:val="22"/>
              </w:rPr>
              <w:t>в %</w:t>
            </w:r>
          </w:p>
        </w:tc>
      </w:tr>
      <w:tr w:rsidR="001106F0" w:rsidRPr="00182877" w:rsidTr="00A11A8E">
        <w:tc>
          <w:tcPr>
            <w:tcW w:w="568" w:type="dxa"/>
          </w:tcPr>
          <w:p w:rsidR="001106F0" w:rsidRPr="00182877" w:rsidRDefault="001106F0" w:rsidP="00135842">
            <w:pPr>
              <w:ind w:left="57"/>
              <w:jc w:val="both"/>
              <w:rPr>
                <w:szCs w:val="24"/>
              </w:rPr>
            </w:pPr>
            <w:r w:rsidRPr="00182877">
              <w:rPr>
                <w:szCs w:val="24"/>
              </w:rPr>
              <w:t>1</w:t>
            </w:r>
          </w:p>
        </w:tc>
        <w:tc>
          <w:tcPr>
            <w:tcW w:w="3260" w:type="dxa"/>
          </w:tcPr>
          <w:p w:rsidR="001106F0" w:rsidRPr="00182877" w:rsidRDefault="001106F0" w:rsidP="00135842">
            <w:pPr>
              <w:rPr>
                <w:szCs w:val="24"/>
              </w:rPr>
            </w:pPr>
            <w:r w:rsidRPr="00182877">
              <w:rPr>
                <w:szCs w:val="24"/>
              </w:rPr>
              <w:t>Налог на прибыль организаций</w:t>
            </w:r>
          </w:p>
        </w:tc>
        <w:tc>
          <w:tcPr>
            <w:tcW w:w="1560" w:type="dxa"/>
            <w:vAlign w:val="center"/>
          </w:tcPr>
          <w:p w:rsidR="001106F0" w:rsidRPr="00182877" w:rsidRDefault="001106F0" w:rsidP="00135842">
            <w:pPr>
              <w:jc w:val="right"/>
              <w:rPr>
                <w:sz w:val="22"/>
                <w:szCs w:val="22"/>
              </w:rPr>
            </w:pPr>
            <w:r w:rsidRPr="00182877">
              <w:rPr>
                <w:sz w:val="22"/>
                <w:szCs w:val="22"/>
              </w:rPr>
              <w:t xml:space="preserve">2 792 583,1 </w:t>
            </w:r>
          </w:p>
        </w:tc>
        <w:tc>
          <w:tcPr>
            <w:tcW w:w="1559" w:type="dxa"/>
            <w:vAlign w:val="center"/>
          </w:tcPr>
          <w:p w:rsidR="001106F0" w:rsidRPr="00182877" w:rsidRDefault="001106F0" w:rsidP="00135842">
            <w:pPr>
              <w:jc w:val="right"/>
              <w:rPr>
                <w:sz w:val="22"/>
                <w:szCs w:val="22"/>
              </w:rPr>
            </w:pPr>
            <w:r w:rsidRPr="00182877">
              <w:rPr>
                <w:sz w:val="22"/>
                <w:szCs w:val="22"/>
              </w:rPr>
              <w:t xml:space="preserve">2 958 106,8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165 523,7 </w:t>
            </w:r>
          </w:p>
        </w:tc>
        <w:tc>
          <w:tcPr>
            <w:tcW w:w="958" w:type="dxa"/>
            <w:vAlign w:val="center"/>
          </w:tcPr>
          <w:p w:rsidR="001106F0" w:rsidRPr="00182877" w:rsidRDefault="001106F0" w:rsidP="00135842">
            <w:pPr>
              <w:jc w:val="right"/>
              <w:rPr>
                <w:bCs/>
                <w:sz w:val="22"/>
                <w:szCs w:val="22"/>
              </w:rPr>
            </w:pPr>
            <w:r w:rsidRPr="00182877">
              <w:rPr>
                <w:bCs/>
                <w:sz w:val="22"/>
                <w:szCs w:val="22"/>
              </w:rPr>
              <w:t xml:space="preserve">105,9 </w:t>
            </w:r>
          </w:p>
        </w:tc>
      </w:tr>
      <w:tr w:rsidR="001106F0" w:rsidRPr="00182877" w:rsidTr="00A11A8E">
        <w:tc>
          <w:tcPr>
            <w:tcW w:w="568" w:type="dxa"/>
          </w:tcPr>
          <w:p w:rsidR="001106F0" w:rsidRPr="00182877" w:rsidRDefault="001106F0" w:rsidP="00135842">
            <w:pPr>
              <w:ind w:left="57"/>
              <w:jc w:val="both"/>
              <w:rPr>
                <w:szCs w:val="24"/>
              </w:rPr>
            </w:pPr>
            <w:r w:rsidRPr="00182877">
              <w:rPr>
                <w:szCs w:val="24"/>
              </w:rPr>
              <w:t>2</w:t>
            </w:r>
          </w:p>
        </w:tc>
        <w:tc>
          <w:tcPr>
            <w:tcW w:w="3260" w:type="dxa"/>
          </w:tcPr>
          <w:p w:rsidR="001106F0" w:rsidRPr="00182877" w:rsidRDefault="001106F0" w:rsidP="00135842">
            <w:pPr>
              <w:rPr>
                <w:szCs w:val="24"/>
              </w:rPr>
            </w:pPr>
            <w:r w:rsidRPr="00182877">
              <w:rPr>
                <w:szCs w:val="24"/>
              </w:rPr>
              <w:t>Налог на доходы физических лиц</w:t>
            </w:r>
          </w:p>
        </w:tc>
        <w:tc>
          <w:tcPr>
            <w:tcW w:w="1560" w:type="dxa"/>
            <w:vAlign w:val="center"/>
          </w:tcPr>
          <w:p w:rsidR="001106F0" w:rsidRPr="00182877" w:rsidRDefault="001106F0" w:rsidP="00135842">
            <w:pPr>
              <w:jc w:val="right"/>
              <w:rPr>
                <w:sz w:val="22"/>
                <w:szCs w:val="22"/>
              </w:rPr>
            </w:pPr>
            <w:r w:rsidRPr="00182877">
              <w:rPr>
                <w:sz w:val="22"/>
                <w:szCs w:val="22"/>
              </w:rPr>
              <w:t xml:space="preserve">4 048 614,6 </w:t>
            </w:r>
          </w:p>
        </w:tc>
        <w:tc>
          <w:tcPr>
            <w:tcW w:w="1559" w:type="dxa"/>
            <w:vAlign w:val="center"/>
          </w:tcPr>
          <w:p w:rsidR="001106F0" w:rsidRPr="00182877" w:rsidRDefault="001106F0" w:rsidP="00135842">
            <w:pPr>
              <w:jc w:val="right"/>
              <w:rPr>
                <w:sz w:val="22"/>
                <w:szCs w:val="22"/>
              </w:rPr>
            </w:pPr>
            <w:r w:rsidRPr="00182877">
              <w:rPr>
                <w:sz w:val="22"/>
                <w:szCs w:val="22"/>
              </w:rPr>
              <w:t xml:space="preserve">5 101 787,9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1 053 173,3 </w:t>
            </w:r>
          </w:p>
        </w:tc>
        <w:tc>
          <w:tcPr>
            <w:tcW w:w="958" w:type="dxa"/>
            <w:vAlign w:val="center"/>
          </w:tcPr>
          <w:p w:rsidR="001106F0" w:rsidRPr="00182877" w:rsidRDefault="001106F0" w:rsidP="00135842">
            <w:pPr>
              <w:jc w:val="right"/>
              <w:rPr>
                <w:bCs/>
                <w:sz w:val="22"/>
                <w:szCs w:val="22"/>
              </w:rPr>
            </w:pPr>
            <w:r w:rsidRPr="00182877">
              <w:rPr>
                <w:bCs/>
                <w:sz w:val="22"/>
                <w:szCs w:val="22"/>
              </w:rPr>
              <w:t xml:space="preserve">126,0 </w:t>
            </w:r>
          </w:p>
        </w:tc>
      </w:tr>
      <w:tr w:rsidR="001106F0" w:rsidRPr="00182877" w:rsidTr="00A11A8E">
        <w:tc>
          <w:tcPr>
            <w:tcW w:w="568" w:type="dxa"/>
          </w:tcPr>
          <w:p w:rsidR="001106F0" w:rsidRPr="00182877" w:rsidRDefault="001106F0" w:rsidP="00135842">
            <w:pPr>
              <w:ind w:left="57"/>
              <w:jc w:val="both"/>
              <w:rPr>
                <w:szCs w:val="24"/>
              </w:rPr>
            </w:pPr>
            <w:r w:rsidRPr="00182877">
              <w:rPr>
                <w:szCs w:val="24"/>
              </w:rPr>
              <w:t>3</w:t>
            </w:r>
          </w:p>
        </w:tc>
        <w:tc>
          <w:tcPr>
            <w:tcW w:w="3260" w:type="dxa"/>
          </w:tcPr>
          <w:p w:rsidR="001106F0" w:rsidRPr="00182877" w:rsidRDefault="001106F0" w:rsidP="00135842">
            <w:pPr>
              <w:rPr>
                <w:szCs w:val="24"/>
              </w:rPr>
            </w:pPr>
            <w:r w:rsidRPr="00182877">
              <w:rPr>
                <w:szCs w:val="24"/>
              </w:rPr>
              <w:t>Акцизы по подакцизным товарам (продукции), производимым на территории РФ</w:t>
            </w:r>
          </w:p>
        </w:tc>
        <w:tc>
          <w:tcPr>
            <w:tcW w:w="1560" w:type="dxa"/>
            <w:vAlign w:val="center"/>
          </w:tcPr>
          <w:p w:rsidR="001106F0" w:rsidRPr="00182877" w:rsidRDefault="001106F0" w:rsidP="00135842">
            <w:pPr>
              <w:jc w:val="right"/>
              <w:rPr>
                <w:bCs/>
                <w:sz w:val="22"/>
                <w:szCs w:val="22"/>
              </w:rPr>
            </w:pPr>
            <w:r w:rsidRPr="00182877">
              <w:rPr>
                <w:bCs/>
                <w:sz w:val="22"/>
                <w:szCs w:val="22"/>
              </w:rPr>
              <w:t xml:space="preserve">495 655,7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394 755,8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-100 899,9 </w:t>
            </w:r>
          </w:p>
        </w:tc>
        <w:tc>
          <w:tcPr>
            <w:tcW w:w="958" w:type="dxa"/>
            <w:vAlign w:val="center"/>
          </w:tcPr>
          <w:p w:rsidR="001106F0" w:rsidRPr="00182877" w:rsidRDefault="001106F0" w:rsidP="00135842">
            <w:pPr>
              <w:jc w:val="right"/>
              <w:rPr>
                <w:bCs/>
                <w:sz w:val="22"/>
                <w:szCs w:val="22"/>
              </w:rPr>
            </w:pPr>
            <w:r w:rsidRPr="00182877">
              <w:rPr>
                <w:bCs/>
                <w:sz w:val="22"/>
                <w:szCs w:val="22"/>
              </w:rPr>
              <w:t xml:space="preserve">79,6 </w:t>
            </w:r>
          </w:p>
        </w:tc>
      </w:tr>
      <w:tr w:rsidR="001106F0" w:rsidRPr="00182877" w:rsidTr="00A11A8E">
        <w:tc>
          <w:tcPr>
            <w:tcW w:w="568" w:type="dxa"/>
          </w:tcPr>
          <w:p w:rsidR="001106F0" w:rsidRPr="00182877" w:rsidRDefault="001106F0" w:rsidP="00135842">
            <w:pPr>
              <w:ind w:left="57"/>
              <w:jc w:val="both"/>
              <w:rPr>
                <w:szCs w:val="24"/>
              </w:rPr>
            </w:pPr>
            <w:r w:rsidRPr="00182877">
              <w:rPr>
                <w:szCs w:val="24"/>
              </w:rPr>
              <w:t>4</w:t>
            </w:r>
          </w:p>
        </w:tc>
        <w:tc>
          <w:tcPr>
            <w:tcW w:w="3260" w:type="dxa"/>
          </w:tcPr>
          <w:p w:rsidR="001106F0" w:rsidRPr="00182877" w:rsidRDefault="001106F0" w:rsidP="00135842">
            <w:pPr>
              <w:rPr>
                <w:szCs w:val="24"/>
              </w:rPr>
            </w:pPr>
            <w:r w:rsidRPr="00182877">
              <w:rPr>
                <w:szCs w:val="24"/>
              </w:rPr>
              <w:t>Налог, взимаемый в связи с применением упрощенной системы налогообложения</w:t>
            </w:r>
          </w:p>
        </w:tc>
        <w:tc>
          <w:tcPr>
            <w:tcW w:w="1560" w:type="dxa"/>
            <w:vAlign w:val="center"/>
          </w:tcPr>
          <w:p w:rsidR="001106F0" w:rsidRPr="00182877" w:rsidRDefault="001106F0" w:rsidP="00135842">
            <w:pPr>
              <w:jc w:val="right"/>
              <w:rPr>
                <w:sz w:val="22"/>
                <w:szCs w:val="22"/>
              </w:rPr>
            </w:pPr>
            <w:r w:rsidRPr="00182877">
              <w:rPr>
                <w:sz w:val="22"/>
                <w:szCs w:val="22"/>
              </w:rPr>
              <w:t xml:space="preserve">485 782,2 </w:t>
            </w:r>
          </w:p>
        </w:tc>
        <w:tc>
          <w:tcPr>
            <w:tcW w:w="1559" w:type="dxa"/>
            <w:vAlign w:val="center"/>
          </w:tcPr>
          <w:p w:rsidR="001106F0" w:rsidRPr="00182877" w:rsidRDefault="001106F0" w:rsidP="00135842">
            <w:pPr>
              <w:jc w:val="right"/>
              <w:rPr>
                <w:sz w:val="22"/>
                <w:szCs w:val="22"/>
              </w:rPr>
            </w:pPr>
            <w:r w:rsidRPr="00182877">
              <w:rPr>
                <w:sz w:val="22"/>
                <w:szCs w:val="22"/>
              </w:rPr>
              <w:t xml:space="preserve">469 251,6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-16 530,6 </w:t>
            </w:r>
          </w:p>
        </w:tc>
        <w:tc>
          <w:tcPr>
            <w:tcW w:w="958" w:type="dxa"/>
            <w:vAlign w:val="center"/>
          </w:tcPr>
          <w:p w:rsidR="001106F0" w:rsidRPr="00182877" w:rsidRDefault="001106F0" w:rsidP="00135842">
            <w:pPr>
              <w:jc w:val="right"/>
              <w:rPr>
                <w:bCs/>
                <w:sz w:val="22"/>
                <w:szCs w:val="22"/>
              </w:rPr>
            </w:pPr>
            <w:r w:rsidRPr="00182877">
              <w:rPr>
                <w:bCs/>
                <w:sz w:val="22"/>
                <w:szCs w:val="22"/>
              </w:rPr>
              <w:t xml:space="preserve">96,6 </w:t>
            </w:r>
          </w:p>
        </w:tc>
      </w:tr>
      <w:tr w:rsidR="001106F0" w:rsidRPr="00182877" w:rsidTr="00A11A8E">
        <w:tc>
          <w:tcPr>
            <w:tcW w:w="568" w:type="dxa"/>
          </w:tcPr>
          <w:p w:rsidR="001106F0" w:rsidRPr="00182877" w:rsidRDefault="001106F0" w:rsidP="00135842">
            <w:pPr>
              <w:ind w:left="57"/>
              <w:jc w:val="both"/>
              <w:rPr>
                <w:szCs w:val="24"/>
              </w:rPr>
            </w:pPr>
            <w:r w:rsidRPr="00182877">
              <w:rPr>
                <w:szCs w:val="24"/>
              </w:rPr>
              <w:t>5</w:t>
            </w:r>
          </w:p>
        </w:tc>
        <w:tc>
          <w:tcPr>
            <w:tcW w:w="3260" w:type="dxa"/>
          </w:tcPr>
          <w:p w:rsidR="001106F0" w:rsidRPr="00182877" w:rsidRDefault="001106F0" w:rsidP="00135842">
            <w:pPr>
              <w:rPr>
                <w:szCs w:val="24"/>
              </w:rPr>
            </w:pPr>
            <w:r w:rsidRPr="00182877">
              <w:rPr>
                <w:szCs w:val="24"/>
              </w:rPr>
              <w:t>Единый сельскохозяйственный налог</w:t>
            </w:r>
          </w:p>
        </w:tc>
        <w:tc>
          <w:tcPr>
            <w:tcW w:w="1560" w:type="dxa"/>
            <w:vAlign w:val="center"/>
          </w:tcPr>
          <w:p w:rsidR="001106F0" w:rsidRPr="00182877" w:rsidRDefault="001106F0" w:rsidP="00135842">
            <w:pPr>
              <w:jc w:val="right"/>
              <w:rPr>
                <w:sz w:val="22"/>
                <w:szCs w:val="22"/>
              </w:rPr>
            </w:pPr>
            <w:r w:rsidRPr="00182877">
              <w:rPr>
                <w:sz w:val="22"/>
                <w:szCs w:val="22"/>
              </w:rPr>
              <w:t xml:space="preserve">-39,7 </w:t>
            </w:r>
          </w:p>
        </w:tc>
        <w:tc>
          <w:tcPr>
            <w:tcW w:w="1559" w:type="dxa"/>
            <w:vAlign w:val="center"/>
          </w:tcPr>
          <w:p w:rsidR="001106F0" w:rsidRPr="00182877" w:rsidRDefault="001106F0" w:rsidP="00135842">
            <w:pPr>
              <w:jc w:val="right"/>
              <w:rPr>
                <w:sz w:val="22"/>
                <w:szCs w:val="22"/>
              </w:rPr>
            </w:pPr>
            <w:r w:rsidRPr="00182877">
              <w:rPr>
                <w:sz w:val="22"/>
                <w:szCs w:val="22"/>
              </w:rPr>
              <w:t xml:space="preserve">526,6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566,3 </w:t>
            </w:r>
          </w:p>
        </w:tc>
        <w:tc>
          <w:tcPr>
            <w:tcW w:w="958" w:type="dxa"/>
            <w:vAlign w:val="center"/>
          </w:tcPr>
          <w:p w:rsidR="001106F0" w:rsidRPr="00182877" w:rsidRDefault="001106F0" w:rsidP="00135842">
            <w:pPr>
              <w:jc w:val="right"/>
              <w:rPr>
                <w:bCs/>
                <w:sz w:val="22"/>
                <w:szCs w:val="22"/>
              </w:rPr>
            </w:pPr>
          </w:p>
        </w:tc>
      </w:tr>
      <w:tr w:rsidR="001106F0" w:rsidRPr="00182877" w:rsidTr="00A11A8E">
        <w:tc>
          <w:tcPr>
            <w:tcW w:w="568" w:type="dxa"/>
          </w:tcPr>
          <w:p w:rsidR="001106F0" w:rsidRPr="00182877" w:rsidRDefault="001106F0" w:rsidP="00135842">
            <w:pPr>
              <w:ind w:left="57"/>
              <w:jc w:val="both"/>
              <w:rPr>
                <w:szCs w:val="24"/>
              </w:rPr>
            </w:pPr>
            <w:r w:rsidRPr="00182877">
              <w:rPr>
                <w:szCs w:val="24"/>
              </w:rPr>
              <w:t>6</w:t>
            </w:r>
          </w:p>
        </w:tc>
        <w:tc>
          <w:tcPr>
            <w:tcW w:w="3260" w:type="dxa"/>
          </w:tcPr>
          <w:p w:rsidR="001106F0" w:rsidRPr="00182877" w:rsidRDefault="001106F0" w:rsidP="00135842">
            <w:pPr>
              <w:rPr>
                <w:szCs w:val="24"/>
              </w:rPr>
            </w:pPr>
            <w:r w:rsidRPr="00182877">
              <w:rPr>
                <w:szCs w:val="24"/>
              </w:rPr>
              <w:t>Налог на имущество организаций</w:t>
            </w:r>
          </w:p>
        </w:tc>
        <w:tc>
          <w:tcPr>
            <w:tcW w:w="1560" w:type="dxa"/>
            <w:vAlign w:val="center"/>
          </w:tcPr>
          <w:p w:rsidR="001106F0" w:rsidRPr="00182877" w:rsidRDefault="001106F0" w:rsidP="00135842">
            <w:pPr>
              <w:jc w:val="right"/>
              <w:rPr>
                <w:sz w:val="22"/>
                <w:szCs w:val="22"/>
              </w:rPr>
            </w:pPr>
            <w:r w:rsidRPr="00182877">
              <w:rPr>
                <w:sz w:val="22"/>
                <w:szCs w:val="22"/>
              </w:rPr>
              <w:t xml:space="preserve">643 324,8 </w:t>
            </w:r>
          </w:p>
        </w:tc>
        <w:tc>
          <w:tcPr>
            <w:tcW w:w="1559" w:type="dxa"/>
            <w:vAlign w:val="center"/>
          </w:tcPr>
          <w:p w:rsidR="001106F0" w:rsidRPr="00182877" w:rsidRDefault="001106F0" w:rsidP="00135842">
            <w:pPr>
              <w:jc w:val="right"/>
              <w:rPr>
                <w:sz w:val="22"/>
                <w:szCs w:val="22"/>
              </w:rPr>
            </w:pPr>
            <w:r w:rsidRPr="00182877">
              <w:rPr>
                <w:sz w:val="22"/>
                <w:szCs w:val="22"/>
              </w:rPr>
              <w:t xml:space="preserve">671 551,8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28 227,0 </w:t>
            </w:r>
          </w:p>
        </w:tc>
        <w:tc>
          <w:tcPr>
            <w:tcW w:w="958" w:type="dxa"/>
            <w:vAlign w:val="center"/>
          </w:tcPr>
          <w:p w:rsidR="001106F0" w:rsidRPr="00182877" w:rsidRDefault="001106F0" w:rsidP="00135842">
            <w:pPr>
              <w:jc w:val="right"/>
              <w:rPr>
                <w:bCs/>
                <w:sz w:val="22"/>
                <w:szCs w:val="22"/>
              </w:rPr>
            </w:pPr>
            <w:r w:rsidRPr="00182877">
              <w:rPr>
                <w:bCs/>
                <w:sz w:val="22"/>
                <w:szCs w:val="22"/>
              </w:rPr>
              <w:t xml:space="preserve">104,4 </w:t>
            </w:r>
          </w:p>
        </w:tc>
      </w:tr>
      <w:tr w:rsidR="001106F0" w:rsidRPr="00182877" w:rsidTr="00A11A8E">
        <w:tc>
          <w:tcPr>
            <w:tcW w:w="568" w:type="dxa"/>
          </w:tcPr>
          <w:p w:rsidR="001106F0" w:rsidRPr="00182877" w:rsidRDefault="001106F0" w:rsidP="00135842">
            <w:pPr>
              <w:ind w:left="57"/>
              <w:jc w:val="both"/>
              <w:rPr>
                <w:szCs w:val="24"/>
              </w:rPr>
            </w:pPr>
            <w:r w:rsidRPr="00182877">
              <w:rPr>
                <w:szCs w:val="24"/>
              </w:rPr>
              <w:t>7</w:t>
            </w:r>
          </w:p>
        </w:tc>
        <w:tc>
          <w:tcPr>
            <w:tcW w:w="3260" w:type="dxa"/>
          </w:tcPr>
          <w:p w:rsidR="001106F0" w:rsidRPr="00182877" w:rsidRDefault="001106F0" w:rsidP="00135842">
            <w:pPr>
              <w:rPr>
                <w:szCs w:val="24"/>
              </w:rPr>
            </w:pPr>
            <w:r w:rsidRPr="00182877">
              <w:rPr>
                <w:szCs w:val="24"/>
              </w:rPr>
              <w:t>Транспортный налог с организаций</w:t>
            </w:r>
          </w:p>
        </w:tc>
        <w:tc>
          <w:tcPr>
            <w:tcW w:w="1560" w:type="dxa"/>
            <w:vAlign w:val="center"/>
          </w:tcPr>
          <w:p w:rsidR="001106F0" w:rsidRPr="00182877" w:rsidRDefault="001106F0" w:rsidP="00135842">
            <w:pPr>
              <w:jc w:val="right"/>
              <w:rPr>
                <w:sz w:val="22"/>
                <w:szCs w:val="22"/>
              </w:rPr>
            </w:pPr>
            <w:r w:rsidRPr="00182877">
              <w:rPr>
                <w:sz w:val="22"/>
                <w:szCs w:val="22"/>
              </w:rPr>
              <w:t xml:space="preserve">76 367,2 </w:t>
            </w:r>
          </w:p>
        </w:tc>
        <w:tc>
          <w:tcPr>
            <w:tcW w:w="1559" w:type="dxa"/>
            <w:vAlign w:val="center"/>
          </w:tcPr>
          <w:p w:rsidR="001106F0" w:rsidRPr="00182877" w:rsidRDefault="001106F0" w:rsidP="00135842">
            <w:pPr>
              <w:jc w:val="right"/>
              <w:rPr>
                <w:sz w:val="22"/>
                <w:szCs w:val="22"/>
              </w:rPr>
            </w:pPr>
            <w:r w:rsidRPr="00182877">
              <w:rPr>
                <w:sz w:val="22"/>
                <w:szCs w:val="22"/>
              </w:rPr>
              <w:t xml:space="preserve">82 090,2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5 723,0 </w:t>
            </w:r>
          </w:p>
        </w:tc>
        <w:tc>
          <w:tcPr>
            <w:tcW w:w="958" w:type="dxa"/>
            <w:vAlign w:val="center"/>
          </w:tcPr>
          <w:p w:rsidR="001106F0" w:rsidRPr="00182877" w:rsidRDefault="001106F0" w:rsidP="00135842">
            <w:pPr>
              <w:jc w:val="right"/>
              <w:rPr>
                <w:bCs/>
                <w:sz w:val="22"/>
                <w:szCs w:val="22"/>
              </w:rPr>
            </w:pPr>
            <w:r w:rsidRPr="00182877">
              <w:rPr>
                <w:bCs/>
                <w:sz w:val="22"/>
                <w:szCs w:val="22"/>
              </w:rPr>
              <w:t xml:space="preserve">107,5 </w:t>
            </w:r>
          </w:p>
        </w:tc>
      </w:tr>
      <w:tr w:rsidR="001106F0" w:rsidRPr="00182877" w:rsidTr="00A11A8E">
        <w:tc>
          <w:tcPr>
            <w:tcW w:w="568" w:type="dxa"/>
          </w:tcPr>
          <w:p w:rsidR="001106F0" w:rsidRPr="00182877" w:rsidRDefault="001106F0" w:rsidP="00135842">
            <w:pPr>
              <w:ind w:left="57"/>
              <w:jc w:val="both"/>
              <w:rPr>
                <w:szCs w:val="24"/>
              </w:rPr>
            </w:pPr>
            <w:r w:rsidRPr="00182877">
              <w:rPr>
                <w:szCs w:val="24"/>
              </w:rPr>
              <w:t>8</w:t>
            </w:r>
          </w:p>
        </w:tc>
        <w:tc>
          <w:tcPr>
            <w:tcW w:w="3260" w:type="dxa"/>
          </w:tcPr>
          <w:p w:rsidR="001106F0" w:rsidRPr="00182877" w:rsidRDefault="001106F0" w:rsidP="00135842">
            <w:pPr>
              <w:rPr>
                <w:szCs w:val="24"/>
              </w:rPr>
            </w:pPr>
            <w:r w:rsidRPr="00182877">
              <w:rPr>
                <w:szCs w:val="24"/>
              </w:rPr>
              <w:t>Транспортный налог с физических лиц</w:t>
            </w:r>
          </w:p>
        </w:tc>
        <w:tc>
          <w:tcPr>
            <w:tcW w:w="1560" w:type="dxa"/>
            <w:vAlign w:val="center"/>
          </w:tcPr>
          <w:p w:rsidR="001106F0" w:rsidRPr="00182877" w:rsidRDefault="001106F0" w:rsidP="00135842">
            <w:pPr>
              <w:jc w:val="right"/>
              <w:rPr>
                <w:sz w:val="22"/>
                <w:szCs w:val="22"/>
              </w:rPr>
            </w:pPr>
            <w:r w:rsidRPr="00182877">
              <w:rPr>
                <w:sz w:val="22"/>
                <w:szCs w:val="22"/>
              </w:rPr>
              <w:t xml:space="preserve">66 046,4 </w:t>
            </w:r>
          </w:p>
        </w:tc>
        <w:tc>
          <w:tcPr>
            <w:tcW w:w="1559" w:type="dxa"/>
            <w:vAlign w:val="center"/>
          </w:tcPr>
          <w:p w:rsidR="001106F0" w:rsidRPr="00182877" w:rsidRDefault="001106F0" w:rsidP="00135842">
            <w:pPr>
              <w:jc w:val="right"/>
              <w:rPr>
                <w:sz w:val="22"/>
                <w:szCs w:val="22"/>
              </w:rPr>
            </w:pPr>
            <w:r w:rsidRPr="00182877">
              <w:rPr>
                <w:sz w:val="22"/>
                <w:szCs w:val="22"/>
              </w:rPr>
              <w:t xml:space="preserve">73 944,8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7 898,4 </w:t>
            </w:r>
          </w:p>
        </w:tc>
        <w:tc>
          <w:tcPr>
            <w:tcW w:w="958" w:type="dxa"/>
            <w:vAlign w:val="center"/>
          </w:tcPr>
          <w:p w:rsidR="001106F0" w:rsidRPr="00182877" w:rsidRDefault="001106F0" w:rsidP="00135842">
            <w:pPr>
              <w:jc w:val="right"/>
              <w:rPr>
                <w:bCs/>
                <w:sz w:val="22"/>
                <w:szCs w:val="22"/>
              </w:rPr>
            </w:pPr>
            <w:r w:rsidRPr="00182877">
              <w:rPr>
                <w:bCs/>
                <w:sz w:val="22"/>
                <w:szCs w:val="22"/>
              </w:rPr>
              <w:t xml:space="preserve">112,0 </w:t>
            </w:r>
          </w:p>
        </w:tc>
      </w:tr>
      <w:tr w:rsidR="001106F0" w:rsidRPr="00182877" w:rsidTr="00A11A8E">
        <w:tc>
          <w:tcPr>
            <w:tcW w:w="568" w:type="dxa"/>
          </w:tcPr>
          <w:p w:rsidR="001106F0" w:rsidRPr="00182877" w:rsidRDefault="001106F0" w:rsidP="00135842">
            <w:pPr>
              <w:ind w:left="57"/>
              <w:jc w:val="both"/>
              <w:rPr>
                <w:szCs w:val="24"/>
              </w:rPr>
            </w:pPr>
            <w:r w:rsidRPr="00182877">
              <w:rPr>
                <w:szCs w:val="24"/>
              </w:rPr>
              <w:t>9</w:t>
            </w:r>
          </w:p>
        </w:tc>
        <w:tc>
          <w:tcPr>
            <w:tcW w:w="3260" w:type="dxa"/>
          </w:tcPr>
          <w:p w:rsidR="001106F0" w:rsidRPr="00182877" w:rsidRDefault="001106F0" w:rsidP="00135842">
            <w:pPr>
              <w:rPr>
                <w:szCs w:val="24"/>
              </w:rPr>
            </w:pPr>
            <w:r w:rsidRPr="00182877">
              <w:rPr>
                <w:szCs w:val="24"/>
              </w:rPr>
              <w:t>Налог на добычу полезных ископаемых</w:t>
            </w:r>
          </w:p>
        </w:tc>
        <w:tc>
          <w:tcPr>
            <w:tcW w:w="1560" w:type="dxa"/>
            <w:vAlign w:val="center"/>
          </w:tcPr>
          <w:p w:rsidR="001106F0" w:rsidRPr="00182877" w:rsidRDefault="001106F0" w:rsidP="00135842">
            <w:pPr>
              <w:jc w:val="right"/>
              <w:rPr>
                <w:sz w:val="22"/>
                <w:szCs w:val="22"/>
              </w:rPr>
            </w:pPr>
            <w:r w:rsidRPr="00182877">
              <w:rPr>
                <w:sz w:val="22"/>
                <w:szCs w:val="22"/>
              </w:rPr>
              <w:t xml:space="preserve">2 036 169,8 </w:t>
            </w:r>
          </w:p>
        </w:tc>
        <w:tc>
          <w:tcPr>
            <w:tcW w:w="1559" w:type="dxa"/>
            <w:vAlign w:val="center"/>
          </w:tcPr>
          <w:p w:rsidR="001106F0" w:rsidRPr="00182877" w:rsidRDefault="001106F0" w:rsidP="00135842">
            <w:pPr>
              <w:jc w:val="right"/>
              <w:rPr>
                <w:sz w:val="22"/>
                <w:szCs w:val="22"/>
              </w:rPr>
            </w:pPr>
            <w:r w:rsidRPr="00182877">
              <w:rPr>
                <w:sz w:val="22"/>
                <w:szCs w:val="22"/>
              </w:rPr>
              <w:t xml:space="preserve">2 138 148,0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101 978,2 </w:t>
            </w:r>
          </w:p>
        </w:tc>
        <w:tc>
          <w:tcPr>
            <w:tcW w:w="958" w:type="dxa"/>
            <w:vAlign w:val="center"/>
          </w:tcPr>
          <w:p w:rsidR="001106F0" w:rsidRPr="00182877" w:rsidRDefault="001106F0" w:rsidP="00135842">
            <w:pPr>
              <w:jc w:val="right"/>
              <w:rPr>
                <w:bCs/>
                <w:sz w:val="22"/>
                <w:szCs w:val="22"/>
              </w:rPr>
            </w:pPr>
            <w:r w:rsidRPr="00182877">
              <w:rPr>
                <w:bCs/>
                <w:sz w:val="22"/>
                <w:szCs w:val="22"/>
              </w:rPr>
              <w:t xml:space="preserve">105,0 </w:t>
            </w:r>
          </w:p>
        </w:tc>
      </w:tr>
      <w:tr w:rsidR="001106F0" w:rsidRPr="00182877" w:rsidTr="00A11A8E">
        <w:tc>
          <w:tcPr>
            <w:tcW w:w="568" w:type="dxa"/>
          </w:tcPr>
          <w:p w:rsidR="001106F0" w:rsidRPr="00182877" w:rsidRDefault="001106F0" w:rsidP="00135842">
            <w:pPr>
              <w:ind w:left="57"/>
              <w:jc w:val="both"/>
              <w:rPr>
                <w:szCs w:val="24"/>
              </w:rPr>
            </w:pPr>
            <w:r w:rsidRPr="00182877">
              <w:rPr>
                <w:szCs w:val="24"/>
              </w:rPr>
              <w:t>10</w:t>
            </w:r>
          </w:p>
        </w:tc>
        <w:tc>
          <w:tcPr>
            <w:tcW w:w="3260" w:type="dxa"/>
          </w:tcPr>
          <w:p w:rsidR="001106F0" w:rsidRPr="00182877" w:rsidRDefault="001106F0" w:rsidP="00135842">
            <w:pPr>
              <w:rPr>
                <w:szCs w:val="24"/>
              </w:rPr>
            </w:pPr>
            <w:r w:rsidRPr="00182877">
              <w:rPr>
                <w:szCs w:val="24"/>
              </w:rPr>
              <w:t>Сбор за пользование объектами водных биологических ресурсов (исключая внутренние водные объекты)</w:t>
            </w:r>
          </w:p>
        </w:tc>
        <w:tc>
          <w:tcPr>
            <w:tcW w:w="1560" w:type="dxa"/>
            <w:vAlign w:val="center"/>
          </w:tcPr>
          <w:p w:rsidR="001106F0" w:rsidRPr="00182877" w:rsidRDefault="001106F0" w:rsidP="00135842">
            <w:pPr>
              <w:jc w:val="right"/>
              <w:rPr>
                <w:sz w:val="22"/>
                <w:szCs w:val="22"/>
              </w:rPr>
            </w:pPr>
            <w:r w:rsidRPr="00182877">
              <w:rPr>
                <w:sz w:val="22"/>
                <w:szCs w:val="22"/>
              </w:rPr>
              <w:t xml:space="preserve">78 623,2 </w:t>
            </w:r>
          </w:p>
        </w:tc>
        <w:tc>
          <w:tcPr>
            <w:tcW w:w="1559" w:type="dxa"/>
            <w:vAlign w:val="center"/>
          </w:tcPr>
          <w:p w:rsidR="001106F0" w:rsidRPr="00182877" w:rsidRDefault="001106F0" w:rsidP="00135842">
            <w:pPr>
              <w:jc w:val="right"/>
              <w:rPr>
                <w:sz w:val="22"/>
                <w:szCs w:val="22"/>
              </w:rPr>
            </w:pPr>
            <w:r w:rsidRPr="00182877">
              <w:rPr>
                <w:sz w:val="22"/>
                <w:szCs w:val="22"/>
              </w:rPr>
              <w:t xml:space="preserve">75 853,5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-2 769,7 </w:t>
            </w:r>
          </w:p>
        </w:tc>
        <w:tc>
          <w:tcPr>
            <w:tcW w:w="958" w:type="dxa"/>
            <w:vAlign w:val="center"/>
          </w:tcPr>
          <w:p w:rsidR="001106F0" w:rsidRPr="00182877" w:rsidRDefault="001106F0" w:rsidP="00135842">
            <w:pPr>
              <w:jc w:val="right"/>
              <w:rPr>
                <w:bCs/>
                <w:sz w:val="22"/>
                <w:szCs w:val="22"/>
              </w:rPr>
            </w:pPr>
            <w:r w:rsidRPr="00182877">
              <w:rPr>
                <w:bCs/>
                <w:sz w:val="22"/>
                <w:szCs w:val="22"/>
              </w:rPr>
              <w:t xml:space="preserve">96,5 </w:t>
            </w:r>
          </w:p>
        </w:tc>
      </w:tr>
      <w:tr w:rsidR="001106F0" w:rsidRPr="00182877" w:rsidTr="00A11A8E">
        <w:tc>
          <w:tcPr>
            <w:tcW w:w="568" w:type="dxa"/>
          </w:tcPr>
          <w:p w:rsidR="001106F0" w:rsidRPr="00182877" w:rsidRDefault="001106F0" w:rsidP="00135842">
            <w:pPr>
              <w:ind w:left="57"/>
              <w:jc w:val="both"/>
              <w:rPr>
                <w:szCs w:val="24"/>
              </w:rPr>
            </w:pPr>
            <w:r w:rsidRPr="00182877">
              <w:rPr>
                <w:szCs w:val="24"/>
              </w:rPr>
              <w:t>11</w:t>
            </w:r>
          </w:p>
        </w:tc>
        <w:tc>
          <w:tcPr>
            <w:tcW w:w="3260" w:type="dxa"/>
          </w:tcPr>
          <w:p w:rsidR="001106F0" w:rsidRPr="00182877" w:rsidRDefault="001106F0" w:rsidP="00135842">
            <w:pPr>
              <w:rPr>
                <w:szCs w:val="24"/>
              </w:rPr>
            </w:pPr>
            <w:r w:rsidRPr="00182877">
              <w:rPr>
                <w:szCs w:val="24"/>
              </w:rPr>
              <w:t>Сбор за пользование объектами за пользование объектами водных биологических ресурсов (по внутренним водным объектам)</w:t>
            </w:r>
          </w:p>
        </w:tc>
        <w:tc>
          <w:tcPr>
            <w:tcW w:w="1560" w:type="dxa"/>
            <w:vAlign w:val="center"/>
          </w:tcPr>
          <w:p w:rsidR="001106F0" w:rsidRPr="00182877" w:rsidRDefault="001106F0" w:rsidP="00135842">
            <w:pPr>
              <w:jc w:val="right"/>
              <w:rPr>
                <w:sz w:val="22"/>
                <w:szCs w:val="22"/>
              </w:rPr>
            </w:pPr>
            <w:r w:rsidRPr="00182877">
              <w:rPr>
                <w:sz w:val="22"/>
                <w:szCs w:val="22"/>
              </w:rPr>
              <w:t xml:space="preserve">619,8 </w:t>
            </w:r>
          </w:p>
        </w:tc>
        <w:tc>
          <w:tcPr>
            <w:tcW w:w="1559" w:type="dxa"/>
            <w:vAlign w:val="center"/>
          </w:tcPr>
          <w:p w:rsidR="001106F0" w:rsidRPr="00182877" w:rsidRDefault="001106F0" w:rsidP="00135842">
            <w:pPr>
              <w:jc w:val="right"/>
              <w:rPr>
                <w:sz w:val="22"/>
                <w:szCs w:val="22"/>
              </w:rPr>
            </w:pPr>
            <w:r w:rsidRPr="00182877">
              <w:rPr>
                <w:sz w:val="22"/>
                <w:szCs w:val="22"/>
              </w:rPr>
              <w:t xml:space="preserve">1 078,7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458,9 </w:t>
            </w:r>
          </w:p>
        </w:tc>
        <w:tc>
          <w:tcPr>
            <w:tcW w:w="958" w:type="dxa"/>
            <w:vAlign w:val="center"/>
          </w:tcPr>
          <w:p w:rsidR="001106F0" w:rsidRPr="00182877" w:rsidRDefault="001106F0" w:rsidP="00135842">
            <w:pPr>
              <w:jc w:val="right"/>
              <w:rPr>
                <w:bCs/>
                <w:sz w:val="22"/>
                <w:szCs w:val="22"/>
              </w:rPr>
            </w:pPr>
            <w:r w:rsidRPr="00182877">
              <w:rPr>
                <w:bCs/>
                <w:sz w:val="22"/>
                <w:szCs w:val="22"/>
              </w:rPr>
              <w:t xml:space="preserve">174,0 </w:t>
            </w:r>
          </w:p>
        </w:tc>
      </w:tr>
      <w:tr w:rsidR="001106F0" w:rsidRPr="00182877" w:rsidTr="00A11A8E">
        <w:tc>
          <w:tcPr>
            <w:tcW w:w="568" w:type="dxa"/>
          </w:tcPr>
          <w:p w:rsidR="001106F0" w:rsidRPr="00182877" w:rsidRDefault="001106F0" w:rsidP="00135842">
            <w:pPr>
              <w:ind w:left="57"/>
              <w:jc w:val="both"/>
              <w:rPr>
                <w:szCs w:val="24"/>
              </w:rPr>
            </w:pPr>
            <w:r w:rsidRPr="00182877">
              <w:rPr>
                <w:szCs w:val="24"/>
              </w:rPr>
              <w:t>12</w:t>
            </w:r>
          </w:p>
        </w:tc>
        <w:tc>
          <w:tcPr>
            <w:tcW w:w="3260" w:type="dxa"/>
          </w:tcPr>
          <w:p w:rsidR="001106F0" w:rsidRPr="00182877" w:rsidRDefault="001106F0" w:rsidP="00135842">
            <w:pPr>
              <w:rPr>
                <w:szCs w:val="24"/>
              </w:rPr>
            </w:pPr>
            <w:r w:rsidRPr="00182877">
              <w:rPr>
                <w:szCs w:val="24"/>
              </w:rPr>
              <w:t>Государственная пошлина</w:t>
            </w:r>
          </w:p>
        </w:tc>
        <w:tc>
          <w:tcPr>
            <w:tcW w:w="1560" w:type="dxa"/>
            <w:vAlign w:val="center"/>
          </w:tcPr>
          <w:p w:rsidR="001106F0" w:rsidRPr="00182877" w:rsidRDefault="001106F0" w:rsidP="00135842">
            <w:pPr>
              <w:jc w:val="right"/>
              <w:rPr>
                <w:bCs/>
                <w:sz w:val="22"/>
                <w:szCs w:val="22"/>
              </w:rPr>
            </w:pPr>
            <w:r w:rsidRPr="00182877">
              <w:rPr>
                <w:bCs/>
                <w:sz w:val="22"/>
                <w:szCs w:val="22"/>
              </w:rPr>
              <w:t xml:space="preserve">12 391,4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10 688,7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-1 702,7 </w:t>
            </w:r>
          </w:p>
        </w:tc>
        <w:tc>
          <w:tcPr>
            <w:tcW w:w="958" w:type="dxa"/>
            <w:vAlign w:val="center"/>
          </w:tcPr>
          <w:p w:rsidR="001106F0" w:rsidRPr="00182877" w:rsidRDefault="001106F0" w:rsidP="00135842">
            <w:pPr>
              <w:jc w:val="right"/>
              <w:rPr>
                <w:bCs/>
                <w:sz w:val="22"/>
                <w:szCs w:val="22"/>
              </w:rPr>
            </w:pPr>
            <w:r w:rsidRPr="00182877">
              <w:rPr>
                <w:bCs/>
                <w:sz w:val="22"/>
                <w:szCs w:val="22"/>
              </w:rPr>
              <w:t xml:space="preserve">86,3 </w:t>
            </w:r>
          </w:p>
        </w:tc>
      </w:tr>
      <w:tr w:rsidR="001106F0" w:rsidRPr="00182877" w:rsidTr="00A11A8E">
        <w:tc>
          <w:tcPr>
            <w:tcW w:w="568" w:type="dxa"/>
          </w:tcPr>
          <w:p w:rsidR="001106F0" w:rsidRPr="00182877" w:rsidRDefault="001106F0" w:rsidP="00135842">
            <w:pPr>
              <w:ind w:left="57"/>
              <w:jc w:val="both"/>
              <w:rPr>
                <w:szCs w:val="24"/>
              </w:rPr>
            </w:pPr>
            <w:r w:rsidRPr="00182877">
              <w:rPr>
                <w:szCs w:val="24"/>
              </w:rPr>
              <w:t>13</w:t>
            </w:r>
          </w:p>
        </w:tc>
        <w:tc>
          <w:tcPr>
            <w:tcW w:w="3260" w:type="dxa"/>
          </w:tcPr>
          <w:p w:rsidR="001106F0" w:rsidRPr="00182877" w:rsidRDefault="001106F0" w:rsidP="00135842">
            <w:pPr>
              <w:rPr>
                <w:szCs w:val="24"/>
              </w:rPr>
            </w:pPr>
            <w:r w:rsidRPr="00182877">
              <w:rPr>
                <w:szCs w:val="24"/>
              </w:rPr>
              <w:t>Задолженность и перерасчеты по отмененным налогам, сборам и иным обязательным платежам</w:t>
            </w:r>
          </w:p>
        </w:tc>
        <w:tc>
          <w:tcPr>
            <w:tcW w:w="1560" w:type="dxa"/>
            <w:vAlign w:val="center"/>
          </w:tcPr>
          <w:p w:rsidR="001106F0" w:rsidRPr="00182877" w:rsidRDefault="001106F0" w:rsidP="00135842">
            <w:pPr>
              <w:jc w:val="right"/>
              <w:rPr>
                <w:bCs/>
                <w:sz w:val="22"/>
                <w:szCs w:val="22"/>
              </w:rPr>
            </w:pPr>
            <w:r w:rsidRPr="00182877">
              <w:rPr>
                <w:bCs/>
                <w:sz w:val="22"/>
                <w:szCs w:val="22"/>
              </w:rPr>
              <w:t xml:space="preserve">66 194,4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49 880,9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-16 313,5 </w:t>
            </w:r>
          </w:p>
        </w:tc>
        <w:tc>
          <w:tcPr>
            <w:tcW w:w="958" w:type="dxa"/>
            <w:vAlign w:val="center"/>
          </w:tcPr>
          <w:p w:rsidR="001106F0" w:rsidRPr="00182877" w:rsidRDefault="001106F0" w:rsidP="00135842">
            <w:pPr>
              <w:jc w:val="right"/>
              <w:rPr>
                <w:bCs/>
                <w:sz w:val="22"/>
                <w:szCs w:val="22"/>
              </w:rPr>
            </w:pPr>
            <w:r w:rsidRPr="00182877">
              <w:rPr>
                <w:bCs/>
                <w:sz w:val="22"/>
                <w:szCs w:val="22"/>
              </w:rPr>
              <w:t xml:space="preserve">75,4 </w:t>
            </w:r>
          </w:p>
        </w:tc>
      </w:tr>
      <w:tr w:rsidR="001106F0" w:rsidRPr="00182877" w:rsidTr="00A11A8E">
        <w:tc>
          <w:tcPr>
            <w:tcW w:w="568" w:type="dxa"/>
          </w:tcPr>
          <w:p w:rsidR="001106F0" w:rsidRPr="00182877" w:rsidRDefault="001106F0" w:rsidP="00135842">
            <w:pPr>
              <w:ind w:left="57"/>
              <w:jc w:val="both"/>
              <w:rPr>
                <w:szCs w:val="24"/>
              </w:rPr>
            </w:pPr>
            <w:r w:rsidRPr="00182877">
              <w:rPr>
                <w:szCs w:val="24"/>
              </w:rPr>
              <w:t>14</w:t>
            </w:r>
          </w:p>
        </w:tc>
        <w:tc>
          <w:tcPr>
            <w:tcW w:w="3260" w:type="dxa"/>
          </w:tcPr>
          <w:p w:rsidR="001106F0" w:rsidRPr="00182877" w:rsidRDefault="001106F0" w:rsidP="00135842">
            <w:pPr>
              <w:rPr>
                <w:szCs w:val="24"/>
              </w:rPr>
            </w:pPr>
            <w:r w:rsidRPr="00182877">
              <w:rPr>
                <w:szCs w:val="24"/>
              </w:rPr>
              <w:t>Доходы от использования имущества, находящегося в государственной и муниципальной собственности</w:t>
            </w:r>
          </w:p>
        </w:tc>
        <w:tc>
          <w:tcPr>
            <w:tcW w:w="1560" w:type="dxa"/>
            <w:vAlign w:val="center"/>
          </w:tcPr>
          <w:p w:rsidR="001106F0" w:rsidRPr="00182877" w:rsidRDefault="001106F0" w:rsidP="00135842">
            <w:pPr>
              <w:jc w:val="right"/>
              <w:rPr>
                <w:bCs/>
                <w:sz w:val="22"/>
                <w:szCs w:val="22"/>
              </w:rPr>
            </w:pPr>
            <w:r w:rsidRPr="00182877">
              <w:rPr>
                <w:bCs/>
                <w:sz w:val="22"/>
                <w:szCs w:val="22"/>
              </w:rPr>
              <w:t xml:space="preserve">53 131,4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13 864,5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-39 266,9 </w:t>
            </w:r>
          </w:p>
        </w:tc>
        <w:tc>
          <w:tcPr>
            <w:tcW w:w="958" w:type="dxa"/>
            <w:vAlign w:val="center"/>
          </w:tcPr>
          <w:p w:rsidR="001106F0" w:rsidRPr="00182877" w:rsidRDefault="001106F0" w:rsidP="00135842">
            <w:pPr>
              <w:jc w:val="right"/>
              <w:rPr>
                <w:bCs/>
                <w:sz w:val="22"/>
                <w:szCs w:val="22"/>
              </w:rPr>
            </w:pPr>
            <w:r w:rsidRPr="00182877">
              <w:rPr>
                <w:bCs/>
                <w:sz w:val="22"/>
                <w:szCs w:val="22"/>
              </w:rPr>
              <w:t xml:space="preserve">26,1 </w:t>
            </w:r>
          </w:p>
        </w:tc>
      </w:tr>
      <w:tr w:rsidR="001106F0" w:rsidRPr="00182877" w:rsidTr="00A11A8E">
        <w:tc>
          <w:tcPr>
            <w:tcW w:w="568" w:type="dxa"/>
          </w:tcPr>
          <w:p w:rsidR="001106F0" w:rsidRPr="00182877" w:rsidRDefault="001106F0" w:rsidP="00135842">
            <w:pPr>
              <w:ind w:left="57"/>
              <w:jc w:val="both"/>
              <w:rPr>
                <w:szCs w:val="24"/>
              </w:rPr>
            </w:pPr>
            <w:r w:rsidRPr="00182877">
              <w:rPr>
                <w:szCs w:val="24"/>
              </w:rPr>
              <w:t>15</w:t>
            </w:r>
          </w:p>
        </w:tc>
        <w:tc>
          <w:tcPr>
            <w:tcW w:w="3260" w:type="dxa"/>
          </w:tcPr>
          <w:p w:rsidR="001106F0" w:rsidRPr="00182877" w:rsidRDefault="001106F0" w:rsidP="00135842">
            <w:pPr>
              <w:rPr>
                <w:szCs w:val="24"/>
              </w:rPr>
            </w:pPr>
            <w:r w:rsidRPr="00182877">
              <w:rPr>
                <w:szCs w:val="24"/>
              </w:rPr>
              <w:t>Платежи при пользовании природными ресурсами</w:t>
            </w:r>
          </w:p>
        </w:tc>
        <w:tc>
          <w:tcPr>
            <w:tcW w:w="1560" w:type="dxa"/>
            <w:vAlign w:val="center"/>
          </w:tcPr>
          <w:p w:rsidR="001106F0" w:rsidRPr="00182877" w:rsidRDefault="001106F0" w:rsidP="00135842">
            <w:pPr>
              <w:jc w:val="right"/>
              <w:rPr>
                <w:bCs/>
                <w:sz w:val="22"/>
                <w:szCs w:val="22"/>
              </w:rPr>
            </w:pPr>
            <w:r w:rsidRPr="00182877">
              <w:rPr>
                <w:bCs/>
                <w:sz w:val="22"/>
                <w:szCs w:val="22"/>
              </w:rPr>
              <w:t xml:space="preserve">38 774,3 </w:t>
            </w:r>
          </w:p>
        </w:tc>
        <w:tc>
          <w:tcPr>
            <w:tcW w:w="1559" w:type="dxa"/>
            <w:vAlign w:val="center"/>
          </w:tcPr>
          <w:p w:rsidR="001106F0" w:rsidRPr="00182877" w:rsidRDefault="001106F0" w:rsidP="009E7764">
            <w:pPr>
              <w:jc w:val="right"/>
              <w:rPr>
                <w:bCs/>
                <w:sz w:val="22"/>
                <w:szCs w:val="22"/>
              </w:rPr>
            </w:pPr>
            <w:r w:rsidRPr="00182877">
              <w:rPr>
                <w:bCs/>
                <w:sz w:val="22"/>
                <w:szCs w:val="22"/>
              </w:rPr>
              <w:t>34 37</w:t>
            </w:r>
            <w:r w:rsidR="009E7764">
              <w:rPr>
                <w:bCs/>
                <w:sz w:val="22"/>
                <w:szCs w:val="22"/>
              </w:rPr>
              <w:t>6</w:t>
            </w:r>
            <w:r w:rsidRPr="00182877">
              <w:rPr>
                <w:bCs/>
                <w:sz w:val="22"/>
                <w:szCs w:val="22"/>
              </w:rPr>
              <w:t>,</w:t>
            </w:r>
            <w:r w:rsidR="009E7764">
              <w:rPr>
                <w:bCs/>
                <w:sz w:val="22"/>
                <w:szCs w:val="22"/>
              </w:rPr>
              <w:t>0</w:t>
            </w:r>
            <w:r w:rsidRPr="00182877">
              <w:rPr>
                <w:bCs/>
                <w:sz w:val="22"/>
                <w:szCs w:val="22"/>
              </w:rPr>
              <w:t xml:space="preserve"> </w:t>
            </w:r>
          </w:p>
        </w:tc>
        <w:tc>
          <w:tcPr>
            <w:tcW w:w="1559" w:type="dxa"/>
            <w:vAlign w:val="center"/>
          </w:tcPr>
          <w:p w:rsidR="001106F0" w:rsidRPr="00182877" w:rsidRDefault="001106F0" w:rsidP="009E7764">
            <w:pPr>
              <w:jc w:val="right"/>
              <w:rPr>
                <w:bCs/>
                <w:sz w:val="22"/>
                <w:szCs w:val="22"/>
              </w:rPr>
            </w:pPr>
            <w:r w:rsidRPr="00182877">
              <w:rPr>
                <w:bCs/>
                <w:sz w:val="22"/>
                <w:szCs w:val="22"/>
              </w:rPr>
              <w:t>-4 398,</w:t>
            </w:r>
            <w:r w:rsidR="009E7764">
              <w:rPr>
                <w:bCs/>
                <w:sz w:val="22"/>
                <w:szCs w:val="22"/>
              </w:rPr>
              <w:t>3</w:t>
            </w:r>
            <w:r w:rsidRPr="00182877">
              <w:rPr>
                <w:bCs/>
                <w:sz w:val="22"/>
                <w:szCs w:val="22"/>
              </w:rPr>
              <w:t xml:space="preserve"> </w:t>
            </w:r>
          </w:p>
        </w:tc>
        <w:tc>
          <w:tcPr>
            <w:tcW w:w="958" w:type="dxa"/>
            <w:vAlign w:val="center"/>
          </w:tcPr>
          <w:p w:rsidR="001106F0" w:rsidRPr="00182877" w:rsidRDefault="001106F0" w:rsidP="00135842">
            <w:pPr>
              <w:jc w:val="right"/>
              <w:rPr>
                <w:bCs/>
                <w:sz w:val="22"/>
                <w:szCs w:val="22"/>
              </w:rPr>
            </w:pPr>
            <w:r w:rsidRPr="00182877">
              <w:rPr>
                <w:bCs/>
                <w:sz w:val="22"/>
                <w:szCs w:val="22"/>
              </w:rPr>
              <w:t xml:space="preserve">88,7 </w:t>
            </w:r>
          </w:p>
        </w:tc>
      </w:tr>
      <w:tr w:rsidR="001106F0" w:rsidRPr="00182877" w:rsidTr="00A11A8E">
        <w:tc>
          <w:tcPr>
            <w:tcW w:w="568" w:type="dxa"/>
          </w:tcPr>
          <w:p w:rsidR="001106F0" w:rsidRPr="00182877" w:rsidRDefault="001106F0" w:rsidP="00135842">
            <w:pPr>
              <w:ind w:left="57"/>
              <w:jc w:val="both"/>
              <w:rPr>
                <w:szCs w:val="24"/>
              </w:rPr>
            </w:pPr>
            <w:r w:rsidRPr="00182877">
              <w:rPr>
                <w:szCs w:val="24"/>
              </w:rPr>
              <w:t>16</w:t>
            </w:r>
          </w:p>
        </w:tc>
        <w:tc>
          <w:tcPr>
            <w:tcW w:w="3260" w:type="dxa"/>
          </w:tcPr>
          <w:p w:rsidR="001106F0" w:rsidRPr="00182877" w:rsidRDefault="001106F0" w:rsidP="00135842">
            <w:pPr>
              <w:rPr>
                <w:szCs w:val="24"/>
              </w:rPr>
            </w:pPr>
            <w:r w:rsidRPr="00182877">
              <w:rPr>
                <w:szCs w:val="24"/>
              </w:rPr>
              <w:t>Доходы от оказания платных услуг и компенсации затрат государства</w:t>
            </w:r>
          </w:p>
        </w:tc>
        <w:tc>
          <w:tcPr>
            <w:tcW w:w="1560" w:type="dxa"/>
            <w:vAlign w:val="center"/>
          </w:tcPr>
          <w:p w:rsidR="001106F0" w:rsidRPr="00182877" w:rsidRDefault="001106F0" w:rsidP="00135842">
            <w:pPr>
              <w:jc w:val="right"/>
              <w:rPr>
                <w:bCs/>
                <w:sz w:val="22"/>
                <w:szCs w:val="22"/>
              </w:rPr>
            </w:pPr>
            <w:r w:rsidRPr="00182877">
              <w:rPr>
                <w:bCs/>
                <w:sz w:val="22"/>
                <w:szCs w:val="22"/>
              </w:rPr>
              <w:t xml:space="preserve">89 808,3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69 852,5 </w:t>
            </w:r>
          </w:p>
        </w:tc>
        <w:tc>
          <w:tcPr>
            <w:tcW w:w="1559" w:type="dxa"/>
            <w:vAlign w:val="center"/>
          </w:tcPr>
          <w:p w:rsidR="001106F0" w:rsidRPr="00182877" w:rsidRDefault="001106F0" w:rsidP="00135842">
            <w:pPr>
              <w:jc w:val="right"/>
              <w:rPr>
                <w:sz w:val="22"/>
                <w:szCs w:val="22"/>
              </w:rPr>
            </w:pPr>
            <w:r w:rsidRPr="00182877">
              <w:rPr>
                <w:sz w:val="22"/>
                <w:szCs w:val="22"/>
              </w:rPr>
              <w:t>-19 955,80</w:t>
            </w:r>
          </w:p>
        </w:tc>
        <w:tc>
          <w:tcPr>
            <w:tcW w:w="958" w:type="dxa"/>
            <w:vAlign w:val="center"/>
          </w:tcPr>
          <w:p w:rsidR="001106F0" w:rsidRPr="00182877" w:rsidRDefault="001106F0" w:rsidP="00135842">
            <w:pPr>
              <w:jc w:val="right"/>
              <w:rPr>
                <w:sz w:val="22"/>
                <w:szCs w:val="22"/>
              </w:rPr>
            </w:pPr>
            <w:r w:rsidRPr="00182877">
              <w:rPr>
                <w:sz w:val="22"/>
                <w:szCs w:val="22"/>
              </w:rPr>
              <w:t>77,8</w:t>
            </w:r>
          </w:p>
        </w:tc>
      </w:tr>
      <w:tr w:rsidR="001106F0" w:rsidRPr="00182877" w:rsidTr="00A11A8E">
        <w:tc>
          <w:tcPr>
            <w:tcW w:w="568" w:type="dxa"/>
          </w:tcPr>
          <w:p w:rsidR="001106F0" w:rsidRPr="00182877" w:rsidRDefault="001106F0" w:rsidP="00135842">
            <w:pPr>
              <w:ind w:left="57"/>
              <w:jc w:val="both"/>
              <w:rPr>
                <w:szCs w:val="24"/>
              </w:rPr>
            </w:pPr>
            <w:r w:rsidRPr="00182877">
              <w:rPr>
                <w:szCs w:val="24"/>
              </w:rPr>
              <w:lastRenderedPageBreak/>
              <w:t>17</w:t>
            </w:r>
          </w:p>
        </w:tc>
        <w:tc>
          <w:tcPr>
            <w:tcW w:w="3260" w:type="dxa"/>
          </w:tcPr>
          <w:p w:rsidR="001106F0" w:rsidRPr="00182877" w:rsidRDefault="001106F0" w:rsidP="00135842">
            <w:pPr>
              <w:rPr>
                <w:szCs w:val="24"/>
              </w:rPr>
            </w:pPr>
            <w:r w:rsidRPr="00182877">
              <w:rPr>
                <w:szCs w:val="24"/>
              </w:rPr>
              <w:t>Доходы от продажи материальных и нематериальных активов</w:t>
            </w:r>
          </w:p>
        </w:tc>
        <w:tc>
          <w:tcPr>
            <w:tcW w:w="1560" w:type="dxa"/>
            <w:vAlign w:val="center"/>
          </w:tcPr>
          <w:p w:rsidR="001106F0" w:rsidRPr="00182877" w:rsidRDefault="001106F0" w:rsidP="00135842">
            <w:pPr>
              <w:jc w:val="right"/>
              <w:rPr>
                <w:bCs/>
                <w:sz w:val="22"/>
                <w:szCs w:val="22"/>
              </w:rPr>
            </w:pPr>
            <w:r w:rsidRPr="00182877">
              <w:rPr>
                <w:bCs/>
                <w:sz w:val="22"/>
                <w:szCs w:val="22"/>
              </w:rPr>
              <w:t xml:space="preserve">5 412,0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1 520,5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-3 891,5 </w:t>
            </w:r>
          </w:p>
        </w:tc>
        <w:tc>
          <w:tcPr>
            <w:tcW w:w="958" w:type="dxa"/>
            <w:vAlign w:val="center"/>
          </w:tcPr>
          <w:p w:rsidR="001106F0" w:rsidRPr="00182877" w:rsidRDefault="001106F0" w:rsidP="00135842">
            <w:pPr>
              <w:jc w:val="right"/>
              <w:rPr>
                <w:bCs/>
                <w:sz w:val="22"/>
                <w:szCs w:val="22"/>
              </w:rPr>
            </w:pPr>
            <w:r w:rsidRPr="00182877">
              <w:rPr>
                <w:bCs/>
                <w:sz w:val="22"/>
                <w:szCs w:val="22"/>
              </w:rPr>
              <w:t xml:space="preserve">28,1 </w:t>
            </w:r>
          </w:p>
        </w:tc>
      </w:tr>
      <w:tr w:rsidR="001106F0" w:rsidRPr="00182877" w:rsidTr="00A11A8E">
        <w:tc>
          <w:tcPr>
            <w:tcW w:w="568" w:type="dxa"/>
          </w:tcPr>
          <w:p w:rsidR="001106F0" w:rsidRPr="00182877" w:rsidRDefault="001106F0" w:rsidP="00135842">
            <w:pPr>
              <w:ind w:left="57"/>
              <w:jc w:val="both"/>
              <w:rPr>
                <w:szCs w:val="24"/>
              </w:rPr>
            </w:pPr>
            <w:r w:rsidRPr="00182877">
              <w:rPr>
                <w:szCs w:val="24"/>
              </w:rPr>
              <w:t>18</w:t>
            </w:r>
          </w:p>
        </w:tc>
        <w:tc>
          <w:tcPr>
            <w:tcW w:w="3260" w:type="dxa"/>
          </w:tcPr>
          <w:p w:rsidR="001106F0" w:rsidRPr="00182877" w:rsidRDefault="001106F0" w:rsidP="00135842">
            <w:pPr>
              <w:rPr>
                <w:szCs w:val="24"/>
              </w:rPr>
            </w:pPr>
            <w:r w:rsidRPr="00182877">
              <w:rPr>
                <w:szCs w:val="24"/>
              </w:rPr>
              <w:t>Административные платежи и сборы</w:t>
            </w:r>
          </w:p>
        </w:tc>
        <w:tc>
          <w:tcPr>
            <w:tcW w:w="1560" w:type="dxa"/>
            <w:vAlign w:val="center"/>
          </w:tcPr>
          <w:p w:rsidR="001106F0" w:rsidRPr="00182877" w:rsidRDefault="001106F0" w:rsidP="00135842">
            <w:pPr>
              <w:jc w:val="right"/>
              <w:rPr>
                <w:bCs/>
                <w:sz w:val="22"/>
                <w:szCs w:val="22"/>
              </w:rPr>
            </w:pPr>
            <w:r w:rsidRPr="00182877">
              <w:rPr>
                <w:bCs/>
                <w:sz w:val="22"/>
                <w:szCs w:val="22"/>
              </w:rPr>
              <w:t xml:space="preserve">1 277,1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1 292,3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15,2 </w:t>
            </w:r>
          </w:p>
        </w:tc>
        <w:tc>
          <w:tcPr>
            <w:tcW w:w="958" w:type="dxa"/>
            <w:vAlign w:val="center"/>
          </w:tcPr>
          <w:p w:rsidR="001106F0" w:rsidRPr="00182877" w:rsidRDefault="001106F0" w:rsidP="00135842">
            <w:pPr>
              <w:jc w:val="right"/>
              <w:rPr>
                <w:bCs/>
                <w:sz w:val="22"/>
                <w:szCs w:val="22"/>
              </w:rPr>
            </w:pPr>
            <w:r w:rsidRPr="00182877">
              <w:rPr>
                <w:bCs/>
                <w:sz w:val="22"/>
                <w:szCs w:val="22"/>
              </w:rPr>
              <w:t xml:space="preserve">101,2 </w:t>
            </w:r>
          </w:p>
        </w:tc>
      </w:tr>
      <w:tr w:rsidR="001106F0" w:rsidRPr="00182877" w:rsidTr="00A11A8E">
        <w:tc>
          <w:tcPr>
            <w:tcW w:w="568" w:type="dxa"/>
          </w:tcPr>
          <w:p w:rsidR="001106F0" w:rsidRPr="00182877" w:rsidRDefault="001106F0" w:rsidP="00135842">
            <w:pPr>
              <w:ind w:left="57"/>
              <w:jc w:val="both"/>
              <w:rPr>
                <w:szCs w:val="24"/>
              </w:rPr>
            </w:pPr>
            <w:r w:rsidRPr="00182877">
              <w:rPr>
                <w:szCs w:val="24"/>
              </w:rPr>
              <w:t>19</w:t>
            </w:r>
          </w:p>
        </w:tc>
        <w:tc>
          <w:tcPr>
            <w:tcW w:w="3260" w:type="dxa"/>
          </w:tcPr>
          <w:p w:rsidR="001106F0" w:rsidRPr="00182877" w:rsidRDefault="001106F0" w:rsidP="00135842">
            <w:pPr>
              <w:rPr>
                <w:szCs w:val="24"/>
              </w:rPr>
            </w:pPr>
            <w:r w:rsidRPr="00182877">
              <w:rPr>
                <w:szCs w:val="24"/>
              </w:rPr>
              <w:t>Штрафы, санкции, возмещение ущерба</w:t>
            </w:r>
          </w:p>
        </w:tc>
        <w:tc>
          <w:tcPr>
            <w:tcW w:w="1560" w:type="dxa"/>
            <w:vAlign w:val="center"/>
          </w:tcPr>
          <w:p w:rsidR="001106F0" w:rsidRPr="00182877" w:rsidRDefault="001106F0" w:rsidP="00135842">
            <w:pPr>
              <w:jc w:val="right"/>
              <w:rPr>
                <w:bCs/>
                <w:sz w:val="22"/>
                <w:szCs w:val="22"/>
              </w:rPr>
            </w:pPr>
            <w:r w:rsidRPr="00182877">
              <w:rPr>
                <w:bCs/>
                <w:sz w:val="22"/>
                <w:szCs w:val="22"/>
              </w:rPr>
              <w:t xml:space="preserve">37 286,8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69 970,7 </w:t>
            </w:r>
          </w:p>
        </w:tc>
        <w:tc>
          <w:tcPr>
            <w:tcW w:w="1559" w:type="dxa"/>
            <w:vAlign w:val="center"/>
          </w:tcPr>
          <w:p w:rsidR="001106F0" w:rsidRPr="00182877" w:rsidRDefault="001106F0" w:rsidP="00135842">
            <w:pPr>
              <w:jc w:val="right"/>
              <w:rPr>
                <w:bCs/>
                <w:sz w:val="22"/>
                <w:szCs w:val="22"/>
              </w:rPr>
            </w:pPr>
            <w:r w:rsidRPr="00182877">
              <w:rPr>
                <w:bCs/>
                <w:sz w:val="22"/>
                <w:szCs w:val="22"/>
              </w:rPr>
              <w:t xml:space="preserve">32 683,9 </w:t>
            </w:r>
          </w:p>
        </w:tc>
        <w:tc>
          <w:tcPr>
            <w:tcW w:w="958" w:type="dxa"/>
            <w:vAlign w:val="center"/>
          </w:tcPr>
          <w:p w:rsidR="001106F0" w:rsidRPr="00182877" w:rsidRDefault="001106F0" w:rsidP="00135842">
            <w:pPr>
              <w:jc w:val="right"/>
              <w:rPr>
                <w:bCs/>
                <w:sz w:val="22"/>
                <w:szCs w:val="22"/>
              </w:rPr>
            </w:pPr>
            <w:r w:rsidRPr="00182877">
              <w:rPr>
                <w:bCs/>
                <w:sz w:val="22"/>
                <w:szCs w:val="22"/>
              </w:rPr>
              <w:t xml:space="preserve">187,7 </w:t>
            </w:r>
          </w:p>
        </w:tc>
      </w:tr>
      <w:tr w:rsidR="001106F0" w:rsidRPr="00182877" w:rsidTr="00A11A8E">
        <w:tc>
          <w:tcPr>
            <w:tcW w:w="568" w:type="dxa"/>
          </w:tcPr>
          <w:p w:rsidR="001106F0" w:rsidRPr="00182877" w:rsidRDefault="001106F0" w:rsidP="00135842">
            <w:pPr>
              <w:ind w:left="57"/>
              <w:jc w:val="both"/>
              <w:rPr>
                <w:szCs w:val="24"/>
              </w:rPr>
            </w:pPr>
            <w:r w:rsidRPr="00182877">
              <w:rPr>
                <w:szCs w:val="24"/>
              </w:rPr>
              <w:t>20</w:t>
            </w:r>
          </w:p>
        </w:tc>
        <w:tc>
          <w:tcPr>
            <w:tcW w:w="3260" w:type="dxa"/>
          </w:tcPr>
          <w:p w:rsidR="001106F0" w:rsidRPr="00182877" w:rsidRDefault="001106F0" w:rsidP="00135842">
            <w:pPr>
              <w:rPr>
                <w:szCs w:val="24"/>
              </w:rPr>
            </w:pPr>
            <w:r w:rsidRPr="00182877">
              <w:rPr>
                <w:szCs w:val="24"/>
              </w:rPr>
              <w:t>Прочие неналоговые доходы</w:t>
            </w:r>
          </w:p>
        </w:tc>
        <w:tc>
          <w:tcPr>
            <w:tcW w:w="1560" w:type="dxa"/>
            <w:vAlign w:val="center"/>
          </w:tcPr>
          <w:p w:rsidR="001106F0" w:rsidRPr="00182877" w:rsidRDefault="001106F0" w:rsidP="00135842">
            <w:pPr>
              <w:jc w:val="right"/>
              <w:rPr>
                <w:bCs/>
                <w:sz w:val="22"/>
                <w:szCs w:val="22"/>
              </w:rPr>
            </w:pPr>
            <w:r w:rsidRPr="00182877">
              <w:rPr>
                <w:bCs/>
                <w:sz w:val="22"/>
                <w:szCs w:val="22"/>
              </w:rPr>
              <w:t xml:space="preserve">15 527,2 </w:t>
            </w:r>
          </w:p>
        </w:tc>
        <w:tc>
          <w:tcPr>
            <w:tcW w:w="1559" w:type="dxa"/>
            <w:vAlign w:val="center"/>
          </w:tcPr>
          <w:p w:rsidR="001106F0" w:rsidRPr="00182877" w:rsidRDefault="001106F0" w:rsidP="009E7764">
            <w:pPr>
              <w:jc w:val="right"/>
              <w:rPr>
                <w:bCs/>
                <w:sz w:val="22"/>
                <w:szCs w:val="22"/>
              </w:rPr>
            </w:pPr>
            <w:r w:rsidRPr="00182877">
              <w:rPr>
                <w:bCs/>
                <w:sz w:val="22"/>
                <w:szCs w:val="22"/>
              </w:rPr>
              <w:t>2 941,</w:t>
            </w:r>
            <w:r w:rsidR="009E7764">
              <w:rPr>
                <w:bCs/>
                <w:sz w:val="22"/>
                <w:szCs w:val="22"/>
              </w:rPr>
              <w:t>4</w:t>
            </w:r>
            <w:r w:rsidRPr="00182877">
              <w:rPr>
                <w:bCs/>
                <w:sz w:val="22"/>
                <w:szCs w:val="22"/>
              </w:rPr>
              <w:t xml:space="preserve"> </w:t>
            </w:r>
          </w:p>
        </w:tc>
        <w:tc>
          <w:tcPr>
            <w:tcW w:w="1559" w:type="dxa"/>
            <w:vAlign w:val="center"/>
          </w:tcPr>
          <w:p w:rsidR="001106F0" w:rsidRPr="00182877" w:rsidRDefault="001106F0" w:rsidP="009E7764">
            <w:pPr>
              <w:jc w:val="right"/>
              <w:rPr>
                <w:bCs/>
                <w:sz w:val="22"/>
                <w:szCs w:val="22"/>
              </w:rPr>
            </w:pPr>
            <w:r w:rsidRPr="00182877">
              <w:rPr>
                <w:bCs/>
                <w:sz w:val="22"/>
                <w:szCs w:val="22"/>
              </w:rPr>
              <w:t>-12 585,</w:t>
            </w:r>
            <w:r w:rsidR="009E7764">
              <w:rPr>
                <w:bCs/>
                <w:sz w:val="22"/>
                <w:szCs w:val="22"/>
              </w:rPr>
              <w:t>8</w:t>
            </w:r>
            <w:r w:rsidRPr="00182877">
              <w:rPr>
                <w:bCs/>
                <w:sz w:val="22"/>
                <w:szCs w:val="22"/>
              </w:rPr>
              <w:t xml:space="preserve"> </w:t>
            </w:r>
          </w:p>
        </w:tc>
        <w:tc>
          <w:tcPr>
            <w:tcW w:w="958" w:type="dxa"/>
            <w:vAlign w:val="center"/>
          </w:tcPr>
          <w:p w:rsidR="001106F0" w:rsidRPr="00182877" w:rsidRDefault="001106F0" w:rsidP="00135842">
            <w:pPr>
              <w:jc w:val="right"/>
              <w:rPr>
                <w:bCs/>
                <w:sz w:val="22"/>
                <w:szCs w:val="22"/>
              </w:rPr>
            </w:pPr>
            <w:r w:rsidRPr="00182877">
              <w:rPr>
                <w:bCs/>
                <w:sz w:val="22"/>
                <w:szCs w:val="22"/>
              </w:rPr>
              <w:t xml:space="preserve">18,9 </w:t>
            </w:r>
          </w:p>
        </w:tc>
      </w:tr>
      <w:tr w:rsidR="001106F0" w:rsidRPr="00182877" w:rsidTr="00A11A8E">
        <w:tc>
          <w:tcPr>
            <w:tcW w:w="568" w:type="dxa"/>
          </w:tcPr>
          <w:p w:rsidR="001106F0" w:rsidRPr="00182877" w:rsidRDefault="001106F0" w:rsidP="00135842">
            <w:pPr>
              <w:ind w:left="57"/>
              <w:jc w:val="both"/>
              <w:rPr>
                <w:szCs w:val="24"/>
              </w:rPr>
            </w:pPr>
            <w:r w:rsidRPr="00182877">
              <w:rPr>
                <w:szCs w:val="24"/>
              </w:rPr>
              <w:t>21</w:t>
            </w:r>
          </w:p>
        </w:tc>
        <w:tc>
          <w:tcPr>
            <w:tcW w:w="3260" w:type="dxa"/>
          </w:tcPr>
          <w:p w:rsidR="001106F0" w:rsidRPr="00182877" w:rsidRDefault="001106F0" w:rsidP="00135842">
            <w:pPr>
              <w:rPr>
                <w:szCs w:val="24"/>
              </w:rPr>
            </w:pPr>
            <w:r w:rsidRPr="00182877">
              <w:rPr>
                <w:szCs w:val="24"/>
              </w:rPr>
              <w:t xml:space="preserve">Иные доходы (в </w:t>
            </w:r>
            <w:proofErr w:type="spellStart"/>
            <w:r w:rsidRPr="00182877">
              <w:rPr>
                <w:szCs w:val="24"/>
              </w:rPr>
              <w:t>т.ч</w:t>
            </w:r>
            <w:proofErr w:type="spellEnd"/>
            <w:r w:rsidRPr="00182877">
              <w:rPr>
                <w:szCs w:val="24"/>
              </w:rPr>
              <w:t>.: сбор за пользование объектами животного мира; налог на игорный бизнес)</w:t>
            </w:r>
          </w:p>
        </w:tc>
        <w:tc>
          <w:tcPr>
            <w:tcW w:w="1560" w:type="dxa"/>
            <w:vAlign w:val="center"/>
          </w:tcPr>
          <w:p w:rsidR="001106F0" w:rsidRPr="00182877" w:rsidRDefault="001106F0" w:rsidP="00135842">
            <w:pPr>
              <w:jc w:val="right"/>
              <w:rPr>
                <w:sz w:val="22"/>
                <w:szCs w:val="22"/>
              </w:rPr>
            </w:pPr>
            <w:r w:rsidRPr="00182877">
              <w:rPr>
                <w:sz w:val="22"/>
                <w:szCs w:val="22"/>
              </w:rPr>
              <w:t xml:space="preserve">1 083,7 </w:t>
            </w:r>
          </w:p>
        </w:tc>
        <w:tc>
          <w:tcPr>
            <w:tcW w:w="1559" w:type="dxa"/>
            <w:vAlign w:val="center"/>
          </w:tcPr>
          <w:p w:rsidR="001106F0" w:rsidRPr="00182877" w:rsidRDefault="001106F0" w:rsidP="00135842">
            <w:pPr>
              <w:jc w:val="right"/>
              <w:rPr>
                <w:sz w:val="22"/>
                <w:szCs w:val="22"/>
              </w:rPr>
            </w:pPr>
            <w:r w:rsidRPr="00182877">
              <w:rPr>
                <w:sz w:val="22"/>
                <w:szCs w:val="22"/>
              </w:rPr>
              <w:t xml:space="preserve">1 464,7 </w:t>
            </w:r>
          </w:p>
        </w:tc>
        <w:tc>
          <w:tcPr>
            <w:tcW w:w="1559" w:type="dxa"/>
            <w:vAlign w:val="center"/>
          </w:tcPr>
          <w:p w:rsidR="001106F0" w:rsidRPr="00182877" w:rsidRDefault="001106F0" w:rsidP="00135842">
            <w:pPr>
              <w:jc w:val="right"/>
              <w:rPr>
                <w:sz w:val="22"/>
                <w:szCs w:val="22"/>
              </w:rPr>
            </w:pPr>
            <w:r w:rsidRPr="00182877">
              <w:rPr>
                <w:sz w:val="22"/>
                <w:szCs w:val="22"/>
              </w:rPr>
              <w:t>381</w:t>
            </w:r>
            <w:r w:rsidR="009606B8">
              <w:rPr>
                <w:sz w:val="22"/>
                <w:szCs w:val="22"/>
              </w:rPr>
              <w:t xml:space="preserve"> </w:t>
            </w:r>
            <w:r w:rsidRPr="00182877">
              <w:rPr>
                <w:sz w:val="22"/>
                <w:szCs w:val="22"/>
              </w:rPr>
              <w:t xml:space="preserve">,0 </w:t>
            </w:r>
          </w:p>
        </w:tc>
        <w:tc>
          <w:tcPr>
            <w:tcW w:w="958" w:type="dxa"/>
            <w:vAlign w:val="center"/>
          </w:tcPr>
          <w:p w:rsidR="001106F0" w:rsidRPr="00182877" w:rsidRDefault="001106F0" w:rsidP="00135842">
            <w:pPr>
              <w:jc w:val="right"/>
              <w:rPr>
                <w:sz w:val="22"/>
                <w:szCs w:val="22"/>
              </w:rPr>
            </w:pPr>
            <w:r w:rsidRPr="00182877">
              <w:rPr>
                <w:sz w:val="22"/>
                <w:szCs w:val="22"/>
              </w:rPr>
              <w:t xml:space="preserve">135,2 </w:t>
            </w:r>
          </w:p>
        </w:tc>
      </w:tr>
      <w:tr w:rsidR="001106F0" w:rsidRPr="00182877" w:rsidTr="00A11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382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06F0" w:rsidRPr="00182877" w:rsidRDefault="001106F0" w:rsidP="00135842">
            <w:pPr>
              <w:jc w:val="right"/>
              <w:rPr>
                <w:b/>
                <w:szCs w:val="24"/>
              </w:rPr>
            </w:pPr>
            <w:r w:rsidRPr="00182877">
              <w:rPr>
                <w:b/>
                <w:szCs w:val="24"/>
              </w:rPr>
              <w:t>ИТОГО</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106F0" w:rsidRPr="00182877" w:rsidRDefault="001106F0" w:rsidP="00135842">
            <w:pPr>
              <w:jc w:val="right"/>
              <w:rPr>
                <w:b/>
                <w:bCs/>
                <w:sz w:val="22"/>
                <w:szCs w:val="22"/>
              </w:rPr>
            </w:pPr>
            <w:r w:rsidRPr="00182877">
              <w:rPr>
                <w:b/>
                <w:bCs/>
                <w:sz w:val="22"/>
                <w:szCs w:val="22"/>
              </w:rPr>
              <w:t xml:space="preserve">11 044 633,7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06F0" w:rsidRPr="00182877" w:rsidRDefault="001106F0" w:rsidP="00135842">
            <w:pPr>
              <w:jc w:val="right"/>
              <w:rPr>
                <w:b/>
                <w:sz w:val="22"/>
                <w:szCs w:val="22"/>
              </w:rPr>
            </w:pPr>
            <w:r w:rsidRPr="00182877">
              <w:rPr>
                <w:b/>
                <w:sz w:val="22"/>
                <w:szCs w:val="22"/>
              </w:rPr>
              <w:t>12 222 947,90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06F0" w:rsidRPr="00182877" w:rsidRDefault="001106F0" w:rsidP="00135842">
            <w:pPr>
              <w:jc w:val="right"/>
              <w:rPr>
                <w:b/>
                <w:sz w:val="22"/>
                <w:szCs w:val="22"/>
              </w:rPr>
            </w:pPr>
            <w:r w:rsidRPr="00182877">
              <w:rPr>
                <w:b/>
                <w:sz w:val="22"/>
                <w:szCs w:val="22"/>
              </w:rPr>
              <w:t>1 178 314,20</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1106F0" w:rsidRPr="00182877" w:rsidRDefault="001106F0" w:rsidP="00135842">
            <w:pPr>
              <w:jc w:val="right"/>
              <w:rPr>
                <w:b/>
                <w:sz w:val="22"/>
                <w:szCs w:val="22"/>
              </w:rPr>
            </w:pPr>
            <w:r w:rsidRPr="00182877">
              <w:rPr>
                <w:b/>
                <w:sz w:val="22"/>
                <w:szCs w:val="22"/>
              </w:rPr>
              <w:t>110,7</w:t>
            </w:r>
          </w:p>
        </w:tc>
      </w:tr>
    </w:tbl>
    <w:p w:rsidR="001106F0" w:rsidRPr="00182877" w:rsidRDefault="001106F0" w:rsidP="001106F0">
      <w:pPr>
        <w:spacing w:line="276" w:lineRule="auto"/>
        <w:ind w:firstLine="709"/>
        <w:jc w:val="both"/>
        <w:rPr>
          <w:b/>
          <w:sz w:val="28"/>
          <w:szCs w:val="28"/>
        </w:rPr>
      </w:pPr>
    </w:p>
    <w:p w:rsidR="001364A4" w:rsidRPr="00182877" w:rsidRDefault="001364A4" w:rsidP="007F1684">
      <w:pPr>
        <w:ind w:firstLine="709"/>
        <w:jc w:val="both"/>
        <w:rPr>
          <w:sz w:val="16"/>
          <w:szCs w:val="16"/>
        </w:rPr>
      </w:pPr>
    </w:p>
    <w:p w:rsidR="00EA043C" w:rsidRPr="00182877" w:rsidRDefault="0031296A" w:rsidP="007F1684">
      <w:pPr>
        <w:ind w:firstLine="720"/>
        <w:jc w:val="both"/>
        <w:rPr>
          <w:bCs/>
          <w:sz w:val="28"/>
        </w:rPr>
      </w:pPr>
      <w:r w:rsidRPr="00182877">
        <w:rPr>
          <w:b/>
          <w:sz w:val="28"/>
        </w:rPr>
        <w:t>Безвозмездные поступления</w:t>
      </w:r>
      <w:r w:rsidR="005D2FBE" w:rsidRPr="00182877">
        <w:rPr>
          <w:b/>
          <w:sz w:val="28"/>
        </w:rPr>
        <w:t xml:space="preserve"> всего </w:t>
      </w:r>
      <w:r w:rsidR="00927CE1" w:rsidRPr="00182877">
        <w:rPr>
          <w:b/>
          <w:sz w:val="28"/>
        </w:rPr>
        <w:t xml:space="preserve">составили </w:t>
      </w:r>
      <w:r w:rsidR="004C5675" w:rsidRPr="00182877">
        <w:rPr>
          <w:b/>
          <w:sz w:val="28"/>
        </w:rPr>
        <w:t>11 121 72</w:t>
      </w:r>
      <w:r w:rsidR="00804160" w:rsidRPr="00182877">
        <w:rPr>
          <w:b/>
          <w:sz w:val="28"/>
        </w:rPr>
        <w:t>0</w:t>
      </w:r>
      <w:r w:rsidR="004C5675" w:rsidRPr="00182877">
        <w:rPr>
          <w:b/>
          <w:sz w:val="28"/>
        </w:rPr>
        <w:t>,</w:t>
      </w:r>
      <w:r w:rsidR="00804160" w:rsidRPr="00182877">
        <w:rPr>
          <w:b/>
          <w:sz w:val="28"/>
        </w:rPr>
        <w:t>9</w:t>
      </w:r>
      <w:r w:rsidR="006C66DC" w:rsidRPr="00182877">
        <w:rPr>
          <w:b/>
          <w:sz w:val="28"/>
        </w:rPr>
        <w:t xml:space="preserve"> тыс. рублей</w:t>
      </w:r>
      <w:r w:rsidR="00EA043C" w:rsidRPr="00182877">
        <w:rPr>
          <w:b/>
          <w:sz w:val="28"/>
        </w:rPr>
        <w:t xml:space="preserve"> или 100,1 % годовых назначений в сумме 11 106 123,8 тыс. рублей.</w:t>
      </w:r>
      <w:r w:rsidRPr="00182877">
        <w:rPr>
          <w:b/>
          <w:sz w:val="28"/>
        </w:rPr>
        <w:t xml:space="preserve"> </w:t>
      </w:r>
      <w:r w:rsidR="00EA043C" w:rsidRPr="00182877">
        <w:rPr>
          <w:bCs/>
          <w:sz w:val="28"/>
        </w:rPr>
        <w:t xml:space="preserve">От других бюджетов бюджетной системы   </w:t>
      </w:r>
      <w:r w:rsidR="006C66DC" w:rsidRPr="00182877">
        <w:rPr>
          <w:bCs/>
          <w:sz w:val="28"/>
        </w:rPr>
        <w:t xml:space="preserve">поступило </w:t>
      </w:r>
      <w:r w:rsidR="004C5675" w:rsidRPr="00182877">
        <w:rPr>
          <w:bCs/>
          <w:sz w:val="28"/>
        </w:rPr>
        <w:t>11 012 566,</w:t>
      </w:r>
      <w:r w:rsidR="00867CBC" w:rsidRPr="00182877">
        <w:rPr>
          <w:bCs/>
          <w:sz w:val="28"/>
        </w:rPr>
        <w:t>9</w:t>
      </w:r>
      <w:r w:rsidR="0050036B" w:rsidRPr="00182877">
        <w:rPr>
          <w:bCs/>
          <w:sz w:val="28"/>
        </w:rPr>
        <w:t xml:space="preserve"> </w:t>
      </w:r>
      <w:r w:rsidR="008A407C" w:rsidRPr="00182877">
        <w:rPr>
          <w:bCs/>
          <w:sz w:val="28"/>
        </w:rPr>
        <w:t>тыс.</w:t>
      </w:r>
      <w:r w:rsidR="003E4BA5" w:rsidRPr="00182877">
        <w:rPr>
          <w:bCs/>
          <w:sz w:val="28"/>
        </w:rPr>
        <w:t xml:space="preserve"> </w:t>
      </w:r>
      <w:r w:rsidR="008A407C" w:rsidRPr="00182877">
        <w:rPr>
          <w:bCs/>
          <w:sz w:val="28"/>
        </w:rPr>
        <w:t>рублей</w:t>
      </w:r>
      <w:r w:rsidR="00EA043C" w:rsidRPr="00182877">
        <w:rPr>
          <w:bCs/>
          <w:sz w:val="28"/>
        </w:rPr>
        <w:t>, что составляет 101,3 % годовых  назначений в сумме 10 874 922,1 тыс. рублей</w:t>
      </w:r>
      <w:r w:rsidR="00F22B5A" w:rsidRPr="00182877">
        <w:rPr>
          <w:bCs/>
          <w:sz w:val="28"/>
        </w:rPr>
        <w:t>.</w:t>
      </w:r>
    </w:p>
    <w:p w:rsidR="00F22B5A" w:rsidRPr="00182877" w:rsidRDefault="00F22B5A" w:rsidP="007F1684">
      <w:pPr>
        <w:ind w:firstLine="720"/>
        <w:jc w:val="both"/>
        <w:rPr>
          <w:noProof/>
        </w:rPr>
      </w:pPr>
      <w:r w:rsidRPr="00182877">
        <w:rPr>
          <w:bCs/>
          <w:sz w:val="28"/>
        </w:rPr>
        <w:t xml:space="preserve"> </w:t>
      </w:r>
      <w:r w:rsidR="00EA043C" w:rsidRPr="00182877">
        <w:rPr>
          <w:bCs/>
          <w:sz w:val="28"/>
        </w:rPr>
        <w:t xml:space="preserve">    </w:t>
      </w:r>
      <w:r w:rsidRPr="00182877">
        <w:rPr>
          <w:bCs/>
          <w:sz w:val="28"/>
        </w:rPr>
        <w:t>Структура безвозмездных поступлений от других бюджетов бюджетной системы приведена ниже, в диаграмме:</w:t>
      </w:r>
      <w:r w:rsidRPr="00182877">
        <w:rPr>
          <w:noProof/>
        </w:rPr>
        <w:t xml:space="preserve"> </w:t>
      </w:r>
    </w:p>
    <w:p w:rsidR="00F22B5A" w:rsidRPr="00182877" w:rsidRDefault="00F22B5A" w:rsidP="007F1684">
      <w:pPr>
        <w:tabs>
          <w:tab w:val="left" w:pos="7797"/>
        </w:tabs>
        <w:jc w:val="both"/>
        <w:rPr>
          <w:noProof/>
        </w:rPr>
      </w:pPr>
    </w:p>
    <w:p w:rsidR="002541E9" w:rsidRPr="00182877" w:rsidRDefault="0066532E" w:rsidP="007F1684">
      <w:pPr>
        <w:tabs>
          <w:tab w:val="left" w:pos="8647"/>
        </w:tabs>
        <w:jc w:val="both"/>
        <w:rPr>
          <w:bCs/>
          <w:sz w:val="28"/>
        </w:rPr>
      </w:pPr>
      <w:r w:rsidRPr="00182877">
        <w:rPr>
          <w:noProof/>
        </w:rPr>
        <w:drawing>
          <wp:inline distT="0" distB="0" distL="0" distR="0">
            <wp:extent cx="5037455" cy="369633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2" w:name="_GoBack"/>
      <w:bookmarkEnd w:id="2"/>
    </w:p>
    <w:p w:rsidR="00F22B5A" w:rsidRPr="00182877" w:rsidRDefault="004B3DBA" w:rsidP="007F1684">
      <w:pPr>
        <w:tabs>
          <w:tab w:val="left" w:pos="7797"/>
        </w:tabs>
        <w:jc w:val="both"/>
        <w:rPr>
          <w:bCs/>
          <w:sz w:val="28"/>
        </w:rPr>
      </w:pPr>
      <w:r w:rsidRPr="00182877">
        <w:rPr>
          <w:bCs/>
          <w:sz w:val="28"/>
        </w:rPr>
        <w:t xml:space="preserve">         </w:t>
      </w:r>
    </w:p>
    <w:p w:rsidR="004B3DBA" w:rsidRPr="00182877" w:rsidRDefault="00F22B5A" w:rsidP="007F1684">
      <w:pPr>
        <w:tabs>
          <w:tab w:val="left" w:pos="7797"/>
        </w:tabs>
        <w:jc w:val="both"/>
        <w:rPr>
          <w:bCs/>
          <w:sz w:val="28"/>
        </w:rPr>
      </w:pPr>
      <w:r w:rsidRPr="00182877">
        <w:rPr>
          <w:bCs/>
          <w:sz w:val="28"/>
        </w:rPr>
        <w:t xml:space="preserve">          </w:t>
      </w:r>
      <w:r w:rsidR="004B3DBA" w:rsidRPr="00182877">
        <w:rPr>
          <w:bCs/>
          <w:sz w:val="28"/>
        </w:rPr>
        <w:t xml:space="preserve"> </w:t>
      </w:r>
      <w:r w:rsidR="004B3DBA" w:rsidRPr="00182877">
        <w:rPr>
          <w:b/>
          <w:bCs/>
          <w:sz w:val="28"/>
        </w:rPr>
        <w:t>Дотации от других бюджетов бюджетной системы Российской Федерации</w:t>
      </w:r>
      <w:r w:rsidR="004B3DBA" w:rsidRPr="00182877">
        <w:rPr>
          <w:bCs/>
          <w:sz w:val="28"/>
        </w:rPr>
        <w:t xml:space="preserve">  </w:t>
      </w:r>
      <w:r w:rsidRPr="00182877">
        <w:rPr>
          <w:bCs/>
          <w:sz w:val="28"/>
        </w:rPr>
        <w:t xml:space="preserve"> поступили в сумме </w:t>
      </w:r>
      <w:r w:rsidRPr="00182877">
        <w:rPr>
          <w:b/>
          <w:bCs/>
          <w:sz w:val="28"/>
        </w:rPr>
        <w:t>8</w:t>
      </w:r>
      <w:r w:rsidR="004C5675" w:rsidRPr="00182877">
        <w:rPr>
          <w:b/>
          <w:bCs/>
          <w:sz w:val="28"/>
        </w:rPr>
        <w:t> 264 040,0</w:t>
      </w:r>
      <w:r w:rsidR="00775472" w:rsidRPr="00182877">
        <w:rPr>
          <w:bCs/>
          <w:sz w:val="28"/>
        </w:rPr>
        <w:t xml:space="preserve"> </w:t>
      </w:r>
      <w:r w:rsidR="004B3DBA" w:rsidRPr="00182877">
        <w:rPr>
          <w:b/>
          <w:bCs/>
          <w:sz w:val="28"/>
        </w:rPr>
        <w:t>тыс.</w:t>
      </w:r>
      <w:r w:rsidR="003E4BA5" w:rsidRPr="00182877">
        <w:rPr>
          <w:b/>
          <w:bCs/>
          <w:sz w:val="28"/>
        </w:rPr>
        <w:t xml:space="preserve"> </w:t>
      </w:r>
      <w:r w:rsidR="004B3DBA" w:rsidRPr="00182877">
        <w:rPr>
          <w:b/>
          <w:bCs/>
          <w:sz w:val="28"/>
        </w:rPr>
        <w:t>рублей</w:t>
      </w:r>
      <w:r w:rsidR="00EA043C" w:rsidRPr="00182877">
        <w:rPr>
          <w:b/>
          <w:bCs/>
          <w:sz w:val="28"/>
        </w:rPr>
        <w:t xml:space="preserve">  </w:t>
      </w:r>
      <w:r w:rsidR="00EA043C" w:rsidRPr="00182877">
        <w:rPr>
          <w:bCs/>
          <w:sz w:val="28"/>
        </w:rPr>
        <w:t>(100,0 % плановых назначений)</w:t>
      </w:r>
      <w:r w:rsidR="004B3DBA" w:rsidRPr="00182877">
        <w:rPr>
          <w:bCs/>
          <w:sz w:val="28"/>
        </w:rPr>
        <w:t>, в том числе:</w:t>
      </w:r>
    </w:p>
    <w:p w:rsidR="002541E9" w:rsidRPr="00182877" w:rsidRDefault="002541E9" w:rsidP="007F1684">
      <w:pPr>
        <w:pStyle w:val="a3"/>
        <w:rPr>
          <w:b w:val="0"/>
          <w:bCs/>
        </w:rPr>
      </w:pPr>
      <w:r w:rsidRPr="00182877">
        <w:rPr>
          <w:b w:val="0"/>
          <w:bCs/>
        </w:rPr>
        <w:lastRenderedPageBreak/>
        <w:t xml:space="preserve">          - дотация на выравнивание уровня бюджетной обеспеченности </w:t>
      </w:r>
      <w:r w:rsidR="004C5675" w:rsidRPr="00182877">
        <w:rPr>
          <w:b w:val="0"/>
          <w:bCs/>
        </w:rPr>
        <w:t>7 416 461,1</w:t>
      </w:r>
      <w:r w:rsidR="0050036B" w:rsidRPr="00182877">
        <w:rPr>
          <w:b w:val="0"/>
          <w:bCs/>
        </w:rPr>
        <w:t xml:space="preserve"> </w:t>
      </w:r>
      <w:r w:rsidRPr="00182877">
        <w:rPr>
          <w:b w:val="0"/>
          <w:bCs/>
        </w:rPr>
        <w:t>тыс.</w:t>
      </w:r>
      <w:r w:rsidR="00966939" w:rsidRPr="00182877">
        <w:rPr>
          <w:b w:val="0"/>
          <w:bCs/>
        </w:rPr>
        <w:t xml:space="preserve"> </w:t>
      </w:r>
      <w:r w:rsidRPr="00182877">
        <w:rPr>
          <w:b w:val="0"/>
          <w:bCs/>
        </w:rPr>
        <w:t>руб</w:t>
      </w:r>
      <w:r w:rsidR="00E26827" w:rsidRPr="00182877">
        <w:rPr>
          <w:b w:val="0"/>
          <w:bCs/>
        </w:rPr>
        <w:t>лей</w:t>
      </w:r>
      <w:r w:rsidRPr="00182877">
        <w:rPr>
          <w:b w:val="0"/>
          <w:bCs/>
        </w:rPr>
        <w:t>;</w:t>
      </w:r>
    </w:p>
    <w:p w:rsidR="000C3D0D" w:rsidRPr="00182877" w:rsidRDefault="000F71CD" w:rsidP="007F1684">
      <w:pPr>
        <w:ind w:firstLine="720"/>
        <w:jc w:val="both"/>
        <w:rPr>
          <w:b/>
          <w:sz w:val="28"/>
          <w:szCs w:val="28"/>
        </w:rPr>
      </w:pPr>
      <w:r w:rsidRPr="00182877">
        <w:rPr>
          <w:sz w:val="28"/>
          <w:szCs w:val="28"/>
        </w:rPr>
        <w:t xml:space="preserve">- </w:t>
      </w:r>
      <w:r w:rsidR="000A256B" w:rsidRPr="00182877">
        <w:rPr>
          <w:sz w:val="28"/>
          <w:szCs w:val="28"/>
        </w:rPr>
        <w:t>дотации на</w:t>
      </w:r>
      <w:r w:rsidRPr="00182877">
        <w:rPr>
          <w:sz w:val="28"/>
          <w:szCs w:val="28"/>
        </w:rPr>
        <w:t xml:space="preserve"> поддержку мер по обеспечению сбалансированности бюджетов субъектов Российской Федерации  </w:t>
      </w:r>
      <w:r w:rsidR="004C5675" w:rsidRPr="00182877">
        <w:rPr>
          <w:sz w:val="28"/>
          <w:szCs w:val="28"/>
        </w:rPr>
        <w:t>847 578,9</w:t>
      </w:r>
      <w:r w:rsidRPr="00182877">
        <w:rPr>
          <w:sz w:val="28"/>
          <w:szCs w:val="28"/>
        </w:rPr>
        <w:t xml:space="preserve"> тыс.</w:t>
      </w:r>
      <w:r w:rsidR="007976A8" w:rsidRPr="00182877">
        <w:rPr>
          <w:sz w:val="28"/>
          <w:szCs w:val="28"/>
        </w:rPr>
        <w:t xml:space="preserve"> </w:t>
      </w:r>
      <w:r w:rsidRPr="00182877">
        <w:rPr>
          <w:sz w:val="28"/>
          <w:szCs w:val="28"/>
        </w:rPr>
        <w:t>рублей</w:t>
      </w:r>
      <w:r w:rsidR="000C3D0D" w:rsidRPr="00182877">
        <w:rPr>
          <w:b/>
          <w:sz w:val="28"/>
          <w:szCs w:val="28"/>
        </w:rPr>
        <w:t>.</w:t>
      </w:r>
      <w:r w:rsidR="0060394E" w:rsidRPr="00182877">
        <w:rPr>
          <w:b/>
          <w:sz w:val="28"/>
          <w:szCs w:val="28"/>
        </w:rPr>
        <w:t xml:space="preserve">  </w:t>
      </w:r>
    </w:p>
    <w:p w:rsidR="00935F30" w:rsidRPr="00182877" w:rsidRDefault="00845288" w:rsidP="007F1684">
      <w:pPr>
        <w:ind w:firstLine="720"/>
        <w:jc w:val="both"/>
        <w:rPr>
          <w:sz w:val="28"/>
          <w:szCs w:val="28"/>
        </w:rPr>
      </w:pPr>
      <w:r w:rsidRPr="00182877">
        <w:rPr>
          <w:b/>
          <w:sz w:val="28"/>
          <w:szCs w:val="28"/>
        </w:rPr>
        <w:t xml:space="preserve">Субсидии от других бюджетов бюджетной системы </w:t>
      </w:r>
      <w:r w:rsidR="006C66DC" w:rsidRPr="00182877">
        <w:rPr>
          <w:b/>
          <w:sz w:val="28"/>
          <w:szCs w:val="28"/>
        </w:rPr>
        <w:t>Р</w:t>
      </w:r>
      <w:r w:rsidRPr="00182877">
        <w:rPr>
          <w:b/>
          <w:sz w:val="28"/>
          <w:szCs w:val="28"/>
        </w:rPr>
        <w:t>оссийской Федерации</w:t>
      </w:r>
      <w:r w:rsidRPr="00182877">
        <w:rPr>
          <w:sz w:val="28"/>
          <w:szCs w:val="28"/>
        </w:rPr>
        <w:t xml:space="preserve"> </w:t>
      </w:r>
      <w:r w:rsidR="00F22B5A" w:rsidRPr="00182877">
        <w:rPr>
          <w:sz w:val="28"/>
          <w:szCs w:val="28"/>
        </w:rPr>
        <w:t xml:space="preserve"> поступили в объеме </w:t>
      </w:r>
      <w:r w:rsidRPr="00182877">
        <w:rPr>
          <w:sz w:val="28"/>
          <w:szCs w:val="28"/>
        </w:rPr>
        <w:t xml:space="preserve"> </w:t>
      </w:r>
      <w:r w:rsidR="004C5675" w:rsidRPr="00182877">
        <w:rPr>
          <w:b/>
          <w:sz w:val="28"/>
          <w:szCs w:val="28"/>
        </w:rPr>
        <w:t>1 494 404,2</w:t>
      </w:r>
      <w:r w:rsidRPr="00182877">
        <w:rPr>
          <w:b/>
          <w:sz w:val="28"/>
          <w:szCs w:val="28"/>
        </w:rPr>
        <w:t xml:space="preserve"> тыс.</w:t>
      </w:r>
      <w:r w:rsidR="007976A8" w:rsidRPr="00182877">
        <w:rPr>
          <w:b/>
          <w:sz w:val="28"/>
          <w:szCs w:val="28"/>
        </w:rPr>
        <w:t xml:space="preserve"> </w:t>
      </w:r>
      <w:r w:rsidRPr="00182877">
        <w:rPr>
          <w:b/>
          <w:sz w:val="28"/>
          <w:szCs w:val="28"/>
        </w:rPr>
        <w:t>рублей</w:t>
      </w:r>
      <w:r w:rsidR="00EA043C" w:rsidRPr="00182877">
        <w:rPr>
          <w:b/>
          <w:sz w:val="28"/>
          <w:szCs w:val="28"/>
        </w:rPr>
        <w:t xml:space="preserve"> </w:t>
      </w:r>
      <w:r w:rsidR="00EA043C" w:rsidRPr="00182877">
        <w:rPr>
          <w:sz w:val="28"/>
          <w:szCs w:val="28"/>
        </w:rPr>
        <w:t>(90,6 % годовых назначений в сумме 1 648 705,9 тыс. рублей)</w:t>
      </w:r>
      <w:r w:rsidRPr="00182877">
        <w:rPr>
          <w:sz w:val="28"/>
          <w:szCs w:val="28"/>
        </w:rPr>
        <w:t>, в том числе: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1418"/>
      </w:tblGrid>
      <w:tr w:rsidR="004C5675" w:rsidRPr="00182877" w:rsidTr="002E32BC">
        <w:trPr>
          <w:trHeight w:val="597"/>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оздоровление детей</w:t>
            </w:r>
          </w:p>
        </w:tc>
        <w:tc>
          <w:tcPr>
            <w:tcW w:w="1418" w:type="dxa"/>
            <w:shd w:val="clear" w:color="000000" w:fill="FFFFFF"/>
            <w:vAlign w:val="bottom"/>
            <w:hideMark/>
          </w:tcPr>
          <w:p w:rsidR="004C5675" w:rsidRPr="00182877" w:rsidRDefault="004C5675" w:rsidP="007F1684">
            <w:pPr>
              <w:jc w:val="right"/>
              <w:rPr>
                <w:color w:val="000000"/>
                <w:sz w:val="22"/>
                <w:szCs w:val="22"/>
              </w:rPr>
            </w:pPr>
            <w:r w:rsidRPr="00182877">
              <w:rPr>
                <w:color w:val="000000"/>
                <w:sz w:val="22"/>
                <w:szCs w:val="22"/>
              </w:rPr>
              <w:t>33 424,4</w:t>
            </w:r>
          </w:p>
        </w:tc>
      </w:tr>
      <w:tr w:rsidR="004C5675" w:rsidRPr="00182877" w:rsidTr="002E32BC">
        <w:trPr>
          <w:trHeight w:val="691"/>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1418" w:type="dxa"/>
            <w:shd w:val="clear" w:color="000000" w:fill="FFFFFF"/>
            <w:vAlign w:val="bottom"/>
            <w:hideMark/>
          </w:tcPr>
          <w:p w:rsidR="004C5675" w:rsidRPr="00182877" w:rsidRDefault="004C5675" w:rsidP="007F1684">
            <w:pPr>
              <w:jc w:val="right"/>
              <w:rPr>
                <w:color w:val="000000"/>
                <w:sz w:val="22"/>
                <w:szCs w:val="22"/>
              </w:rPr>
            </w:pPr>
            <w:r w:rsidRPr="00182877">
              <w:rPr>
                <w:color w:val="000000"/>
                <w:sz w:val="22"/>
                <w:szCs w:val="22"/>
              </w:rPr>
              <w:t>36 160,0</w:t>
            </w:r>
          </w:p>
        </w:tc>
      </w:tr>
      <w:tr w:rsidR="004C5675" w:rsidRPr="00182877" w:rsidTr="000C479F">
        <w:trPr>
          <w:trHeight w:val="1404"/>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418" w:type="dxa"/>
            <w:shd w:val="clear" w:color="000000" w:fill="FFFFFF"/>
            <w:vAlign w:val="bottom"/>
            <w:hideMark/>
          </w:tcPr>
          <w:p w:rsidR="004C5675" w:rsidRPr="00182877" w:rsidRDefault="004C5675" w:rsidP="007F1684">
            <w:pPr>
              <w:jc w:val="right"/>
              <w:rPr>
                <w:color w:val="000000"/>
                <w:sz w:val="22"/>
                <w:szCs w:val="22"/>
              </w:rPr>
            </w:pPr>
            <w:r w:rsidRPr="00182877">
              <w:rPr>
                <w:color w:val="000000"/>
                <w:sz w:val="22"/>
                <w:szCs w:val="22"/>
              </w:rPr>
              <w:t>737,8</w:t>
            </w:r>
          </w:p>
        </w:tc>
      </w:tr>
      <w:tr w:rsidR="004C5675" w:rsidRPr="00182877" w:rsidTr="000C479F">
        <w:trPr>
          <w:trHeight w:val="1126"/>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реализацию федеральных целевых программ (федеральная целевая программа «Развитие водохозяйственного комплекса Российской Федерации в 2012-2020 годах»)</w:t>
            </w:r>
          </w:p>
        </w:tc>
        <w:tc>
          <w:tcPr>
            <w:tcW w:w="1418" w:type="dxa"/>
            <w:shd w:val="clear" w:color="000000" w:fill="FFFFFF"/>
            <w:vAlign w:val="bottom"/>
            <w:hideMark/>
          </w:tcPr>
          <w:p w:rsidR="004C5675" w:rsidRPr="00182877" w:rsidRDefault="004C5675" w:rsidP="007F1684">
            <w:pPr>
              <w:jc w:val="right"/>
              <w:rPr>
                <w:color w:val="000000"/>
                <w:sz w:val="22"/>
                <w:szCs w:val="22"/>
              </w:rPr>
            </w:pPr>
            <w:r w:rsidRPr="00182877">
              <w:rPr>
                <w:color w:val="000000"/>
                <w:sz w:val="22"/>
                <w:szCs w:val="22"/>
              </w:rPr>
              <w:t>131 504,0</w:t>
            </w:r>
          </w:p>
        </w:tc>
      </w:tr>
      <w:tr w:rsidR="004C5675" w:rsidRPr="00182877" w:rsidTr="002E32BC">
        <w:trPr>
          <w:trHeight w:val="1418"/>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реализацию федеральных целевых программ (подпрограмма «Обеспечение доступности приоритетных объектов и услуг в приоритетных сферах жизнедеятельности инвалидов и других маломобильных групп населения» государственной программы Российской Федерации «Доступная среда» на 2011-2015 годы)</w:t>
            </w:r>
          </w:p>
        </w:tc>
        <w:tc>
          <w:tcPr>
            <w:tcW w:w="1418" w:type="dxa"/>
            <w:shd w:val="clear" w:color="000000" w:fill="FFFFFF"/>
            <w:vAlign w:val="bottom"/>
            <w:hideMark/>
          </w:tcPr>
          <w:p w:rsidR="004C5675" w:rsidRPr="00182877" w:rsidRDefault="004C5675" w:rsidP="007F1684">
            <w:pPr>
              <w:jc w:val="right"/>
              <w:rPr>
                <w:color w:val="000000"/>
                <w:sz w:val="22"/>
                <w:szCs w:val="22"/>
              </w:rPr>
            </w:pPr>
            <w:r w:rsidRPr="00182877">
              <w:rPr>
                <w:color w:val="000000"/>
                <w:sz w:val="22"/>
                <w:szCs w:val="22"/>
              </w:rPr>
              <w:t>5 770,4</w:t>
            </w:r>
          </w:p>
        </w:tc>
      </w:tr>
      <w:tr w:rsidR="004C5675" w:rsidRPr="00182877" w:rsidTr="000C479F">
        <w:trPr>
          <w:trHeight w:val="1921"/>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реализацию федеральных целевых программ (проведение мероприятий по формированию в субъектах Российской Федерации сети базовых общеобразовательных организаций, в которых созданы условия для инклюзивного образования детей-инвалидов, в рамках реализации государственной программы Российской Федерации «Доступная среда» на 2011-2015 годы)</w:t>
            </w:r>
          </w:p>
        </w:tc>
        <w:tc>
          <w:tcPr>
            <w:tcW w:w="1418" w:type="dxa"/>
            <w:shd w:val="clear" w:color="000000" w:fill="FFFFFF"/>
            <w:vAlign w:val="bottom"/>
            <w:hideMark/>
          </w:tcPr>
          <w:p w:rsidR="004C5675" w:rsidRPr="00182877" w:rsidRDefault="004C5675" w:rsidP="007F1684">
            <w:pPr>
              <w:jc w:val="right"/>
              <w:rPr>
                <w:color w:val="000000"/>
                <w:sz w:val="22"/>
                <w:szCs w:val="22"/>
              </w:rPr>
            </w:pPr>
            <w:r w:rsidRPr="00182877">
              <w:rPr>
                <w:color w:val="000000"/>
                <w:sz w:val="22"/>
                <w:szCs w:val="22"/>
              </w:rPr>
              <w:t>16 062,0</w:t>
            </w:r>
          </w:p>
        </w:tc>
      </w:tr>
      <w:tr w:rsidR="004C5675" w:rsidRPr="00182877" w:rsidTr="000637E4">
        <w:trPr>
          <w:trHeight w:val="755"/>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оказание высокотехнологичной медицинской помощи гражданам Российской Федерации</w:t>
            </w:r>
          </w:p>
        </w:tc>
        <w:tc>
          <w:tcPr>
            <w:tcW w:w="1418"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225,3</w:t>
            </w:r>
          </w:p>
        </w:tc>
      </w:tr>
      <w:tr w:rsidR="004C5675" w:rsidRPr="00182877" w:rsidTr="000637E4">
        <w:trPr>
          <w:trHeight w:val="412"/>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поощрение лучших учителей</w:t>
            </w:r>
          </w:p>
        </w:tc>
        <w:tc>
          <w:tcPr>
            <w:tcW w:w="1418"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200,0</w:t>
            </w:r>
          </w:p>
        </w:tc>
      </w:tr>
      <w:tr w:rsidR="004C5675" w:rsidRPr="00182877" w:rsidTr="000C479F">
        <w:trPr>
          <w:trHeight w:val="727"/>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418"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565 974,6</w:t>
            </w:r>
          </w:p>
        </w:tc>
      </w:tr>
      <w:tr w:rsidR="004C5675" w:rsidRPr="00182877" w:rsidTr="000637E4">
        <w:trPr>
          <w:trHeight w:val="528"/>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реализацию дополнительных мероприятий в сфере занятости населения</w:t>
            </w:r>
          </w:p>
        </w:tc>
        <w:tc>
          <w:tcPr>
            <w:tcW w:w="1418"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765,0</w:t>
            </w:r>
          </w:p>
        </w:tc>
      </w:tr>
      <w:tr w:rsidR="004C5675" w:rsidRPr="00182877" w:rsidTr="000C479F">
        <w:trPr>
          <w:trHeight w:val="966"/>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реализацию мероприятий, направленных на совершенствование медицинской помощи больным с онкологическими заболеваниями</w:t>
            </w:r>
          </w:p>
        </w:tc>
        <w:tc>
          <w:tcPr>
            <w:tcW w:w="1418"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451 714,0</w:t>
            </w:r>
          </w:p>
        </w:tc>
      </w:tr>
      <w:tr w:rsidR="004C5675" w:rsidRPr="00182877" w:rsidTr="000C479F">
        <w:trPr>
          <w:trHeight w:val="1264"/>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1418"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800,7</w:t>
            </w:r>
          </w:p>
        </w:tc>
      </w:tr>
      <w:tr w:rsidR="004C5675" w:rsidRPr="00182877" w:rsidTr="000637E4">
        <w:trPr>
          <w:trHeight w:val="582"/>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приобретение специализированной лесопожарной техники и оборудования</w:t>
            </w:r>
          </w:p>
        </w:tc>
        <w:tc>
          <w:tcPr>
            <w:tcW w:w="1418"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6 476,4</w:t>
            </w:r>
          </w:p>
        </w:tc>
      </w:tr>
      <w:tr w:rsidR="004C5675" w:rsidRPr="00182877" w:rsidTr="000C479F">
        <w:trPr>
          <w:trHeight w:val="689"/>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lastRenderedPageBreak/>
              <w:t>Субсидии бюджетам субъектов Российской Федерации на закупки оборудования и расходных материалов для неонатального и аудиологического скрининга</w:t>
            </w:r>
          </w:p>
        </w:tc>
        <w:tc>
          <w:tcPr>
            <w:tcW w:w="1418"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615,6</w:t>
            </w:r>
          </w:p>
        </w:tc>
      </w:tr>
      <w:tr w:rsidR="004C5675" w:rsidRPr="00182877" w:rsidTr="000C479F">
        <w:trPr>
          <w:trHeight w:val="982"/>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418"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6 738,3</w:t>
            </w:r>
          </w:p>
        </w:tc>
      </w:tr>
      <w:tr w:rsidR="004C5675" w:rsidRPr="00182877" w:rsidTr="000C479F">
        <w:trPr>
          <w:trHeight w:val="982"/>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8"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44 341,6</w:t>
            </w:r>
          </w:p>
        </w:tc>
      </w:tr>
      <w:tr w:rsidR="004C5675" w:rsidRPr="00182877" w:rsidTr="000C479F">
        <w:trPr>
          <w:trHeight w:val="969"/>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6 261,2</w:t>
            </w:r>
          </w:p>
        </w:tc>
      </w:tr>
      <w:tr w:rsidR="004C5675" w:rsidRPr="00182877" w:rsidTr="000C479F">
        <w:trPr>
          <w:trHeight w:val="855"/>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w:t>
            </w:r>
          </w:p>
        </w:tc>
        <w:tc>
          <w:tcPr>
            <w:tcW w:w="1418"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16 341,0</w:t>
            </w:r>
          </w:p>
        </w:tc>
      </w:tr>
      <w:tr w:rsidR="004C5675" w:rsidRPr="00182877" w:rsidTr="000C479F">
        <w:trPr>
          <w:trHeight w:val="984"/>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418"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161,6</w:t>
            </w:r>
          </w:p>
        </w:tc>
      </w:tr>
      <w:tr w:rsidR="004C5675" w:rsidRPr="00182877" w:rsidTr="000C479F">
        <w:trPr>
          <w:trHeight w:val="1409"/>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418"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1 814,3</w:t>
            </w:r>
          </w:p>
        </w:tc>
      </w:tr>
      <w:tr w:rsidR="004C5675" w:rsidRPr="00182877" w:rsidTr="000C479F">
        <w:trPr>
          <w:trHeight w:val="691"/>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418"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3 929,2</w:t>
            </w:r>
          </w:p>
        </w:tc>
      </w:tr>
      <w:tr w:rsidR="004C5675" w:rsidRPr="00182877" w:rsidTr="000C479F">
        <w:trPr>
          <w:trHeight w:val="560"/>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1 литр реализованного товарного молока</w:t>
            </w:r>
          </w:p>
        </w:tc>
        <w:tc>
          <w:tcPr>
            <w:tcW w:w="1418"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25,8</w:t>
            </w:r>
          </w:p>
        </w:tc>
      </w:tr>
      <w:tr w:rsidR="004C5675" w:rsidRPr="00182877" w:rsidTr="000C479F">
        <w:trPr>
          <w:trHeight w:val="709"/>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возмещение части затрат по наращиванию поголовья северных оленей, маралов и мясных табунных лошадей</w:t>
            </w:r>
          </w:p>
        </w:tc>
        <w:tc>
          <w:tcPr>
            <w:tcW w:w="1418"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2 473,9</w:t>
            </w:r>
          </w:p>
        </w:tc>
      </w:tr>
      <w:tr w:rsidR="004C5675" w:rsidRPr="00182877" w:rsidTr="000C479F">
        <w:trPr>
          <w:trHeight w:val="975"/>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418"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113,6</w:t>
            </w:r>
          </w:p>
        </w:tc>
      </w:tr>
      <w:tr w:rsidR="004C5675" w:rsidRPr="00182877" w:rsidTr="000C479F">
        <w:trPr>
          <w:trHeight w:val="1292"/>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418"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4 845,6</w:t>
            </w:r>
          </w:p>
        </w:tc>
      </w:tr>
      <w:tr w:rsidR="004C5675" w:rsidRPr="00182877" w:rsidTr="000C479F">
        <w:trPr>
          <w:trHeight w:val="855"/>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поддержку начинающих фермеров</w:t>
            </w:r>
          </w:p>
        </w:tc>
        <w:tc>
          <w:tcPr>
            <w:tcW w:w="1418"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2 069,0</w:t>
            </w:r>
          </w:p>
        </w:tc>
      </w:tr>
      <w:tr w:rsidR="004C5675" w:rsidRPr="00182877" w:rsidTr="000C479F">
        <w:trPr>
          <w:trHeight w:val="969"/>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418"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214,8</w:t>
            </w:r>
          </w:p>
        </w:tc>
      </w:tr>
      <w:tr w:rsidR="004C5675" w:rsidRPr="00182877" w:rsidTr="000C479F">
        <w:trPr>
          <w:trHeight w:val="675"/>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субъектов Российской Федерации на модернизацию региональных систем дошкольного образования</w:t>
            </w:r>
          </w:p>
        </w:tc>
        <w:tc>
          <w:tcPr>
            <w:tcW w:w="1418"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97 045,4</w:t>
            </w:r>
          </w:p>
        </w:tc>
      </w:tr>
      <w:tr w:rsidR="004C5675" w:rsidRPr="00182877" w:rsidTr="000C479F">
        <w:trPr>
          <w:trHeight w:val="805"/>
        </w:trPr>
        <w:tc>
          <w:tcPr>
            <w:tcW w:w="8613"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Субсидии бюджетам Российской Федерации на реализацию отдельных мероприятий государственной программы Российской Федерации «Развитие здравоохранения»</w:t>
            </w:r>
          </w:p>
        </w:tc>
        <w:tc>
          <w:tcPr>
            <w:tcW w:w="1418"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57 598,7</w:t>
            </w:r>
          </w:p>
        </w:tc>
      </w:tr>
    </w:tbl>
    <w:p w:rsidR="00001266" w:rsidRPr="00182877" w:rsidRDefault="00001266" w:rsidP="007F1684">
      <w:pPr>
        <w:ind w:firstLine="720"/>
        <w:jc w:val="both"/>
        <w:rPr>
          <w:sz w:val="28"/>
          <w:szCs w:val="28"/>
        </w:rPr>
      </w:pPr>
    </w:p>
    <w:p w:rsidR="00B31915" w:rsidRPr="00182877" w:rsidRDefault="00B31915" w:rsidP="007F1684">
      <w:pPr>
        <w:ind w:firstLine="720"/>
        <w:jc w:val="both"/>
        <w:rPr>
          <w:b/>
          <w:sz w:val="28"/>
          <w:szCs w:val="28"/>
        </w:rPr>
      </w:pPr>
    </w:p>
    <w:p w:rsidR="00895DDD" w:rsidRPr="00182877" w:rsidRDefault="00895DDD" w:rsidP="007F1684">
      <w:pPr>
        <w:ind w:firstLine="720"/>
        <w:jc w:val="both"/>
        <w:rPr>
          <w:sz w:val="28"/>
          <w:szCs w:val="28"/>
        </w:rPr>
      </w:pPr>
      <w:r w:rsidRPr="00182877">
        <w:rPr>
          <w:b/>
          <w:sz w:val="28"/>
          <w:szCs w:val="28"/>
        </w:rPr>
        <w:t xml:space="preserve">Субвенции от других бюджетов бюджетной системы Российской </w:t>
      </w:r>
      <w:r w:rsidR="00F22B5A" w:rsidRPr="00182877">
        <w:rPr>
          <w:b/>
          <w:sz w:val="28"/>
          <w:szCs w:val="28"/>
        </w:rPr>
        <w:t>Федерации</w:t>
      </w:r>
      <w:r w:rsidR="00F22B5A" w:rsidRPr="00182877">
        <w:rPr>
          <w:sz w:val="28"/>
          <w:szCs w:val="28"/>
        </w:rPr>
        <w:t xml:space="preserve"> </w:t>
      </w:r>
      <w:r w:rsidR="00F22B5A" w:rsidRPr="00182877">
        <w:rPr>
          <w:b/>
          <w:sz w:val="28"/>
          <w:szCs w:val="28"/>
        </w:rPr>
        <w:t>поступили в размере</w:t>
      </w:r>
      <w:r w:rsidRPr="00182877">
        <w:rPr>
          <w:sz w:val="28"/>
          <w:szCs w:val="28"/>
        </w:rPr>
        <w:t xml:space="preserve"> </w:t>
      </w:r>
      <w:r w:rsidR="004C5675" w:rsidRPr="00182877">
        <w:rPr>
          <w:b/>
          <w:sz w:val="28"/>
          <w:szCs w:val="28"/>
        </w:rPr>
        <w:t>642 206,0</w:t>
      </w:r>
      <w:r w:rsidRPr="00182877">
        <w:rPr>
          <w:b/>
          <w:sz w:val="28"/>
          <w:szCs w:val="28"/>
        </w:rPr>
        <w:t xml:space="preserve"> тыс.</w:t>
      </w:r>
      <w:r w:rsidR="00001266" w:rsidRPr="00182877">
        <w:rPr>
          <w:b/>
          <w:sz w:val="28"/>
          <w:szCs w:val="28"/>
        </w:rPr>
        <w:t xml:space="preserve"> </w:t>
      </w:r>
      <w:r w:rsidRPr="00182877">
        <w:rPr>
          <w:b/>
          <w:sz w:val="28"/>
          <w:szCs w:val="28"/>
        </w:rPr>
        <w:t>рублей</w:t>
      </w:r>
      <w:r w:rsidR="00EA043C" w:rsidRPr="00182877">
        <w:rPr>
          <w:b/>
          <w:sz w:val="28"/>
          <w:szCs w:val="28"/>
        </w:rPr>
        <w:t xml:space="preserve"> </w:t>
      </w:r>
      <w:r w:rsidR="00EA043C" w:rsidRPr="00182877">
        <w:rPr>
          <w:sz w:val="28"/>
          <w:szCs w:val="28"/>
        </w:rPr>
        <w:t>(</w:t>
      </w:r>
      <w:r w:rsidR="00ED0017" w:rsidRPr="00182877">
        <w:rPr>
          <w:sz w:val="28"/>
          <w:szCs w:val="28"/>
        </w:rPr>
        <w:t>89,9 % годовых назначений в сумме 714 304,4 тыс. рублей)</w:t>
      </w:r>
      <w:r w:rsidRPr="00182877">
        <w:rPr>
          <w:sz w:val="28"/>
          <w:szCs w:val="28"/>
        </w:rPr>
        <w:t>, в том числе:</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417"/>
      </w:tblGrid>
      <w:tr w:rsidR="004C5675" w:rsidRPr="00182877" w:rsidTr="002E32BC">
        <w:trPr>
          <w:trHeight w:val="699"/>
        </w:trPr>
        <w:tc>
          <w:tcPr>
            <w:tcW w:w="8359" w:type="dxa"/>
            <w:shd w:val="clear" w:color="auto" w:fill="auto"/>
            <w:vAlign w:val="bottom"/>
            <w:hideMark/>
          </w:tcPr>
          <w:p w:rsidR="004C5675" w:rsidRPr="00182877" w:rsidRDefault="004C5675" w:rsidP="007F1684">
            <w:pPr>
              <w:jc w:val="both"/>
              <w:rPr>
                <w:color w:val="000000"/>
                <w:szCs w:val="24"/>
              </w:rPr>
            </w:pPr>
            <w:r w:rsidRPr="00182877">
              <w:rPr>
                <w:color w:val="000000"/>
                <w:szCs w:val="24"/>
              </w:rPr>
              <w:t>Субвенции бюджетам субъектов Российской Федерации на оплату жилищно-коммунальных услуг отдельным категориям граждан</w:t>
            </w:r>
          </w:p>
        </w:tc>
        <w:tc>
          <w:tcPr>
            <w:tcW w:w="1417" w:type="dxa"/>
            <w:shd w:val="clear" w:color="auto" w:fill="auto"/>
            <w:vAlign w:val="bottom"/>
            <w:hideMark/>
          </w:tcPr>
          <w:p w:rsidR="004C5675" w:rsidRPr="00182877" w:rsidRDefault="004C5675" w:rsidP="007F1684">
            <w:pPr>
              <w:jc w:val="right"/>
              <w:rPr>
                <w:color w:val="000000"/>
                <w:szCs w:val="24"/>
              </w:rPr>
            </w:pPr>
            <w:r w:rsidRPr="00182877">
              <w:rPr>
                <w:color w:val="000000"/>
                <w:szCs w:val="24"/>
              </w:rPr>
              <w:t>86 494,5</w:t>
            </w:r>
          </w:p>
        </w:tc>
      </w:tr>
      <w:tr w:rsidR="004C5675" w:rsidRPr="00182877" w:rsidTr="000C479F">
        <w:trPr>
          <w:trHeight w:val="1553"/>
        </w:trPr>
        <w:tc>
          <w:tcPr>
            <w:tcW w:w="8359" w:type="dxa"/>
            <w:shd w:val="clear" w:color="auto" w:fill="auto"/>
            <w:vAlign w:val="bottom"/>
            <w:hideMark/>
          </w:tcPr>
          <w:p w:rsidR="004C5675" w:rsidRPr="00182877" w:rsidRDefault="004C5675" w:rsidP="007F1684">
            <w:pPr>
              <w:jc w:val="both"/>
              <w:rPr>
                <w:color w:val="000000"/>
                <w:szCs w:val="24"/>
              </w:rPr>
            </w:pPr>
            <w:r w:rsidRPr="00182877">
              <w:rPr>
                <w:color w:val="000000"/>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7" w:type="dxa"/>
            <w:shd w:val="clear" w:color="auto" w:fill="auto"/>
            <w:vAlign w:val="bottom"/>
            <w:hideMark/>
          </w:tcPr>
          <w:p w:rsidR="004C5675" w:rsidRPr="00182877" w:rsidRDefault="004C5675" w:rsidP="007F1684">
            <w:pPr>
              <w:jc w:val="right"/>
              <w:rPr>
                <w:color w:val="000000"/>
                <w:szCs w:val="24"/>
              </w:rPr>
            </w:pPr>
            <w:r w:rsidRPr="00182877">
              <w:rPr>
                <w:color w:val="000000"/>
                <w:szCs w:val="24"/>
              </w:rPr>
              <w:t>9 523,2</w:t>
            </w:r>
          </w:p>
        </w:tc>
      </w:tr>
      <w:tr w:rsidR="004C5675" w:rsidRPr="00182877" w:rsidTr="00A03365">
        <w:trPr>
          <w:trHeight w:val="1125"/>
        </w:trPr>
        <w:tc>
          <w:tcPr>
            <w:tcW w:w="8359" w:type="dxa"/>
            <w:shd w:val="clear" w:color="auto" w:fill="auto"/>
            <w:vAlign w:val="bottom"/>
            <w:hideMark/>
          </w:tcPr>
          <w:p w:rsidR="004C5675" w:rsidRPr="00182877" w:rsidRDefault="004C5675" w:rsidP="007F1684">
            <w:pPr>
              <w:jc w:val="both"/>
              <w:rPr>
                <w:color w:val="000000"/>
                <w:szCs w:val="24"/>
              </w:rPr>
            </w:pPr>
            <w:r w:rsidRPr="00182877">
              <w:rPr>
                <w:color w:val="000000"/>
                <w:szCs w:val="24"/>
              </w:rP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shd w:val="clear" w:color="auto" w:fill="auto"/>
            <w:vAlign w:val="bottom"/>
            <w:hideMark/>
          </w:tcPr>
          <w:p w:rsidR="004C5675" w:rsidRPr="00182877" w:rsidRDefault="004C5675" w:rsidP="007F1684">
            <w:pPr>
              <w:jc w:val="right"/>
              <w:rPr>
                <w:color w:val="000000"/>
                <w:szCs w:val="24"/>
              </w:rPr>
            </w:pPr>
            <w:r w:rsidRPr="00182877">
              <w:rPr>
                <w:color w:val="000000"/>
                <w:szCs w:val="24"/>
              </w:rPr>
              <w:t>438,1</w:t>
            </w:r>
          </w:p>
        </w:tc>
      </w:tr>
      <w:tr w:rsidR="004C5675" w:rsidRPr="00182877" w:rsidTr="00F22B5A">
        <w:trPr>
          <w:trHeight w:val="1073"/>
        </w:trPr>
        <w:tc>
          <w:tcPr>
            <w:tcW w:w="8359" w:type="dxa"/>
            <w:shd w:val="clear" w:color="auto" w:fill="auto"/>
            <w:vAlign w:val="bottom"/>
            <w:hideMark/>
          </w:tcPr>
          <w:p w:rsidR="004C5675" w:rsidRPr="00182877" w:rsidRDefault="004C5675" w:rsidP="007F1684">
            <w:pPr>
              <w:jc w:val="both"/>
              <w:rPr>
                <w:color w:val="000000"/>
                <w:szCs w:val="24"/>
              </w:rPr>
            </w:pPr>
            <w:r w:rsidRPr="00182877">
              <w:rPr>
                <w:color w:val="000000"/>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417" w:type="dxa"/>
            <w:shd w:val="clear" w:color="auto" w:fill="auto"/>
            <w:vAlign w:val="bottom"/>
            <w:hideMark/>
          </w:tcPr>
          <w:p w:rsidR="004C5675" w:rsidRPr="00182877" w:rsidRDefault="004C5675" w:rsidP="007F1684">
            <w:pPr>
              <w:jc w:val="right"/>
              <w:rPr>
                <w:color w:val="000000"/>
                <w:szCs w:val="24"/>
              </w:rPr>
            </w:pPr>
            <w:r w:rsidRPr="00182877">
              <w:rPr>
                <w:color w:val="000000"/>
                <w:szCs w:val="24"/>
              </w:rPr>
              <w:t>4 612,2</w:t>
            </w:r>
          </w:p>
        </w:tc>
      </w:tr>
      <w:tr w:rsidR="004C5675" w:rsidRPr="00182877" w:rsidTr="0076756A">
        <w:trPr>
          <w:trHeight w:val="815"/>
        </w:trPr>
        <w:tc>
          <w:tcPr>
            <w:tcW w:w="8359" w:type="dxa"/>
            <w:shd w:val="clear" w:color="auto" w:fill="auto"/>
            <w:vAlign w:val="bottom"/>
            <w:hideMark/>
          </w:tcPr>
          <w:p w:rsidR="004C5675" w:rsidRPr="00182877" w:rsidRDefault="004C5675" w:rsidP="007F1684">
            <w:pPr>
              <w:jc w:val="both"/>
              <w:rPr>
                <w:color w:val="000000"/>
                <w:szCs w:val="24"/>
              </w:rPr>
            </w:pPr>
            <w:r w:rsidRPr="00182877">
              <w:rPr>
                <w:color w:val="000000"/>
                <w:szCs w:val="24"/>
              </w:rPr>
              <w:t>Субвенции бюджетам субъектов Российской Федерации на осуществление отдельных полномочий в области лесных отношений</w:t>
            </w:r>
          </w:p>
        </w:tc>
        <w:tc>
          <w:tcPr>
            <w:tcW w:w="1417" w:type="dxa"/>
            <w:shd w:val="clear" w:color="auto" w:fill="auto"/>
            <w:vAlign w:val="bottom"/>
            <w:hideMark/>
          </w:tcPr>
          <w:p w:rsidR="004C5675" w:rsidRPr="00182877" w:rsidRDefault="004C5675" w:rsidP="007F1684">
            <w:pPr>
              <w:jc w:val="right"/>
              <w:rPr>
                <w:color w:val="000000"/>
                <w:szCs w:val="24"/>
              </w:rPr>
            </w:pPr>
            <w:r w:rsidRPr="00182877">
              <w:rPr>
                <w:color w:val="000000"/>
                <w:szCs w:val="24"/>
              </w:rPr>
              <w:t>262 087,8</w:t>
            </w:r>
          </w:p>
        </w:tc>
      </w:tr>
      <w:tr w:rsidR="004C5675" w:rsidRPr="00182877" w:rsidTr="0091712F">
        <w:trPr>
          <w:trHeight w:val="1095"/>
        </w:trPr>
        <w:tc>
          <w:tcPr>
            <w:tcW w:w="8359" w:type="dxa"/>
            <w:shd w:val="clear" w:color="auto" w:fill="auto"/>
            <w:vAlign w:val="bottom"/>
            <w:hideMark/>
          </w:tcPr>
          <w:p w:rsidR="004C5675" w:rsidRPr="00182877" w:rsidRDefault="004C5675" w:rsidP="007F1684">
            <w:pPr>
              <w:jc w:val="both"/>
              <w:rPr>
                <w:color w:val="000000"/>
                <w:szCs w:val="24"/>
              </w:rPr>
            </w:pPr>
            <w:r w:rsidRPr="00182877">
              <w:rPr>
                <w:color w:val="000000"/>
                <w:szCs w:val="24"/>
              </w:rPr>
              <w:t>Субвенции бюджетам субъектов Российской Федерации на осуществление отдельных полномочий в области водных отношений</w:t>
            </w:r>
          </w:p>
        </w:tc>
        <w:tc>
          <w:tcPr>
            <w:tcW w:w="1417" w:type="dxa"/>
            <w:shd w:val="clear" w:color="auto" w:fill="auto"/>
            <w:vAlign w:val="bottom"/>
            <w:hideMark/>
          </w:tcPr>
          <w:p w:rsidR="004C5675" w:rsidRPr="00182877" w:rsidRDefault="004C5675" w:rsidP="007F1684">
            <w:pPr>
              <w:jc w:val="right"/>
              <w:rPr>
                <w:color w:val="000000"/>
                <w:szCs w:val="24"/>
              </w:rPr>
            </w:pPr>
            <w:r w:rsidRPr="00182877">
              <w:rPr>
                <w:color w:val="000000"/>
                <w:szCs w:val="24"/>
              </w:rPr>
              <w:t>23 388,5</w:t>
            </w:r>
          </w:p>
        </w:tc>
      </w:tr>
      <w:tr w:rsidR="004C5675" w:rsidRPr="00182877" w:rsidTr="004C5675">
        <w:trPr>
          <w:trHeight w:val="1425"/>
        </w:trPr>
        <w:tc>
          <w:tcPr>
            <w:tcW w:w="8359" w:type="dxa"/>
            <w:shd w:val="clear" w:color="auto" w:fill="auto"/>
            <w:vAlign w:val="bottom"/>
            <w:hideMark/>
          </w:tcPr>
          <w:p w:rsidR="004C5675" w:rsidRPr="00182877" w:rsidRDefault="004C5675" w:rsidP="007F1684">
            <w:pPr>
              <w:jc w:val="both"/>
              <w:rPr>
                <w:color w:val="000000"/>
                <w:szCs w:val="24"/>
              </w:rPr>
            </w:pPr>
            <w:r w:rsidRPr="00182877">
              <w:rPr>
                <w:color w:val="000000"/>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417" w:type="dxa"/>
            <w:shd w:val="clear" w:color="auto" w:fill="auto"/>
            <w:vAlign w:val="bottom"/>
            <w:hideMark/>
          </w:tcPr>
          <w:p w:rsidR="004C5675" w:rsidRPr="00182877" w:rsidRDefault="004C5675" w:rsidP="007F1684">
            <w:pPr>
              <w:jc w:val="right"/>
              <w:rPr>
                <w:color w:val="000000"/>
                <w:szCs w:val="24"/>
              </w:rPr>
            </w:pPr>
            <w:r w:rsidRPr="00182877">
              <w:rPr>
                <w:color w:val="000000"/>
                <w:szCs w:val="24"/>
              </w:rPr>
              <w:t>1 063,5</w:t>
            </w:r>
          </w:p>
        </w:tc>
      </w:tr>
      <w:tr w:rsidR="004C5675" w:rsidRPr="00182877" w:rsidTr="004C5675">
        <w:trPr>
          <w:trHeight w:val="1425"/>
        </w:trPr>
        <w:tc>
          <w:tcPr>
            <w:tcW w:w="8359" w:type="dxa"/>
            <w:shd w:val="clear" w:color="auto" w:fill="auto"/>
            <w:vAlign w:val="bottom"/>
            <w:hideMark/>
          </w:tcPr>
          <w:p w:rsidR="004C5675" w:rsidRPr="00182877" w:rsidRDefault="004C5675" w:rsidP="007F1684">
            <w:pPr>
              <w:jc w:val="both"/>
              <w:rPr>
                <w:color w:val="000000"/>
                <w:szCs w:val="24"/>
              </w:rPr>
            </w:pPr>
            <w:r w:rsidRPr="00182877">
              <w:rPr>
                <w:color w:val="000000"/>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417" w:type="dxa"/>
            <w:shd w:val="clear" w:color="auto" w:fill="auto"/>
            <w:vAlign w:val="bottom"/>
            <w:hideMark/>
          </w:tcPr>
          <w:p w:rsidR="004C5675" w:rsidRPr="00182877" w:rsidRDefault="004C5675" w:rsidP="007F1684">
            <w:pPr>
              <w:jc w:val="right"/>
              <w:rPr>
                <w:color w:val="000000"/>
                <w:szCs w:val="24"/>
              </w:rPr>
            </w:pPr>
            <w:r w:rsidRPr="00182877">
              <w:rPr>
                <w:color w:val="000000"/>
                <w:szCs w:val="24"/>
              </w:rPr>
              <w:t>69 122,5</w:t>
            </w:r>
          </w:p>
        </w:tc>
      </w:tr>
      <w:tr w:rsidR="004C5675" w:rsidRPr="00182877" w:rsidTr="007512F7">
        <w:trPr>
          <w:trHeight w:val="1527"/>
        </w:trPr>
        <w:tc>
          <w:tcPr>
            <w:tcW w:w="8359" w:type="dxa"/>
            <w:shd w:val="clear" w:color="auto" w:fill="auto"/>
            <w:vAlign w:val="bottom"/>
            <w:hideMark/>
          </w:tcPr>
          <w:p w:rsidR="004C5675" w:rsidRPr="00182877" w:rsidRDefault="004C5675" w:rsidP="007F1684">
            <w:pPr>
              <w:jc w:val="both"/>
              <w:rPr>
                <w:color w:val="000000"/>
                <w:szCs w:val="24"/>
              </w:rPr>
            </w:pPr>
            <w:r w:rsidRPr="00182877">
              <w:rPr>
                <w:color w:val="000000"/>
                <w:szCs w:val="2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7" w:type="dxa"/>
            <w:shd w:val="clear" w:color="auto" w:fill="auto"/>
            <w:vAlign w:val="bottom"/>
            <w:hideMark/>
          </w:tcPr>
          <w:p w:rsidR="004C5675" w:rsidRPr="00182877" w:rsidRDefault="004C5675" w:rsidP="007F1684">
            <w:pPr>
              <w:jc w:val="right"/>
              <w:rPr>
                <w:color w:val="000000"/>
                <w:szCs w:val="24"/>
              </w:rPr>
            </w:pPr>
            <w:r w:rsidRPr="00182877">
              <w:rPr>
                <w:color w:val="000000"/>
                <w:szCs w:val="24"/>
              </w:rPr>
              <w:t>2 132,8</w:t>
            </w:r>
          </w:p>
        </w:tc>
      </w:tr>
      <w:tr w:rsidR="004C5675" w:rsidRPr="00182877" w:rsidTr="00867CBC">
        <w:trPr>
          <w:trHeight w:val="1737"/>
        </w:trPr>
        <w:tc>
          <w:tcPr>
            <w:tcW w:w="8359" w:type="dxa"/>
            <w:shd w:val="clear" w:color="auto" w:fill="auto"/>
            <w:vAlign w:val="bottom"/>
            <w:hideMark/>
          </w:tcPr>
          <w:p w:rsidR="004C5675" w:rsidRPr="00182877" w:rsidRDefault="004C5675" w:rsidP="007F1684">
            <w:pPr>
              <w:jc w:val="both"/>
              <w:rPr>
                <w:color w:val="000000"/>
                <w:szCs w:val="24"/>
              </w:rPr>
            </w:pPr>
            <w:r w:rsidRPr="00182877">
              <w:rPr>
                <w:color w:val="000000"/>
                <w:szCs w:val="24"/>
              </w:rPr>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417" w:type="dxa"/>
            <w:shd w:val="clear" w:color="auto" w:fill="auto"/>
            <w:vAlign w:val="bottom"/>
            <w:hideMark/>
          </w:tcPr>
          <w:p w:rsidR="004C5675" w:rsidRPr="00182877" w:rsidRDefault="004C5675" w:rsidP="007F1684">
            <w:pPr>
              <w:jc w:val="right"/>
              <w:rPr>
                <w:color w:val="000000"/>
                <w:szCs w:val="24"/>
              </w:rPr>
            </w:pPr>
            <w:r w:rsidRPr="00182877">
              <w:rPr>
                <w:color w:val="000000"/>
                <w:szCs w:val="24"/>
              </w:rPr>
              <w:t>37 782,0</w:t>
            </w:r>
          </w:p>
        </w:tc>
      </w:tr>
      <w:tr w:rsidR="004C5675" w:rsidRPr="00182877" w:rsidTr="007512F7">
        <w:trPr>
          <w:trHeight w:val="1635"/>
        </w:trPr>
        <w:tc>
          <w:tcPr>
            <w:tcW w:w="8359" w:type="dxa"/>
            <w:shd w:val="clear" w:color="auto" w:fill="auto"/>
            <w:vAlign w:val="bottom"/>
            <w:hideMark/>
          </w:tcPr>
          <w:p w:rsidR="004C5675" w:rsidRPr="00182877" w:rsidRDefault="004C5675" w:rsidP="007F1684">
            <w:pPr>
              <w:jc w:val="both"/>
              <w:rPr>
                <w:color w:val="000000"/>
                <w:szCs w:val="24"/>
              </w:rPr>
            </w:pPr>
            <w:r w:rsidRPr="00182877">
              <w:rPr>
                <w:color w:val="000000"/>
                <w:szCs w:val="24"/>
              </w:rPr>
              <w:lastRenderedPageBreak/>
              <w:t>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417" w:type="dxa"/>
            <w:shd w:val="clear" w:color="auto" w:fill="auto"/>
            <w:vAlign w:val="bottom"/>
            <w:hideMark/>
          </w:tcPr>
          <w:p w:rsidR="004C5675" w:rsidRPr="00182877" w:rsidRDefault="004C5675" w:rsidP="007F1684">
            <w:pPr>
              <w:jc w:val="right"/>
              <w:rPr>
                <w:color w:val="000000"/>
                <w:szCs w:val="24"/>
              </w:rPr>
            </w:pPr>
            <w:r w:rsidRPr="00182877">
              <w:rPr>
                <w:color w:val="000000"/>
                <w:szCs w:val="24"/>
              </w:rPr>
              <w:t>2 687,2</w:t>
            </w:r>
          </w:p>
        </w:tc>
      </w:tr>
      <w:tr w:rsidR="004C5675" w:rsidRPr="00182877" w:rsidTr="007512F7">
        <w:trPr>
          <w:trHeight w:val="1687"/>
        </w:trPr>
        <w:tc>
          <w:tcPr>
            <w:tcW w:w="8359" w:type="dxa"/>
            <w:shd w:val="clear" w:color="auto" w:fill="auto"/>
            <w:vAlign w:val="bottom"/>
            <w:hideMark/>
          </w:tcPr>
          <w:p w:rsidR="004C5675" w:rsidRPr="00182877" w:rsidRDefault="004C5675" w:rsidP="007F1684">
            <w:pPr>
              <w:jc w:val="both"/>
              <w:rPr>
                <w:color w:val="000000"/>
                <w:szCs w:val="24"/>
              </w:rPr>
            </w:pPr>
            <w:r w:rsidRPr="00182877">
              <w:rPr>
                <w:color w:val="000000"/>
                <w:szCs w:val="24"/>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shd w:val="clear" w:color="auto" w:fill="auto"/>
            <w:vAlign w:val="bottom"/>
            <w:hideMark/>
          </w:tcPr>
          <w:p w:rsidR="004C5675" w:rsidRPr="00182877" w:rsidRDefault="004C5675" w:rsidP="007F1684">
            <w:pPr>
              <w:jc w:val="right"/>
              <w:rPr>
                <w:color w:val="000000"/>
                <w:szCs w:val="24"/>
              </w:rPr>
            </w:pPr>
            <w:r w:rsidRPr="00182877">
              <w:rPr>
                <w:color w:val="000000"/>
                <w:szCs w:val="24"/>
              </w:rPr>
              <w:t>74 097,5</w:t>
            </w:r>
          </w:p>
        </w:tc>
      </w:tr>
      <w:tr w:rsidR="004C5675" w:rsidRPr="00182877" w:rsidTr="004C5675">
        <w:trPr>
          <w:trHeight w:val="570"/>
        </w:trPr>
        <w:tc>
          <w:tcPr>
            <w:tcW w:w="8359" w:type="dxa"/>
            <w:shd w:val="clear" w:color="auto" w:fill="auto"/>
            <w:vAlign w:val="bottom"/>
            <w:hideMark/>
          </w:tcPr>
          <w:p w:rsidR="004C5675" w:rsidRPr="00182877" w:rsidRDefault="004C5675" w:rsidP="007F1684">
            <w:pPr>
              <w:jc w:val="both"/>
              <w:rPr>
                <w:color w:val="000000"/>
                <w:szCs w:val="24"/>
              </w:rPr>
            </w:pPr>
            <w:r w:rsidRPr="00182877">
              <w:rPr>
                <w:color w:val="000000"/>
                <w:szCs w:val="24"/>
              </w:rPr>
              <w:t>Единые субвенции бюджетам субъектов Российской Федерации</w:t>
            </w:r>
          </w:p>
        </w:tc>
        <w:tc>
          <w:tcPr>
            <w:tcW w:w="1417" w:type="dxa"/>
            <w:shd w:val="clear" w:color="auto" w:fill="auto"/>
            <w:vAlign w:val="bottom"/>
            <w:hideMark/>
          </w:tcPr>
          <w:p w:rsidR="004C5675" w:rsidRPr="00182877" w:rsidRDefault="004C5675" w:rsidP="007F1684">
            <w:pPr>
              <w:jc w:val="right"/>
              <w:rPr>
                <w:color w:val="000000"/>
                <w:szCs w:val="24"/>
              </w:rPr>
            </w:pPr>
            <w:r w:rsidRPr="00182877">
              <w:rPr>
                <w:color w:val="000000"/>
                <w:szCs w:val="24"/>
              </w:rPr>
              <w:t>68 776,2</w:t>
            </w:r>
          </w:p>
        </w:tc>
      </w:tr>
    </w:tbl>
    <w:p w:rsidR="00001266" w:rsidRPr="00182877" w:rsidRDefault="00001266" w:rsidP="007F1684">
      <w:pPr>
        <w:ind w:firstLine="720"/>
        <w:jc w:val="both"/>
        <w:rPr>
          <w:sz w:val="28"/>
          <w:szCs w:val="28"/>
        </w:rPr>
      </w:pPr>
    </w:p>
    <w:p w:rsidR="00B3144E" w:rsidRPr="00182877" w:rsidRDefault="00B3144E" w:rsidP="007F1684">
      <w:pPr>
        <w:ind w:firstLine="720"/>
        <w:jc w:val="both"/>
        <w:rPr>
          <w:b/>
          <w:sz w:val="28"/>
          <w:szCs w:val="28"/>
        </w:rPr>
      </w:pPr>
    </w:p>
    <w:p w:rsidR="00217FCB" w:rsidRPr="00182877" w:rsidRDefault="00895DDD" w:rsidP="007F1684">
      <w:pPr>
        <w:ind w:firstLine="720"/>
        <w:jc w:val="both"/>
        <w:rPr>
          <w:sz w:val="28"/>
          <w:szCs w:val="28"/>
        </w:rPr>
      </w:pPr>
      <w:r w:rsidRPr="00182877">
        <w:rPr>
          <w:b/>
          <w:sz w:val="28"/>
          <w:szCs w:val="28"/>
        </w:rPr>
        <w:t xml:space="preserve">Иные межбюджетные </w:t>
      </w:r>
      <w:r w:rsidR="00F22B5A" w:rsidRPr="00182877">
        <w:rPr>
          <w:b/>
          <w:sz w:val="28"/>
          <w:szCs w:val="28"/>
        </w:rPr>
        <w:t xml:space="preserve">трансферты составили </w:t>
      </w:r>
      <w:r w:rsidR="004C5675" w:rsidRPr="00182877">
        <w:rPr>
          <w:b/>
          <w:sz w:val="28"/>
          <w:szCs w:val="28"/>
        </w:rPr>
        <w:t>611 916,7</w:t>
      </w:r>
      <w:r w:rsidR="000F3647" w:rsidRPr="00182877">
        <w:rPr>
          <w:b/>
          <w:sz w:val="28"/>
          <w:szCs w:val="28"/>
        </w:rPr>
        <w:t xml:space="preserve"> </w:t>
      </w:r>
      <w:r w:rsidRPr="00182877">
        <w:rPr>
          <w:b/>
          <w:sz w:val="28"/>
          <w:szCs w:val="28"/>
        </w:rPr>
        <w:t>тыс.</w:t>
      </w:r>
      <w:r w:rsidR="004C5675" w:rsidRPr="00182877">
        <w:rPr>
          <w:b/>
          <w:sz w:val="28"/>
          <w:szCs w:val="28"/>
        </w:rPr>
        <w:t xml:space="preserve"> </w:t>
      </w:r>
      <w:r w:rsidRPr="00182877">
        <w:rPr>
          <w:b/>
          <w:sz w:val="28"/>
          <w:szCs w:val="28"/>
        </w:rPr>
        <w:t>рублей</w:t>
      </w:r>
      <w:r w:rsidR="00ED0017" w:rsidRPr="00182877">
        <w:rPr>
          <w:b/>
          <w:sz w:val="28"/>
          <w:szCs w:val="28"/>
        </w:rPr>
        <w:t xml:space="preserve"> </w:t>
      </w:r>
      <w:r w:rsidR="00ED0017" w:rsidRPr="00182877">
        <w:rPr>
          <w:sz w:val="28"/>
          <w:szCs w:val="28"/>
        </w:rPr>
        <w:t>(246,9% годовых назначений в сумме 247 871,8 тыс. рублей)</w:t>
      </w:r>
      <w:r w:rsidRPr="00182877">
        <w:rPr>
          <w:sz w:val="28"/>
          <w:szCs w:val="28"/>
        </w:rPr>
        <w:t>, в том числе:</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417"/>
      </w:tblGrid>
      <w:tr w:rsidR="004C5675" w:rsidRPr="00182877" w:rsidTr="007512F7">
        <w:trPr>
          <w:trHeight w:val="958"/>
        </w:trPr>
        <w:tc>
          <w:tcPr>
            <w:tcW w:w="8359"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1417"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1 253,4</w:t>
            </w:r>
          </w:p>
        </w:tc>
      </w:tr>
      <w:tr w:rsidR="004C5675" w:rsidRPr="00182877" w:rsidTr="007512F7">
        <w:trPr>
          <w:trHeight w:val="831"/>
        </w:trPr>
        <w:tc>
          <w:tcPr>
            <w:tcW w:w="8359"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417"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2 433,3</w:t>
            </w:r>
          </w:p>
        </w:tc>
      </w:tr>
      <w:tr w:rsidR="004C5675" w:rsidRPr="00182877" w:rsidTr="007512F7">
        <w:trPr>
          <w:trHeight w:val="1551"/>
        </w:trPr>
        <w:tc>
          <w:tcPr>
            <w:tcW w:w="8359"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1417"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17 011,2</w:t>
            </w:r>
          </w:p>
        </w:tc>
      </w:tr>
      <w:tr w:rsidR="004C5675" w:rsidRPr="00182877" w:rsidTr="004C5675">
        <w:trPr>
          <w:trHeight w:val="1140"/>
        </w:trPr>
        <w:tc>
          <w:tcPr>
            <w:tcW w:w="8359"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Межбюджетные трансферты, передаваемые бюджетам субъектов Российской Федерации на выплату региональной доплаты к пенсии</w:t>
            </w:r>
          </w:p>
        </w:tc>
        <w:tc>
          <w:tcPr>
            <w:tcW w:w="1417"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115 804,2</w:t>
            </w:r>
          </w:p>
        </w:tc>
      </w:tr>
      <w:tr w:rsidR="004C5675" w:rsidRPr="00182877" w:rsidTr="007512F7">
        <w:trPr>
          <w:trHeight w:val="1208"/>
        </w:trPr>
        <w:tc>
          <w:tcPr>
            <w:tcW w:w="8359"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17"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18,8</w:t>
            </w:r>
          </w:p>
        </w:tc>
      </w:tr>
      <w:tr w:rsidR="004C5675" w:rsidRPr="00182877" w:rsidTr="007512F7">
        <w:trPr>
          <w:trHeight w:val="1609"/>
        </w:trPr>
        <w:tc>
          <w:tcPr>
            <w:tcW w:w="8359"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417"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312,8</w:t>
            </w:r>
          </w:p>
        </w:tc>
      </w:tr>
      <w:tr w:rsidR="004C5675" w:rsidRPr="00182877" w:rsidTr="006062A5">
        <w:trPr>
          <w:trHeight w:val="696"/>
        </w:trPr>
        <w:tc>
          <w:tcPr>
            <w:tcW w:w="8359"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c>
          <w:tcPr>
            <w:tcW w:w="1417"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3 000,0</w:t>
            </w:r>
          </w:p>
        </w:tc>
      </w:tr>
      <w:tr w:rsidR="004C5675" w:rsidRPr="00182877" w:rsidTr="006062A5">
        <w:trPr>
          <w:trHeight w:val="1254"/>
        </w:trPr>
        <w:tc>
          <w:tcPr>
            <w:tcW w:w="8359"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1417"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100,0</w:t>
            </w:r>
          </w:p>
        </w:tc>
      </w:tr>
      <w:tr w:rsidR="004C5675" w:rsidRPr="00182877" w:rsidTr="006062A5">
        <w:trPr>
          <w:trHeight w:val="767"/>
        </w:trPr>
        <w:tc>
          <w:tcPr>
            <w:tcW w:w="8359"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lastRenderedPageBreak/>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1417"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50,0</w:t>
            </w:r>
          </w:p>
        </w:tc>
      </w:tr>
      <w:tr w:rsidR="004C5675" w:rsidRPr="00182877" w:rsidTr="006062A5">
        <w:trPr>
          <w:trHeight w:val="1551"/>
        </w:trPr>
        <w:tc>
          <w:tcPr>
            <w:tcW w:w="8359"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w:t>
            </w:r>
          </w:p>
        </w:tc>
        <w:tc>
          <w:tcPr>
            <w:tcW w:w="1417"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6 931,1</w:t>
            </w:r>
          </w:p>
        </w:tc>
      </w:tr>
      <w:tr w:rsidR="004C5675" w:rsidRPr="00182877" w:rsidTr="006062A5">
        <w:trPr>
          <w:trHeight w:val="1261"/>
        </w:trPr>
        <w:tc>
          <w:tcPr>
            <w:tcW w:w="8359"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Межбюджетные трансферты,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w:t>
            </w:r>
          </w:p>
        </w:tc>
        <w:tc>
          <w:tcPr>
            <w:tcW w:w="1417"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4 454,0</w:t>
            </w:r>
          </w:p>
        </w:tc>
      </w:tr>
      <w:tr w:rsidR="004C5675" w:rsidRPr="00182877" w:rsidTr="007512F7">
        <w:trPr>
          <w:trHeight w:val="1919"/>
        </w:trPr>
        <w:tc>
          <w:tcPr>
            <w:tcW w:w="8359"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417"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3 457,1</w:t>
            </w:r>
          </w:p>
        </w:tc>
      </w:tr>
      <w:tr w:rsidR="004C5675" w:rsidRPr="00182877" w:rsidTr="007512F7">
        <w:trPr>
          <w:trHeight w:val="1731"/>
        </w:trPr>
        <w:tc>
          <w:tcPr>
            <w:tcW w:w="8359" w:type="dxa"/>
            <w:shd w:val="clear" w:color="auto" w:fill="auto"/>
            <w:vAlign w:val="bottom"/>
            <w:hideMark/>
          </w:tcPr>
          <w:p w:rsidR="004C5675" w:rsidRPr="00182877" w:rsidRDefault="000202B1" w:rsidP="007F1684">
            <w:pPr>
              <w:jc w:val="both"/>
              <w:rPr>
                <w:color w:val="000000"/>
                <w:sz w:val="22"/>
                <w:szCs w:val="22"/>
              </w:rPr>
            </w:pPr>
            <w:r w:rsidRPr="00182877">
              <w:rPr>
                <w:color w:val="000000"/>
                <w:sz w:val="22"/>
                <w:szCs w:val="22"/>
              </w:rPr>
              <w:t>Межбюджетные трансферты,</w:t>
            </w:r>
            <w:r w:rsidR="004C5675" w:rsidRPr="00182877">
              <w:rPr>
                <w:color w:val="000000"/>
                <w:sz w:val="22"/>
                <w:szCs w:val="22"/>
              </w:rPr>
              <w:t xml:space="preserve">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417"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4 275,4</w:t>
            </w:r>
          </w:p>
        </w:tc>
      </w:tr>
      <w:tr w:rsidR="004C5675" w:rsidRPr="00182877" w:rsidTr="00F22B5A">
        <w:trPr>
          <w:trHeight w:val="1286"/>
        </w:trPr>
        <w:tc>
          <w:tcPr>
            <w:tcW w:w="8359"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Межбюджетные трансферты, передаваемые бюджетам субъектов Российской Федерации на реализацию мероприятий по профилактике ВИЧ-инфекции и гепатитов В и С</w:t>
            </w:r>
          </w:p>
        </w:tc>
        <w:tc>
          <w:tcPr>
            <w:tcW w:w="1417"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181,6</w:t>
            </w:r>
          </w:p>
        </w:tc>
      </w:tr>
      <w:tr w:rsidR="004C5675" w:rsidRPr="00182877" w:rsidTr="007512F7">
        <w:trPr>
          <w:trHeight w:val="2236"/>
        </w:trPr>
        <w:tc>
          <w:tcPr>
            <w:tcW w:w="8359"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Межбюджетные трансферты, передаваемые бюджетам субъектов Российской Федерации на реализацию мероприятий по предоставлению мер социальной поддержки гражданам, утратившим жилые помещения, а также гражданам, являющимся собственниками или нанимателями поврежденных жилых помещений в результате чрезвычайной ситуации, вызванной крупномасштабным наводнением в августе-сентябре 2013 года, предусмотренных федеральной целевой программой «Жилище» на 2011-2015 годы</w:t>
            </w:r>
          </w:p>
        </w:tc>
        <w:tc>
          <w:tcPr>
            <w:tcW w:w="1417"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8 200,0</w:t>
            </w:r>
          </w:p>
        </w:tc>
      </w:tr>
      <w:tr w:rsidR="004C5675" w:rsidRPr="00182877" w:rsidTr="006062A5">
        <w:trPr>
          <w:trHeight w:val="1214"/>
        </w:trPr>
        <w:tc>
          <w:tcPr>
            <w:tcW w:w="8359"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Межбюджетные трансферты, передаваемые бюджетам субъектов Российской Федерации на государственную поддержку (грант) комплексного развития региональных и муниципальных учреждений культуры</w:t>
            </w:r>
          </w:p>
        </w:tc>
        <w:tc>
          <w:tcPr>
            <w:tcW w:w="1417"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22 800,0</w:t>
            </w:r>
          </w:p>
        </w:tc>
      </w:tr>
      <w:tr w:rsidR="004C5675" w:rsidRPr="00182877" w:rsidTr="006062A5">
        <w:trPr>
          <w:trHeight w:val="1182"/>
        </w:trPr>
        <w:tc>
          <w:tcPr>
            <w:tcW w:w="8359"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Межбюджетные трансферты, передаваемые бюджетам субъектов Российской Федерации на государственную поддержку (грант) реализации лучших событийных региональных и межрегиональных проектов в рамках развития культурно-познавательного туризма</w:t>
            </w:r>
          </w:p>
        </w:tc>
        <w:tc>
          <w:tcPr>
            <w:tcW w:w="1417"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5 700,0</w:t>
            </w:r>
          </w:p>
        </w:tc>
      </w:tr>
      <w:tr w:rsidR="004C5675" w:rsidRPr="00182877" w:rsidTr="006062A5">
        <w:trPr>
          <w:trHeight w:val="1148"/>
        </w:trPr>
        <w:tc>
          <w:tcPr>
            <w:tcW w:w="8359"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г. Севастополе</w:t>
            </w:r>
          </w:p>
        </w:tc>
        <w:tc>
          <w:tcPr>
            <w:tcW w:w="1417"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529,3</w:t>
            </w:r>
          </w:p>
        </w:tc>
      </w:tr>
      <w:tr w:rsidR="004C5675" w:rsidRPr="00182877" w:rsidTr="007512F7">
        <w:trPr>
          <w:trHeight w:val="1268"/>
        </w:trPr>
        <w:tc>
          <w:tcPr>
            <w:tcW w:w="8359"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lastRenderedPageBreak/>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w:t>
            </w:r>
            <w:r w:rsidR="007512F7" w:rsidRPr="00182877">
              <w:rPr>
                <w:color w:val="000000"/>
                <w:sz w:val="22"/>
                <w:szCs w:val="22"/>
              </w:rPr>
              <w:t>,</w:t>
            </w:r>
            <w:r w:rsidRPr="00182877">
              <w:rPr>
                <w:color w:val="000000"/>
                <w:sz w:val="22"/>
                <w:szCs w:val="22"/>
              </w:rPr>
              <w:t xml:space="preserve"> вынужденно покинувших территорию Украины, находящихся в пунктах временного размещения</w:t>
            </w:r>
          </w:p>
        </w:tc>
        <w:tc>
          <w:tcPr>
            <w:tcW w:w="1417"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948,8</w:t>
            </w:r>
          </w:p>
        </w:tc>
      </w:tr>
      <w:tr w:rsidR="004C5675" w:rsidRPr="00182877" w:rsidTr="000202B1">
        <w:trPr>
          <w:trHeight w:val="2260"/>
        </w:trPr>
        <w:tc>
          <w:tcPr>
            <w:tcW w:w="8359"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в организациях отдыха и их оздоровления, расположенных в Республике Крым и г. Севастополе, пострадавших в 2013 году от крупномасштабного наводнения,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c>
          <w:tcPr>
            <w:tcW w:w="1417"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352,9</w:t>
            </w:r>
          </w:p>
        </w:tc>
      </w:tr>
      <w:tr w:rsidR="004C5675" w:rsidRPr="00182877" w:rsidTr="00BE496D">
        <w:trPr>
          <w:trHeight w:val="1969"/>
        </w:trPr>
        <w:tc>
          <w:tcPr>
            <w:tcW w:w="8359" w:type="dxa"/>
            <w:shd w:val="clear" w:color="auto" w:fill="auto"/>
            <w:vAlign w:val="bottom"/>
            <w:hideMark/>
          </w:tcPr>
          <w:p w:rsidR="004C5675" w:rsidRPr="00182877" w:rsidRDefault="004C5675" w:rsidP="007F1684">
            <w:pPr>
              <w:jc w:val="both"/>
              <w:rPr>
                <w:color w:val="000000"/>
                <w:sz w:val="22"/>
                <w:szCs w:val="22"/>
              </w:rPr>
            </w:pPr>
            <w:r w:rsidRPr="00182877">
              <w:rPr>
                <w:color w:val="000000"/>
                <w:sz w:val="22"/>
                <w:szCs w:val="22"/>
              </w:rPr>
              <w:t>Межбюджетные трансферты, передаваемые бюджетам субъектов Российской Федерации на компенсацию расходов, связанных с оказанием в 2014 году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и проведением профилактических прививок, включенных в календарь профилактических прививок по эпидемическим показаниям</w:t>
            </w:r>
          </w:p>
        </w:tc>
        <w:tc>
          <w:tcPr>
            <w:tcW w:w="1417"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6 325,0</w:t>
            </w:r>
          </w:p>
        </w:tc>
      </w:tr>
      <w:tr w:rsidR="004C5675" w:rsidRPr="00182877" w:rsidTr="004C5675">
        <w:trPr>
          <w:trHeight w:val="855"/>
        </w:trPr>
        <w:tc>
          <w:tcPr>
            <w:tcW w:w="8359" w:type="dxa"/>
            <w:shd w:val="clear" w:color="auto" w:fill="auto"/>
            <w:vAlign w:val="bottom"/>
            <w:hideMark/>
          </w:tcPr>
          <w:p w:rsidR="004C5675" w:rsidRPr="00182877" w:rsidRDefault="004C5675" w:rsidP="00FD044F">
            <w:pPr>
              <w:jc w:val="both"/>
              <w:rPr>
                <w:color w:val="000000"/>
                <w:sz w:val="22"/>
                <w:szCs w:val="22"/>
              </w:rPr>
            </w:pPr>
            <w:r w:rsidRPr="00182877">
              <w:rPr>
                <w:color w:val="000000"/>
                <w:szCs w:val="24"/>
              </w:rPr>
              <w:t>Прочие межбюджетные трансферты, передаваемые бюджетам субъектов Российской Федерации</w:t>
            </w:r>
            <w:r w:rsidR="00C85639" w:rsidRPr="00182877">
              <w:rPr>
                <w:color w:val="000000"/>
                <w:szCs w:val="24"/>
              </w:rPr>
              <w:t xml:space="preserve"> (в том числе: </w:t>
            </w:r>
            <w:r w:rsidR="00FD044F" w:rsidRPr="00182877">
              <w:rPr>
                <w:szCs w:val="24"/>
              </w:rPr>
              <w:t>средства</w:t>
            </w:r>
            <w:r w:rsidR="00C85639" w:rsidRPr="00182877">
              <w:rPr>
                <w:szCs w:val="24"/>
              </w:rPr>
              <w:t>, выделенные из Резервного фонда Правительства Российской Федерации по предупреждению и ликвидации чрезвычайных ситуаций и последствий стихийных бедствий, предусмотренные на ликвидацию последствий крупномасштабного наводнения 2014 года - 348 138,8 тыс. рублей; средства Резервного фонда Правительства Российской Федерации по предупреждению и ликвидации чрезвычайных ситуаций и последствий стихийных бедствий, предусмотренные на ликвидацию последствий крупномасштабного наводнения 2013 года - 59 639,0 тыс. рублей)</w:t>
            </w:r>
          </w:p>
        </w:tc>
        <w:tc>
          <w:tcPr>
            <w:tcW w:w="1417" w:type="dxa"/>
            <w:shd w:val="clear" w:color="auto" w:fill="auto"/>
            <w:vAlign w:val="bottom"/>
            <w:hideMark/>
          </w:tcPr>
          <w:p w:rsidR="004C5675" w:rsidRPr="00182877" w:rsidRDefault="004C5675" w:rsidP="007F1684">
            <w:pPr>
              <w:jc w:val="right"/>
              <w:rPr>
                <w:color w:val="000000"/>
                <w:sz w:val="22"/>
                <w:szCs w:val="22"/>
              </w:rPr>
            </w:pPr>
            <w:r w:rsidRPr="00182877">
              <w:rPr>
                <w:color w:val="000000"/>
                <w:sz w:val="22"/>
                <w:szCs w:val="22"/>
              </w:rPr>
              <w:t>407 777,8</w:t>
            </w:r>
          </w:p>
        </w:tc>
      </w:tr>
    </w:tbl>
    <w:p w:rsidR="0040121F" w:rsidRPr="00182877" w:rsidRDefault="0040121F" w:rsidP="007F1684">
      <w:pPr>
        <w:ind w:firstLine="720"/>
        <w:jc w:val="both"/>
        <w:rPr>
          <w:b/>
          <w:sz w:val="28"/>
          <w:szCs w:val="28"/>
        </w:rPr>
      </w:pPr>
    </w:p>
    <w:p w:rsidR="00AC0650" w:rsidRPr="00182877" w:rsidRDefault="00AC0650" w:rsidP="001106F0">
      <w:pPr>
        <w:ind w:firstLine="720"/>
        <w:jc w:val="both"/>
        <w:rPr>
          <w:sz w:val="28"/>
          <w:szCs w:val="28"/>
        </w:rPr>
      </w:pPr>
      <w:r w:rsidRPr="00182877">
        <w:rPr>
          <w:sz w:val="28"/>
          <w:szCs w:val="28"/>
        </w:rPr>
        <w:t xml:space="preserve">От </w:t>
      </w:r>
      <w:r w:rsidRPr="00182877">
        <w:rPr>
          <w:b/>
          <w:sz w:val="28"/>
          <w:szCs w:val="28"/>
        </w:rPr>
        <w:t>государственной корпорации - Фонда содействия реформированию жилищно-коммунального хозяйства</w:t>
      </w:r>
      <w:r w:rsidRPr="00182877">
        <w:rPr>
          <w:sz w:val="28"/>
          <w:szCs w:val="28"/>
        </w:rPr>
        <w:t xml:space="preserve"> на обеспечение мероприятий по капитальному ремонту многоквартирных домов поступили средства в сумме </w:t>
      </w:r>
      <w:r w:rsidR="000202B1" w:rsidRPr="00182877">
        <w:rPr>
          <w:sz w:val="28"/>
          <w:szCs w:val="28"/>
        </w:rPr>
        <w:t>183 575,8</w:t>
      </w:r>
      <w:r w:rsidRPr="00182877">
        <w:rPr>
          <w:sz w:val="28"/>
          <w:szCs w:val="28"/>
        </w:rPr>
        <w:t xml:space="preserve"> тыс. рублей</w:t>
      </w:r>
      <w:r w:rsidR="00ED0017" w:rsidRPr="00182877">
        <w:rPr>
          <w:sz w:val="28"/>
          <w:szCs w:val="28"/>
        </w:rPr>
        <w:t xml:space="preserve"> (план 230 987,6 тыс. рублей)</w:t>
      </w:r>
      <w:r w:rsidRPr="00182877">
        <w:rPr>
          <w:sz w:val="28"/>
          <w:szCs w:val="28"/>
        </w:rPr>
        <w:t>, в том числе:</w:t>
      </w:r>
    </w:p>
    <w:tbl>
      <w:tblPr>
        <w:tblW w:w="10931" w:type="dxa"/>
        <w:tblInd w:w="93" w:type="dxa"/>
        <w:tblLook w:val="04A0" w:firstRow="1" w:lastRow="0" w:firstColumn="1" w:lastColumn="0" w:noHBand="0" w:noVBand="1"/>
      </w:tblPr>
      <w:tblGrid>
        <w:gridCol w:w="6252"/>
        <w:gridCol w:w="851"/>
        <w:gridCol w:w="2694"/>
        <w:gridCol w:w="1134"/>
      </w:tblGrid>
      <w:tr w:rsidR="006062A5" w:rsidRPr="00182877" w:rsidTr="00B7278D">
        <w:trPr>
          <w:gridAfter w:val="1"/>
          <w:wAfter w:w="1134" w:type="dxa"/>
          <w:trHeight w:val="771"/>
        </w:trPr>
        <w:tc>
          <w:tcPr>
            <w:tcW w:w="7103" w:type="dxa"/>
            <w:gridSpan w:val="2"/>
            <w:shd w:val="clear" w:color="auto" w:fill="auto"/>
            <w:vAlign w:val="bottom"/>
            <w:hideMark/>
          </w:tcPr>
          <w:p w:rsidR="00AC0650" w:rsidRPr="00182877" w:rsidRDefault="00AC0650" w:rsidP="001106F0">
            <w:pPr>
              <w:jc w:val="both"/>
              <w:rPr>
                <w:sz w:val="28"/>
                <w:szCs w:val="28"/>
              </w:rPr>
            </w:pPr>
            <w:r w:rsidRPr="00182877">
              <w:rPr>
                <w:sz w:val="28"/>
                <w:szCs w:val="28"/>
              </w:rPr>
              <w:t xml:space="preserve">     </w:t>
            </w:r>
          </w:p>
          <w:p w:rsidR="00AC0650" w:rsidRPr="00182877" w:rsidRDefault="00AC0650" w:rsidP="001106F0">
            <w:pPr>
              <w:jc w:val="both"/>
              <w:rPr>
                <w:sz w:val="28"/>
                <w:szCs w:val="28"/>
              </w:rPr>
            </w:pPr>
            <w:r w:rsidRPr="00182877">
              <w:rPr>
                <w:sz w:val="28"/>
                <w:szCs w:val="28"/>
              </w:rPr>
              <w:t xml:space="preserve"> -  на обеспечение мероприятий по капитальному</w:t>
            </w:r>
          </w:p>
          <w:p w:rsidR="00AC0650" w:rsidRPr="00182877" w:rsidRDefault="00AC0650" w:rsidP="001106F0">
            <w:pPr>
              <w:jc w:val="both"/>
              <w:rPr>
                <w:sz w:val="28"/>
                <w:szCs w:val="28"/>
              </w:rPr>
            </w:pPr>
            <w:r w:rsidRPr="00182877">
              <w:rPr>
                <w:sz w:val="28"/>
                <w:szCs w:val="28"/>
              </w:rPr>
              <w:t xml:space="preserve"> ремонту многоквартирных домов</w:t>
            </w:r>
          </w:p>
        </w:tc>
        <w:tc>
          <w:tcPr>
            <w:tcW w:w="2694" w:type="dxa"/>
            <w:shd w:val="clear" w:color="auto" w:fill="auto"/>
            <w:noWrap/>
            <w:vAlign w:val="bottom"/>
            <w:hideMark/>
          </w:tcPr>
          <w:p w:rsidR="00AC0650" w:rsidRPr="00182877" w:rsidRDefault="00AC0650" w:rsidP="001106F0">
            <w:pPr>
              <w:ind w:right="-532"/>
              <w:jc w:val="right"/>
              <w:rPr>
                <w:sz w:val="28"/>
                <w:szCs w:val="28"/>
              </w:rPr>
            </w:pPr>
            <w:r w:rsidRPr="00182877">
              <w:rPr>
                <w:sz w:val="28"/>
                <w:szCs w:val="28"/>
              </w:rPr>
              <w:t xml:space="preserve">-   </w:t>
            </w:r>
            <w:r w:rsidR="000202B1" w:rsidRPr="00182877">
              <w:rPr>
                <w:sz w:val="28"/>
                <w:szCs w:val="28"/>
              </w:rPr>
              <w:t>15 123,7</w:t>
            </w:r>
            <w:r w:rsidRPr="00182877">
              <w:rPr>
                <w:sz w:val="28"/>
                <w:szCs w:val="28"/>
              </w:rPr>
              <w:t xml:space="preserve"> тыс. рублей;</w:t>
            </w:r>
          </w:p>
        </w:tc>
      </w:tr>
      <w:tr w:rsidR="006062A5" w:rsidRPr="00182877" w:rsidTr="00B7278D">
        <w:trPr>
          <w:trHeight w:val="643"/>
        </w:trPr>
        <w:tc>
          <w:tcPr>
            <w:tcW w:w="6252" w:type="dxa"/>
            <w:shd w:val="clear" w:color="auto" w:fill="auto"/>
            <w:vAlign w:val="bottom"/>
            <w:hideMark/>
          </w:tcPr>
          <w:p w:rsidR="00AC0650" w:rsidRPr="00182877" w:rsidRDefault="00AC0650" w:rsidP="001106F0">
            <w:pPr>
              <w:jc w:val="both"/>
              <w:rPr>
                <w:sz w:val="28"/>
                <w:szCs w:val="28"/>
              </w:rPr>
            </w:pPr>
            <w:r w:rsidRPr="00182877">
              <w:rPr>
                <w:sz w:val="28"/>
                <w:szCs w:val="28"/>
              </w:rPr>
              <w:t xml:space="preserve">   -   на обеспечение мероприятий по переселению граждан из аварийного жилищного фонда</w:t>
            </w:r>
          </w:p>
        </w:tc>
        <w:tc>
          <w:tcPr>
            <w:tcW w:w="4679" w:type="dxa"/>
            <w:gridSpan w:val="3"/>
            <w:shd w:val="clear" w:color="auto" w:fill="auto"/>
            <w:noWrap/>
            <w:vAlign w:val="bottom"/>
            <w:hideMark/>
          </w:tcPr>
          <w:p w:rsidR="00AC0650" w:rsidRPr="00182877" w:rsidRDefault="00AC0650" w:rsidP="001106F0">
            <w:pPr>
              <w:ind w:right="885"/>
              <w:jc w:val="right"/>
              <w:rPr>
                <w:sz w:val="28"/>
                <w:szCs w:val="28"/>
              </w:rPr>
            </w:pPr>
            <w:r w:rsidRPr="00182877">
              <w:rPr>
                <w:sz w:val="28"/>
                <w:szCs w:val="28"/>
              </w:rPr>
              <w:t xml:space="preserve">   - </w:t>
            </w:r>
            <w:r w:rsidR="000202B1" w:rsidRPr="00182877">
              <w:rPr>
                <w:sz w:val="28"/>
                <w:szCs w:val="28"/>
              </w:rPr>
              <w:t>168 452,1</w:t>
            </w:r>
            <w:r w:rsidRPr="00182877">
              <w:rPr>
                <w:sz w:val="28"/>
                <w:szCs w:val="28"/>
              </w:rPr>
              <w:t xml:space="preserve"> тыс. руб.</w:t>
            </w:r>
          </w:p>
        </w:tc>
      </w:tr>
    </w:tbl>
    <w:p w:rsidR="00B77CED" w:rsidRPr="00182877" w:rsidRDefault="00B77CED" w:rsidP="001106F0">
      <w:pPr>
        <w:ind w:firstLine="708"/>
        <w:jc w:val="both"/>
        <w:rPr>
          <w:b/>
          <w:sz w:val="28"/>
          <w:szCs w:val="28"/>
        </w:rPr>
      </w:pPr>
    </w:p>
    <w:p w:rsidR="001106F0" w:rsidRPr="00182877" w:rsidRDefault="001106F0" w:rsidP="001106F0">
      <w:pPr>
        <w:ind w:firstLine="709"/>
        <w:jc w:val="both"/>
        <w:rPr>
          <w:sz w:val="28"/>
          <w:szCs w:val="28"/>
        </w:rPr>
      </w:pPr>
      <w:r w:rsidRPr="00182877">
        <w:rPr>
          <w:b/>
          <w:sz w:val="28"/>
          <w:szCs w:val="28"/>
        </w:rPr>
        <w:t>Прочие безвозмездные поступления</w:t>
      </w:r>
      <w:r w:rsidRPr="00182877">
        <w:rPr>
          <w:sz w:val="28"/>
          <w:szCs w:val="28"/>
        </w:rPr>
        <w:t xml:space="preserve"> в областной бюджет зачислены в сумме 214,0 тыс. рублей. Данные средства поступили в соответствии с Законом Магаданской области от 27.12.2013 № 1679-ОЗ «О бюджете внебюджетного фонда социально-экономического развития Магаданской области в условиях деятельности Особой экономической зоны на 2014 год» согласно Распоряжению губернатора Магаданской области от 01.07.2014 № 257-р «О выделении средств» (с изм. от 26.09.2014 № 357-р) из средств внебюджетного фонда социально-экономического развития Магаданской области в условиях деятельности Особой экономической зоны по статье 2.2 «Непредвиденные </w:t>
      </w:r>
      <w:r w:rsidRPr="00182877">
        <w:rPr>
          <w:sz w:val="28"/>
          <w:szCs w:val="28"/>
        </w:rPr>
        <w:lastRenderedPageBreak/>
        <w:t xml:space="preserve">расходы» на реализацию мероприятия «Оказание услуг по изготовлению и монтажу панно (указателей для таможенного автомобильного пункта пропуска в пос. Палатка)», по поручению губернатора Магаданской области (протокол совещания от 07.05.2014г. № 16-пас). </w:t>
      </w:r>
    </w:p>
    <w:p w:rsidR="00575792" w:rsidRPr="00182877" w:rsidRDefault="00575792" w:rsidP="007F1684">
      <w:pPr>
        <w:pStyle w:val="a5"/>
        <w:ind w:firstLine="709"/>
        <w:rPr>
          <w:szCs w:val="28"/>
        </w:rPr>
      </w:pPr>
      <w:r w:rsidRPr="00182877">
        <w:rPr>
          <w:b/>
          <w:szCs w:val="28"/>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w:t>
      </w:r>
      <w:r w:rsidRPr="00182877">
        <w:rPr>
          <w:szCs w:val="28"/>
        </w:rPr>
        <w:t xml:space="preserve">, прошлых лет составили </w:t>
      </w:r>
      <w:r w:rsidR="00E541BA" w:rsidRPr="00182877">
        <w:rPr>
          <w:szCs w:val="28"/>
        </w:rPr>
        <w:t>36 391,1</w:t>
      </w:r>
      <w:r w:rsidRPr="00182877">
        <w:rPr>
          <w:szCs w:val="28"/>
        </w:rPr>
        <w:t xml:space="preserve"> тыс. рублей.</w:t>
      </w:r>
    </w:p>
    <w:p w:rsidR="00575792" w:rsidRPr="00182877" w:rsidRDefault="00575792" w:rsidP="007F1684">
      <w:pPr>
        <w:pStyle w:val="a5"/>
        <w:ind w:firstLine="708"/>
        <w:rPr>
          <w:szCs w:val="28"/>
        </w:rPr>
      </w:pPr>
      <w:r w:rsidRPr="00182877">
        <w:rPr>
          <w:b/>
          <w:szCs w:val="28"/>
        </w:rPr>
        <w:t>Возврат остатков субсидий, субвенций и иных межбюджетных трансфертов</w:t>
      </w:r>
      <w:r w:rsidRPr="00182877">
        <w:rPr>
          <w:szCs w:val="28"/>
        </w:rPr>
        <w:t>, имеющих целевое назначение, прошлых лет из бюджетов субъектов Российской Федерации за 201</w:t>
      </w:r>
      <w:r w:rsidR="00E541BA" w:rsidRPr="00182877">
        <w:rPr>
          <w:szCs w:val="28"/>
        </w:rPr>
        <w:t>4</w:t>
      </w:r>
      <w:r w:rsidRPr="00182877">
        <w:rPr>
          <w:szCs w:val="28"/>
        </w:rPr>
        <w:t xml:space="preserve"> год составил </w:t>
      </w:r>
      <w:r w:rsidR="00E541BA" w:rsidRPr="00182877">
        <w:rPr>
          <w:szCs w:val="28"/>
        </w:rPr>
        <w:t>111 026,</w:t>
      </w:r>
      <w:r w:rsidR="00FB685B" w:rsidRPr="00182877">
        <w:rPr>
          <w:szCs w:val="28"/>
        </w:rPr>
        <w:t>9</w:t>
      </w:r>
      <w:r w:rsidRPr="00182877">
        <w:rPr>
          <w:szCs w:val="28"/>
        </w:rPr>
        <w:t xml:space="preserve"> тыс. рублей со знаком «-».</w:t>
      </w:r>
    </w:p>
    <w:p w:rsidR="00471EA6" w:rsidRPr="00182877" w:rsidRDefault="00471EA6" w:rsidP="00471EA6">
      <w:pPr>
        <w:tabs>
          <w:tab w:val="left" w:pos="7797"/>
        </w:tabs>
        <w:jc w:val="center"/>
        <w:rPr>
          <w:b/>
          <w:sz w:val="32"/>
        </w:rPr>
      </w:pPr>
    </w:p>
    <w:p w:rsidR="00591A92" w:rsidRPr="00182877" w:rsidRDefault="00204A7B" w:rsidP="00471EA6">
      <w:pPr>
        <w:tabs>
          <w:tab w:val="left" w:pos="7797"/>
        </w:tabs>
        <w:jc w:val="center"/>
        <w:rPr>
          <w:b/>
          <w:sz w:val="32"/>
        </w:rPr>
      </w:pPr>
      <w:r w:rsidRPr="00182877">
        <w:rPr>
          <w:b/>
          <w:sz w:val="32"/>
        </w:rPr>
        <w:t>Ра</w:t>
      </w:r>
      <w:r w:rsidR="00591A92" w:rsidRPr="00182877">
        <w:rPr>
          <w:b/>
          <w:sz w:val="32"/>
        </w:rPr>
        <w:t>сходы областного бюджета</w:t>
      </w:r>
    </w:p>
    <w:p w:rsidR="00156D3F" w:rsidRPr="00182877" w:rsidRDefault="00156D3F" w:rsidP="007F1684">
      <w:pPr>
        <w:pStyle w:val="a3"/>
        <w:tabs>
          <w:tab w:val="clear" w:pos="7797"/>
          <w:tab w:val="left" w:pos="567"/>
        </w:tabs>
        <w:rPr>
          <w:b w:val="0"/>
          <w:bCs/>
          <w:color w:val="000000"/>
          <w:szCs w:val="28"/>
        </w:rPr>
      </w:pPr>
    </w:p>
    <w:p w:rsidR="00A80E9A" w:rsidRPr="00182877" w:rsidRDefault="00156D3F" w:rsidP="007F1684">
      <w:pPr>
        <w:pStyle w:val="a3"/>
        <w:tabs>
          <w:tab w:val="clear" w:pos="7797"/>
          <w:tab w:val="left" w:pos="426"/>
        </w:tabs>
        <w:rPr>
          <w:b w:val="0"/>
          <w:bCs/>
          <w:color w:val="000000"/>
          <w:szCs w:val="28"/>
        </w:rPr>
      </w:pPr>
      <w:r w:rsidRPr="00182877">
        <w:rPr>
          <w:b w:val="0"/>
          <w:bCs/>
          <w:color w:val="000000"/>
          <w:szCs w:val="28"/>
        </w:rPr>
        <w:tab/>
      </w:r>
      <w:r w:rsidR="00A1571B" w:rsidRPr="00182877">
        <w:rPr>
          <w:b w:val="0"/>
          <w:bCs/>
          <w:color w:val="000000"/>
          <w:szCs w:val="28"/>
        </w:rPr>
        <w:t xml:space="preserve"> </w:t>
      </w:r>
      <w:r w:rsidR="00566CF1" w:rsidRPr="00182877">
        <w:rPr>
          <w:b w:val="0"/>
          <w:bCs/>
          <w:color w:val="000000"/>
          <w:szCs w:val="28"/>
        </w:rPr>
        <w:t xml:space="preserve">Финансирование расходов областного бюджета осуществлялось в пределах бюджетных   </w:t>
      </w:r>
      <w:r w:rsidR="007512F7" w:rsidRPr="00182877">
        <w:rPr>
          <w:b w:val="0"/>
          <w:bCs/>
          <w:color w:val="000000"/>
          <w:szCs w:val="28"/>
        </w:rPr>
        <w:t>назначений и</w:t>
      </w:r>
      <w:r w:rsidR="00566CF1" w:rsidRPr="00182877">
        <w:rPr>
          <w:b w:val="0"/>
          <w:bCs/>
          <w:color w:val="000000"/>
          <w:szCs w:val="28"/>
        </w:rPr>
        <w:t xml:space="preserve"> составило </w:t>
      </w:r>
      <w:r w:rsidR="006062A5" w:rsidRPr="00182877">
        <w:rPr>
          <w:bCs/>
          <w:color w:val="000000"/>
          <w:szCs w:val="28"/>
        </w:rPr>
        <w:t>27 236 432,4</w:t>
      </w:r>
      <w:r w:rsidR="007512F7" w:rsidRPr="00182877">
        <w:rPr>
          <w:b w:val="0"/>
          <w:bCs/>
          <w:color w:val="000000"/>
          <w:szCs w:val="28"/>
        </w:rPr>
        <w:t xml:space="preserve"> тыс.</w:t>
      </w:r>
      <w:r w:rsidR="00566CF1" w:rsidRPr="00182877">
        <w:rPr>
          <w:b w:val="0"/>
          <w:bCs/>
          <w:color w:val="000000"/>
          <w:szCs w:val="28"/>
        </w:rPr>
        <w:t xml:space="preserve"> рублей   или  </w:t>
      </w:r>
      <w:r w:rsidR="006062A5" w:rsidRPr="00182877">
        <w:rPr>
          <w:bCs/>
          <w:color w:val="000000"/>
          <w:szCs w:val="28"/>
        </w:rPr>
        <w:t>90,1</w:t>
      </w:r>
      <w:r w:rsidR="00566CF1" w:rsidRPr="00182877">
        <w:rPr>
          <w:b w:val="0"/>
          <w:bCs/>
          <w:color w:val="000000"/>
          <w:szCs w:val="28"/>
        </w:rPr>
        <w:t xml:space="preserve"> % к бюджетным назначениям</w:t>
      </w:r>
      <w:r w:rsidRPr="00182877">
        <w:rPr>
          <w:b w:val="0"/>
          <w:bCs/>
          <w:color w:val="000000"/>
          <w:szCs w:val="28"/>
        </w:rPr>
        <w:t xml:space="preserve"> в сумме</w:t>
      </w:r>
      <w:r w:rsidR="006062A5" w:rsidRPr="00182877">
        <w:rPr>
          <w:b w:val="0"/>
          <w:bCs/>
          <w:color w:val="000000"/>
          <w:szCs w:val="28"/>
        </w:rPr>
        <w:t xml:space="preserve"> </w:t>
      </w:r>
      <w:r w:rsidR="006062A5" w:rsidRPr="00182877">
        <w:rPr>
          <w:bCs/>
          <w:color w:val="000000"/>
          <w:szCs w:val="28"/>
        </w:rPr>
        <w:t>30 226 987,5</w:t>
      </w:r>
      <w:r w:rsidRPr="00182877">
        <w:rPr>
          <w:b w:val="0"/>
          <w:bCs/>
          <w:color w:val="000000"/>
          <w:szCs w:val="28"/>
        </w:rPr>
        <w:t xml:space="preserve"> тыс. рублей</w:t>
      </w:r>
      <w:r w:rsidR="00566CF1" w:rsidRPr="00182877">
        <w:rPr>
          <w:b w:val="0"/>
          <w:bCs/>
          <w:color w:val="000000"/>
          <w:szCs w:val="28"/>
        </w:rPr>
        <w:t xml:space="preserve">. </w:t>
      </w:r>
    </w:p>
    <w:p w:rsidR="00EA7133" w:rsidRPr="00182877" w:rsidRDefault="00A80E9A" w:rsidP="007F1684">
      <w:pPr>
        <w:pStyle w:val="a3"/>
        <w:tabs>
          <w:tab w:val="left" w:pos="567"/>
        </w:tabs>
        <w:rPr>
          <w:b w:val="0"/>
          <w:bCs/>
          <w:color w:val="000000"/>
          <w:szCs w:val="28"/>
          <w:lang w:eastAsia="x-none"/>
        </w:rPr>
      </w:pPr>
      <w:r w:rsidRPr="00182877">
        <w:rPr>
          <w:b w:val="0"/>
          <w:bCs/>
          <w:color w:val="000000"/>
          <w:szCs w:val="28"/>
        </w:rPr>
        <w:tab/>
      </w:r>
      <w:r w:rsidR="00AC5748" w:rsidRPr="00182877">
        <w:rPr>
          <w:b w:val="0"/>
          <w:bCs/>
          <w:color w:val="000000"/>
          <w:szCs w:val="28"/>
        </w:rPr>
        <w:t>Расходы</w:t>
      </w:r>
      <w:r w:rsidR="00EA7133" w:rsidRPr="00182877">
        <w:rPr>
          <w:b w:val="0"/>
          <w:bCs/>
          <w:color w:val="000000"/>
          <w:szCs w:val="28"/>
          <w:lang w:val="x-none" w:eastAsia="x-none"/>
        </w:rPr>
        <w:t xml:space="preserve"> на заработную плату</w:t>
      </w:r>
      <w:r w:rsidR="00EA7133" w:rsidRPr="00182877">
        <w:rPr>
          <w:b w:val="0"/>
          <w:bCs/>
          <w:color w:val="000000"/>
          <w:szCs w:val="28"/>
          <w:lang w:eastAsia="x-none"/>
        </w:rPr>
        <w:t xml:space="preserve"> </w:t>
      </w:r>
      <w:r w:rsidR="005A28E0" w:rsidRPr="00182877">
        <w:rPr>
          <w:b w:val="0"/>
          <w:bCs/>
          <w:color w:val="000000"/>
          <w:szCs w:val="28"/>
          <w:lang w:eastAsia="x-none"/>
        </w:rPr>
        <w:t>и начисления на выплаты по оплате труда</w:t>
      </w:r>
      <w:r w:rsidR="00EA7133" w:rsidRPr="00182877">
        <w:rPr>
          <w:b w:val="0"/>
          <w:bCs/>
          <w:color w:val="000000"/>
          <w:szCs w:val="28"/>
          <w:lang w:eastAsia="x-none"/>
        </w:rPr>
        <w:t xml:space="preserve"> </w:t>
      </w:r>
      <w:r w:rsidR="00EA7133" w:rsidRPr="00182877">
        <w:rPr>
          <w:b w:val="0"/>
          <w:bCs/>
          <w:color w:val="000000"/>
          <w:szCs w:val="28"/>
          <w:lang w:val="x-none" w:eastAsia="x-none"/>
        </w:rPr>
        <w:t xml:space="preserve">  предусмотрены </w:t>
      </w:r>
      <w:proofErr w:type="spellStart"/>
      <w:r w:rsidR="00EA7133" w:rsidRPr="00182877">
        <w:rPr>
          <w:b w:val="0"/>
          <w:bCs/>
          <w:color w:val="000000"/>
          <w:szCs w:val="28"/>
          <w:lang w:val="x-none" w:eastAsia="x-none"/>
        </w:rPr>
        <w:t>в</w:t>
      </w:r>
      <w:r w:rsidR="00C2011C" w:rsidRPr="00182877">
        <w:rPr>
          <w:b w:val="0"/>
          <w:bCs/>
          <w:color w:val="000000"/>
          <w:szCs w:val="28"/>
          <w:lang w:eastAsia="x-none"/>
        </w:rPr>
        <w:t>а</w:t>
      </w:r>
      <w:proofErr w:type="spellEnd"/>
      <w:r w:rsidR="00EA7133" w:rsidRPr="00182877">
        <w:rPr>
          <w:b w:val="0"/>
          <w:bCs/>
          <w:color w:val="000000"/>
          <w:szCs w:val="28"/>
          <w:lang w:val="x-none" w:eastAsia="x-none"/>
        </w:rPr>
        <w:t xml:space="preserve"> </w:t>
      </w:r>
      <w:r w:rsidR="005A28E0" w:rsidRPr="00182877">
        <w:rPr>
          <w:b w:val="0"/>
          <w:bCs/>
          <w:color w:val="000000"/>
          <w:szCs w:val="28"/>
          <w:lang w:val="x-none" w:eastAsia="x-none"/>
        </w:rPr>
        <w:t>сумме</w:t>
      </w:r>
      <w:r w:rsidR="005A28E0" w:rsidRPr="00182877">
        <w:rPr>
          <w:b w:val="0"/>
          <w:bCs/>
          <w:color w:val="000000"/>
          <w:szCs w:val="28"/>
          <w:lang w:eastAsia="x-none"/>
        </w:rPr>
        <w:t xml:space="preserve"> 5</w:t>
      </w:r>
      <w:r w:rsidR="00EA7133" w:rsidRPr="00182877">
        <w:rPr>
          <w:b w:val="0"/>
          <w:bCs/>
          <w:color w:val="000000"/>
          <w:szCs w:val="28"/>
          <w:lang w:eastAsia="x-none"/>
        </w:rPr>
        <w:t xml:space="preserve"> 728 112,</w:t>
      </w:r>
      <w:r w:rsidR="005A28E0" w:rsidRPr="00182877">
        <w:rPr>
          <w:b w:val="0"/>
          <w:bCs/>
          <w:color w:val="000000"/>
          <w:szCs w:val="28"/>
          <w:lang w:eastAsia="x-none"/>
        </w:rPr>
        <w:t>7</w:t>
      </w:r>
      <w:r w:rsidR="005A28E0" w:rsidRPr="00182877">
        <w:rPr>
          <w:b w:val="0"/>
          <w:bCs/>
          <w:color w:val="000000"/>
          <w:szCs w:val="28"/>
          <w:lang w:val="x-none" w:eastAsia="x-none"/>
        </w:rPr>
        <w:t xml:space="preserve"> тыс.</w:t>
      </w:r>
      <w:r w:rsidR="00EA7133" w:rsidRPr="00182877">
        <w:rPr>
          <w:b w:val="0"/>
          <w:bCs/>
          <w:color w:val="000000"/>
          <w:szCs w:val="28"/>
          <w:lang w:val="x-none" w:eastAsia="x-none"/>
        </w:rPr>
        <w:t xml:space="preserve"> рублей, исполнение составило </w:t>
      </w:r>
      <w:r w:rsidR="00EA7133" w:rsidRPr="00182877">
        <w:rPr>
          <w:b w:val="0"/>
          <w:bCs/>
          <w:color w:val="000000"/>
          <w:szCs w:val="28"/>
          <w:lang w:eastAsia="x-none"/>
        </w:rPr>
        <w:t xml:space="preserve">  5 576 363,</w:t>
      </w:r>
      <w:r w:rsidR="005A28E0" w:rsidRPr="00182877">
        <w:rPr>
          <w:b w:val="0"/>
          <w:bCs/>
          <w:color w:val="000000"/>
          <w:szCs w:val="28"/>
          <w:lang w:eastAsia="x-none"/>
        </w:rPr>
        <w:t xml:space="preserve">9 </w:t>
      </w:r>
      <w:r w:rsidR="005A28E0" w:rsidRPr="00182877">
        <w:rPr>
          <w:b w:val="0"/>
          <w:bCs/>
          <w:color w:val="000000"/>
          <w:szCs w:val="28"/>
          <w:lang w:val="x-none" w:eastAsia="x-none"/>
        </w:rPr>
        <w:t>тыс.</w:t>
      </w:r>
      <w:r w:rsidR="00EA7133" w:rsidRPr="00182877">
        <w:rPr>
          <w:b w:val="0"/>
          <w:bCs/>
          <w:color w:val="000000"/>
          <w:szCs w:val="28"/>
          <w:lang w:val="x-none" w:eastAsia="x-none"/>
        </w:rPr>
        <w:t xml:space="preserve"> рублей </w:t>
      </w:r>
      <w:r w:rsidR="005A28E0" w:rsidRPr="00182877">
        <w:rPr>
          <w:b w:val="0"/>
          <w:bCs/>
          <w:color w:val="000000"/>
          <w:szCs w:val="28"/>
          <w:lang w:val="x-none" w:eastAsia="x-none"/>
        </w:rPr>
        <w:t xml:space="preserve">или </w:t>
      </w:r>
      <w:r w:rsidR="005A28E0" w:rsidRPr="00182877">
        <w:rPr>
          <w:b w:val="0"/>
          <w:bCs/>
          <w:color w:val="000000"/>
          <w:szCs w:val="28"/>
          <w:lang w:eastAsia="x-none"/>
        </w:rPr>
        <w:t>97</w:t>
      </w:r>
      <w:r w:rsidR="00EA7133" w:rsidRPr="00182877">
        <w:rPr>
          <w:b w:val="0"/>
          <w:bCs/>
          <w:color w:val="000000"/>
          <w:szCs w:val="28"/>
          <w:lang w:eastAsia="x-none"/>
        </w:rPr>
        <w:t xml:space="preserve">,4 </w:t>
      </w:r>
      <w:r w:rsidR="00EA7133" w:rsidRPr="00182877">
        <w:rPr>
          <w:b w:val="0"/>
          <w:bCs/>
          <w:color w:val="000000"/>
          <w:szCs w:val="28"/>
          <w:lang w:val="x-none" w:eastAsia="x-none"/>
        </w:rPr>
        <w:t>%</w:t>
      </w:r>
      <w:r w:rsidR="00EA7133" w:rsidRPr="00182877">
        <w:rPr>
          <w:b w:val="0"/>
          <w:bCs/>
          <w:color w:val="000000"/>
          <w:szCs w:val="28"/>
          <w:lang w:eastAsia="x-none"/>
        </w:rPr>
        <w:t>.</w:t>
      </w:r>
    </w:p>
    <w:p w:rsidR="00EA7133" w:rsidRPr="00182877" w:rsidRDefault="00EA7133" w:rsidP="007F1684">
      <w:pPr>
        <w:tabs>
          <w:tab w:val="left" w:pos="7797"/>
        </w:tabs>
        <w:ind w:firstLine="567"/>
        <w:jc w:val="both"/>
        <w:rPr>
          <w:bCs/>
          <w:color w:val="000000"/>
          <w:sz w:val="28"/>
          <w:szCs w:val="28"/>
        </w:rPr>
      </w:pPr>
      <w:r w:rsidRPr="00182877">
        <w:rPr>
          <w:bCs/>
          <w:color w:val="000000"/>
          <w:sz w:val="28"/>
          <w:szCs w:val="28"/>
        </w:rPr>
        <w:t xml:space="preserve">Основной причиной неполного </w:t>
      </w:r>
      <w:r w:rsidR="005A28E0" w:rsidRPr="00182877">
        <w:rPr>
          <w:bCs/>
          <w:color w:val="000000"/>
          <w:sz w:val="28"/>
          <w:szCs w:val="28"/>
        </w:rPr>
        <w:t>освоения расходов</w:t>
      </w:r>
      <w:r w:rsidRPr="00182877">
        <w:rPr>
          <w:bCs/>
          <w:color w:val="000000"/>
          <w:sz w:val="28"/>
          <w:szCs w:val="28"/>
        </w:rPr>
        <w:t xml:space="preserve"> областного бюджета является</w:t>
      </w:r>
      <w:r w:rsidRPr="00182877">
        <w:rPr>
          <w:color w:val="000000"/>
          <w:sz w:val="28"/>
          <w:szCs w:val="28"/>
        </w:rPr>
        <w:t xml:space="preserve"> проведение котировок на конкурсной основе, проведение конкурсов на приобретение продуктов питания, медикаментов, оборудования, в связи, с чем </w:t>
      </w:r>
      <w:r w:rsidRPr="00182877">
        <w:rPr>
          <w:bCs/>
          <w:color w:val="000000"/>
          <w:sz w:val="28"/>
          <w:szCs w:val="28"/>
        </w:rPr>
        <w:t>выбраны поставщики с более низкими ценами.</w:t>
      </w:r>
    </w:p>
    <w:p w:rsidR="00EA7133" w:rsidRPr="00182877" w:rsidRDefault="00EA7133" w:rsidP="007F1684">
      <w:pPr>
        <w:tabs>
          <w:tab w:val="left" w:pos="7797"/>
        </w:tabs>
        <w:ind w:firstLine="567"/>
        <w:jc w:val="both"/>
        <w:rPr>
          <w:bCs/>
          <w:color w:val="000000"/>
          <w:sz w:val="28"/>
          <w:szCs w:val="28"/>
        </w:rPr>
      </w:pPr>
      <w:r w:rsidRPr="00182877">
        <w:rPr>
          <w:bCs/>
          <w:color w:val="000000"/>
          <w:sz w:val="28"/>
          <w:szCs w:val="28"/>
        </w:rPr>
        <w:t>Просроченная кредиторская задолженность на 01.01.2015 отсутствует.</w:t>
      </w:r>
    </w:p>
    <w:p w:rsidR="00EA7133" w:rsidRPr="00182877" w:rsidRDefault="00EA7133" w:rsidP="007F1684">
      <w:pPr>
        <w:ind w:firstLine="567"/>
        <w:jc w:val="both"/>
        <w:rPr>
          <w:sz w:val="28"/>
          <w:szCs w:val="28"/>
        </w:rPr>
      </w:pPr>
      <w:r w:rsidRPr="00182877">
        <w:rPr>
          <w:sz w:val="28"/>
          <w:szCs w:val="28"/>
        </w:rPr>
        <w:t xml:space="preserve">В полной мере обеспечено соблюдение трудовых прав работников учреждений бюджетной сферы в области оплаты труда. В целях поддержания достойного уровня жизни населения принимаются решения по увеличению заработной платы работникам учреждений бюджетной сферы. С 1 </w:t>
      </w:r>
      <w:r w:rsidR="00C559AF" w:rsidRPr="00182877">
        <w:rPr>
          <w:sz w:val="28"/>
          <w:szCs w:val="28"/>
        </w:rPr>
        <w:t>сентября 2013</w:t>
      </w:r>
      <w:r w:rsidRPr="00182877">
        <w:rPr>
          <w:sz w:val="28"/>
          <w:szCs w:val="28"/>
        </w:rPr>
        <w:t xml:space="preserve"> года размер минимальной заработной платы в Магаданской области увеличен </w:t>
      </w:r>
      <w:r w:rsidR="00C559AF" w:rsidRPr="00182877">
        <w:rPr>
          <w:sz w:val="28"/>
          <w:szCs w:val="28"/>
        </w:rPr>
        <w:t>до 14</w:t>
      </w:r>
      <w:r w:rsidR="005A28E0" w:rsidRPr="00182877">
        <w:rPr>
          <w:sz w:val="28"/>
          <w:szCs w:val="28"/>
        </w:rPr>
        <w:t xml:space="preserve"> </w:t>
      </w:r>
      <w:r w:rsidRPr="00182877">
        <w:rPr>
          <w:sz w:val="28"/>
          <w:szCs w:val="28"/>
        </w:rPr>
        <w:t xml:space="preserve">550 рублей. </w:t>
      </w:r>
    </w:p>
    <w:p w:rsidR="00EA7133" w:rsidRPr="00182877" w:rsidRDefault="00EA7133" w:rsidP="007F1684">
      <w:pPr>
        <w:ind w:left="-15" w:firstLine="710"/>
        <w:jc w:val="both"/>
        <w:rPr>
          <w:sz w:val="28"/>
          <w:szCs w:val="28"/>
        </w:rPr>
      </w:pPr>
      <w:r w:rsidRPr="00182877">
        <w:rPr>
          <w:sz w:val="28"/>
          <w:szCs w:val="28"/>
        </w:rPr>
        <w:t>В 2014 году расходование средств областного бюджета Магаданской области производилось с учетом:</w:t>
      </w:r>
    </w:p>
    <w:p w:rsidR="00EA7133" w:rsidRPr="00182877" w:rsidRDefault="00EA7133" w:rsidP="007F1684">
      <w:pPr>
        <w:ind w:firstLine="567"/>
        <w:contextualSpacing/>
        <w:jc w:val="both"/>
        <w:rPr>
          <w:sz w:val="28"/>
          <w:szCs w:val="28"/>
          <w:lang w:val="x-none" w:eastAsia="x-none"/>
        </w:rPr>
      </w:pPr>
      <w:r w:rsidRPr="00182877">
        <w:rPr>
          <w:sz w:val="28"/>
          <w:szCs w:val="28"/>
          <w:lang w:val="x-none" w:eastAsia="x-none"/>
        </w:rPr>
        <w:t xml:space="preserve">-сохранения  уровня  произведенного  повышения  заработной  платы  в  2013  году   на  3 %  с  01  апреля    и  2,5 %  с  01  октября,  на  2015  год  и  2016  год    фонд  оплаты  труда    по  категориям  работников  остался  на  уровне  2014  года  без  индексации; </w:t>
      </w:r>
    </w:p>
    <w:p w:rsidR="00EA7133" w:rsidRPr="00182877" w:rsidRDefault="00EA7133" w:rsidP="007F1684">
      <w:pPr>
        <w:ind w:firstLine="567"/>
        <w:jc w:val="both"/>
        <w:rPr>
          <w:sz w:val="28"/>
          <w:szCs w:val="28"/>
        </w:rPr>
      </w:pPr>
      <w:r w:rsidRPr="00182877">
        <w:rPr>
          <w:sz w:val="28"/>
          <w:szCs w:val="28"/>
        </w:rPr>
        <w:t>-</w:t>
      </w:r>
      <w:r w:rsidRPr="00182877">
        <w:rPr>
          <w:sz w:val="28"/>
          <w:szCs w:val="28"/>
          <w:lang w:eastAsia="en-US"/>
        </w:rPr>
        <w:t xml:space="preserve">бюджетных ассигнований </w:t>
      </w:r>
      <w:r w:rsidRPr="00182877">
        <w:rPr>
          <w:sz w:val="28"/>
          <w:szCs w:val="28"/>
        </w:rPr>
        <w:t>на выплату</w:t>
      </w:r>
      <w:r w:rsidR="005A22EC" w:rsidRPr="00182877">
        <w:rPr>
          <w:sz w:val="28"/>
          <w:szCs w:val="28"/>
        </w:rPr>
        <w:t xml:space="preserve"> </w:t>
      </w:r>
      <w:r w:rsidRPr="00182877">
        <w:rPr>
          <w:sz w:val="28"/>
          <w:szCs w:val="28"/>
        </w:rPr>
        <w:t xml:space="preserve">заработной платы отдельным категориям работников социальной  сферы   согласно   реализации </w:t>
      </w:r>
      <w:r w:rsidRPr="00182877">
        <w:rPr>
          <w:sz w:val="28"/>
          <w:szCs w:val="28"/>
          <w:lang w:eastAsia="en-US"/>
        </w:rPr>
        <w:t xml:space="preserve">положений </w:t>
      </w:r>
      <w:r w:rsidRPr="00182877">
        <w:rPr>
          <w:sz w:val="28"/>
          <w:szCs w:val="28"/>
        </w:rPr>
        <w:t xml:space="preserve">Указов  Президента  Российской  Федерации  в  2015-2016  годах  по  отдельным  категориям  работников   предусмотрены  средства  на   реализацию   Указов   Президента   Российской  Федерации от 07 мая 2012 года № 597  «О мероприятиях по реализации государственной социальной политики», от  01  июня  2012  года  №  761 «О  национальной  стратегию действий в интересах детей на 2012 - 2017 годы»  и  от  28  декабря  2012 года  № 1688  «О  некоторых  мерах  о  реализации  государственной  политики    в  сфере  защиты  детей - </w:t>
      </w:r>
      <w:r w:rsidRPr="00182877">
        <w:rPr>
          <w:sz w:val="28"/>
          <w:szCs w:val="28"/>
        </w:rPr>
        <w:lastRenderedPageBreak/>
        <w:t xml:space="preserve">сирот  и  детей,  оставшихся  без  попечения  родителей»  на  2014  год- 2376,5 млн.  рублей.  </w:t>
      </w:r>
      <w:r w:rsidR="005A22EC" w:rsidRPr="00182877">
        <w:rPr>
          <w:sz w:val="28"/>
          <w:szCs w:val="28"/>
        </w:rPr>
        <w:t>Заработная плата по Указам выполнена в полном объеме</w:t>
      </w:r>
      <w:r w:rsidRPr="00182877">
        <w:rPr>
          <w:sz w:val="28"/>
          <w:szCs w:val="28"/>
        </w:rPr>
        <w:t>.</w:t>
      </w:r>
    </w:p>
    <w:p w:rsidR="00EA7133" w:rsidRPr="00182877" w:rsidRDefault="00AC5748" w:rsidP="007F1684">
      <w:pPr>
        <w:ind w:firstLine="567"/>
        <w:jc w:val="both"/>
        <w:rPr>
          <w:sz w:val="28"/>
          <w:szCs w:val="28"/>
        </w:rPr>
      </w:pPr>
      <w:r w:rsidRPr="00182877">
        <w:rPr>
          <w:sz w:val="28"/>
          <w:szCs w:val="28"/>
        </w:rPr>
        <w:t xml:space="preserve">- </w:t>
      </w:r>
      <w:r w:rsidR="00EA7133" w:rsidRPr="00182877">
        <w:rPr>
          <w:sz w:val="28"/>
          <w:szCs w:val="28"/>
        </w:rPr>
        <w:t>поэтапного доведения среднего уровня оплаты труда отдельным категориям работников, оказывающих государственные (муниципальные) услуги и выполняющих работы в сфере образования, науки, здравоохранения, социального обслуживания и культуры, до уровней, установленных Указом Президента Российской Федерации от 7 мая 2012 года № 597 «О мероприятиях по реализации государственной социальной политики», с учетом мероприятий по оптимизации.</w:t>
      </w:r>
    </w:p>
    <w:p w:rsidR="00EA7133" w:rsidRPr="00182877" w:rsidRDefault="00EA7133" w:rsidP="007F1684">
      <w:pPr>
        <w:ind w:firstLine="539"/>
        <w:jc w:val="both"/>
        <w:rPr>
          <w:sz w:val="28"/>
          <w:szCs w:val="28"/>
        </w:rPr>
      </w:pPr>
      <w:r w:rsidRPr="00182877">
        <w:rPr>
          <w:sz w:val="28"/>
          <w:szCs w:val="28"/>
        </w:rPr>
        <w:t xml:space="preserve">В </w:t>
      </w:r>
      <w:r w:rsidR="005A22EC" w:rsidRPr="00182877">
        <w:rPr>
          <w:sz w:val="28"/>
          <w:szCs w:val="28"/>
        </w:rPr>
        <w:t>отчетном году произведена индексация</w:t>
      </w:r>
      <w:r w:rsidRPr="00182877">
        <w:rPr>
          <w:sz w:val="28"/>
          <w:szCs w:val="28"/>
        </w:rPr>
        <w:t xml:space="preserve"> </w:t>
      </w:r>
      <w:r w:rsidR="005A22EC" w:rsidRPr="00182877">
        <w:rPr>
          <w:sz w:val="28"/>
          <w:szCs w:val="28"/>
        </w:rPr>
        <w:t>стипендиального фонда для</w:t>
      </w:r>
      <w:r w:rsidRPr="00182877">
        <w:rPr>
          <w:sz w:val="28"/>
          <w:szCs w:val="28"/>
        </w:rPr>
        <w:t xml:space="preserve"> обучающихся </w:t>
      </w:r>
      <w:r w:rsidR="005A22EC" w:rsidRPr="00182877">
        <w:rPr>
          <w:sz w:val="28"/>
          <w:szCs w:val="28"/>
        </w:rPr>
        <w:t>в учебных</w:t>
      </w:r>
      <w:r w:rsidRPr="00182877">
        <w:rPr>
          <w:sz w:val="28"/>
          <w:szCs w:val="28"/>
        </w:rPr>
        <w:t xml:space="preserve"> заведениях с 1 </w:t>
      </w:r>
      <w:r w:rsidR="005A22EC" w:rsidRPr="00182877">
        <w:rPr>
          <w:sz w:val="28"/>
          <w:szCs w:val="28"/>
        </w:rPr>
        <w:t>сентября 2014 года</w:t>
      </w:r>
      <w:r w:rsidRPr="00182877">
        <w:rPr>
          <w:sz w:val="28"/>
          <w:szCs w:val="28"/>
        </w:rPr>
        <w:t xml:space="preserve">    и   публичных нормативных и приравненных к ним обязательств </w:t>
      </w:r>
      <w:r w:rsidR="005A22EC" w:rsidRPr="00182877">
        <w:rPr>
          <w:sz w:val="28"/>
          <w:szCs w:val="28"/>
        </w:rPr>
        <w:t>на 5</w:t>
      </w:r>
      <w:r w:rsidRPr="00182877">
        <w:rPr>
          <w:sz w:val="28"/>
          <w:szCs w:val="28"/>
        </w:rPr>
        <w:t>%.</w:t>
      </w:r>
    </w:p>
    <w:p w:rsidR="00EA7133" w:rsidRPr="00182877" w:rsidRDefault="0011066B" w:rsidP="007F1684">
      <w:pPr>
        <w:ind w:firstLine="567"/>
        <w:jc w:val="both"/>
        <w:rPr>
          <w:sz w:val="28"/>
          <w:szCs w:val="28"/>
        </w:rPr>
      </w:pPr>
      <w:r w:rsidRPr="00182877">
        <w:rPr>
          <w:sz w:val="28"/>
          <w:szCs w:val="28"/>
        </w:rPr>
        <w:t>В</w:t>
      </w:r>
      <w:r w:rsidR="00EA7133" w:rsidRPr="00182877">
        <w:rPr>
          <w:sz w:val="28"/>
          <w:szCs w:val="28"/>
        </w:rPr>
        <w:t xml:space="preserve"> </w:t>
      </w:r>
      <w:r w:rsidR="005A22EC" w:rsidRPr="00182877">
        <w:rPr>
          <w:sz w:val="28"/>
          <w:szCs w:val="28"/>
        </w:rPr>
        <w:t>отчетном финансовом году сохранен перечень</w:t>
      </w:r>
      <w:r w:rsidR="00EA7133" w:rsidRPr="00182877">
        <w:rPr>
          <w:sz w:val="28"/>
          <w:szCs w:val="28"/>
        </w:rPr>
        <w:t xml:space="preserve"> и формы оказания социальной помощи. На реализацию нормативных публичных обязательств, на выплату льготным категориям граждан социальных гарантий в 2014 году направлены средства </w:t>
      </w:r>
      <w:r w:rsidR="00EA7133" w:rsidRPr="00182877">
        <w:rPr>
          <w:color w:val="000000"/>
          <w:sz w:val="28"/>
          <w:szCs w:val="28"/>
        </w:rPr>
        <w:t xml:space="preserve">в сумме 1 067 990,6 тыс. рублей </w:t>
      </w:r>
      <w:r w:rsidR="00EA7133" w:rsidRPr="00182877">
        <w:rPr>
          <w:sz w:val="28"/>
          <w:szCs w:val="28"/>
        </w:rPr>
        <w:t>или 98,</w:t>
      </w:r>
      <w:r w:rsidR="002602DE" w:rsidRPr="00182877">
        <w:rPr>
          <w:sz w:val="28"/>
          <w:szCs w:val="28"/>
        </w:rPr>
        <w:t>1</w:t>
      </w:r>
      <w:r w:rsidR="00EA7133" w:rsidRPr="00182877">
        <w:rPr>
          <w:sz w:val="28"/>
          <w:szCs w:val="28"/>
        </w:rPr>
        <w:t>% от годовых назначений. Своевременно осуществлялись ежемесячные денежные выплаты, предоставлялись компенсации по оплате жилого помещения и коммунальных услуг, иные меры социальной поддержки. Социальные гарантии обеспечены в полном объеме, кредиторская задолженность по выплате публичных обязательств отсутствует.</w:t>
      </w:r>
    </w:p>
    <w:p w:rsidR="001D45F4" w:rsidRPr="00182877" w:rsidRDefault="0011066B" w:rsidP="007F1684">
      <w:pPr>
        <w:ind w:left="-15" w:firstLine="710"/>
        <w:jc w:val="both"/>
        <w:rPr>
          <w:sz w:val="28"/>
          <w:szCs w:val="28"/>
        </w:rPr>
      </w:pPr>
      <w:r w:rsidRPr="00182877">
        <w:rPr>
          <w:sz w:val="28"/>
          <w:szCs w:val="28"/>
        </w:rPr>
        <w:t>В 2014 году областной бюджет был сформирован с применением программно-целевого принципа.</w:t>
      </w:r>
      <w:r w:rsidR="00A20DDA" w:rsidRPr="00182877">
        <w:rPr>
          <w:sz w:val="28"/>
          <w:szCs w:val="28"/>
        </w:rPr>
        <w:t xml:space="preserve"> На</w:t>
      </w:r>
      <w:r w:rsidR="00566CF1" w:rsidRPr="00182877">
        <w:rPr>
          <w:sz w:val="28"/>
          <w:szCs w:val="28"/>
        </w:rPr>
        <w:t xml:space="preserve"> </w:t>
      </w:r>
      <w:r w:rsidR="00A20DDA" w:rsidRPr="00182877">
        <w:rPr>
          <w:sz w:val="28"/>
          <w:szCs w:val="28"/>
        </w:rPr>
        <w:t>реализацию</w:t>
      </w:r>
      <w:r w:rsidR="00566CF1" w:rsidRPr="00182877">
        <w:rPr>
          <w:sz w:val="28"/>
          <w:szCs w:val="28"/>
        </w:rPr>
        <w:t xml:space="preserve"> </w:t>
      </w:r>
      <w:r w:rsidRPr="00182877">
        <w:rPr>
          <w:sz w:val="28"/>
          <w:szCs w:val="28"/>
        </w:rPr>
        <w:t xml:space="preserve">государственных программ Магаданской области </w:t>
      </w:r>
      <w:r w:rsidR="00566CF1" w:rsidRPr="00182877">
        <w:rPr>
          <w:sz w:val="28"/>
          <w:szCs w:val="28"/>
        </w:rPr>
        <w:t xml:space="preserve">направлены бюджетные средства в сумме </w:t>
      </w:r>
      <w:r w:rsidR="00FB0C1F" w:rsidRPr="00182877">
        <w:rPr>
          <w:sz w:val="28"/>
          <w:szCs w:val="28"/>
        </w:rPr>
        <w:t>15 892 320,1</w:t>
      </w:r>
      <w:r w:rsidR="00566CF1" w:rsidRPr="00182877">
        <w:rPr>
          <w:sz w:val="28"/>
          <w:szCs w:val="28"/>
        </w:rPr>
        <w:t xml:space="preserve"> </w:t>
      </w:r>
      <w:r w:rsidR="00611812" w:rsidRPr="00182877">
        <w:rPr>
          <w:sz w:val="28"/>
          <w:szCs w:val="28"/>
        </w:rPr>
        <w:t>тыс</w:t>
      </w:r>
      <w:r w:rsidR="00566CF1" w:rsidRPr="00182877">
        <w:rPr>
          <w:sz w:val="28"/>
          <w:szCs w:val="28"/>
        </w:rPr>
        <w:t xml:space="preserve">. </w:t>
      </w:r>
      <w:r w:rsidR="00FB0C1F" w:rsidRPr="00182877">
        <w:rPr>
          <w:sz w:val="28"/>
          <w:szCs w:val="28"/>
        </w:rPr>
        <w:t>рублей или 84,5</w:t>
      </w:r>
      <w:r w:rsidR="00566CF1" w:rsidRPr="00182877">
        <w:rPr>
          <w:sz w:val="28"/>
          <w:szCs w:val="28"/>
        </w:rPr>
        <w:t xml:space="preserve"> </w:t>
      </w:r>
      <w:r w:rsidR="00FB0C1F" w:rsidRPr="00182877">
        <w:rPr>
          <w:sz w:val="28"/>
          <w:szCs w:val="28"/>
        </w:rPr>
        <w:t>% от плановых назначений</w:t>
      </w:r>
      <w:r w:rsidR="00611812" w:rsidRPr="00182877">
        <w:rPr>
          <w:sz w:val="28"/>
          <w:szCs w:val="28"/>
        </w:rPr>
        <w:t xml:space="preserve"> в сумме </w:t>
      </w:r>
      <w:r w:rsidR="00FB0C1F" w:rsidRPr="00182877">
        <w:rPr>
          <w:sz w:val="28"/>
          <w:szCs w:val="28"/>
        </w:rPr>
        <w:t>18 801 256,4</w:t>
      </w:r>
      <w:r w:rsidR="00611812" w:rsidRPr="00182877">
        <w:rPr>
          <w:sz w:val="28"/>
          <w:szCs w:val="28"/>
        </w:rPr>
        <w:t xml:space="preserve"> тыс. рублей</w:t>
      </w:r>
      <w:r w:rsidR="002602DE" w:rsidRPr="00182877">
        <w:rPr>
          <w:sz w:val="28"/>
          <w:szCs w:val="28"/>
        </w:rPr>
        <w:t xml:space="preserve"> и 58,3 %</w:t>
      </w:r>
      <w:r w:rsidR="00FF7470" w:rsidRPr="00182877">
        <w:rPr>
          <w:sz w:val="28"/>
          <w:szCs w:val="28"/>
        </w:rPr>
        <w:t xml:space="preserve"> </w:t>
      </w:r>
      <w:r w:rsidR="002602DE" w:rsidRPr="00182877">
        <w:rPr>
          <w:sz w:val="28"/>
          <w:szCs w:val="28"/>
        </w:rPr>
        <w:t>от общей суммы расходов областного бюджета за 2014 год</w:t>
      </w:r>
      <w:r w:rsidR="00566CF1" w:rsidRPr="00182877">
        <w:rPr>
          <w:sz w:val="28"/>
          <w:szCs w:val="28"/>
        </w:rPr>
        <w:t xml:space="preserve">. </w:t>
      </w:r>
      <w:r w:rsidR="00611812" w:rsidRPr="00182877">
        <w:rPr>
          <w:sz w:val="28"/>
          <w:szCs w:val="28"/>
        </w:rPr>
        <w:t xml:space="preserve"> </w:t>
      </w:r>
      <w:r w:rsidR="001D45F4" w:rsidRPr="00182877">
        <w:rPr>
          <w:sz w:val="28"/>
          <w:szCs w:val="28"/>
        </w:rPr>
        <w:t>Ежегодно доля расходов, направленных в рамках программных мероприятий в общих объемах расходов областного бюджета, увеличивается.</w:t>
      </w:r>
    </w:p>
    <w:p w:rsidR="00611812" w:rsidRPr="00182877" w:rsidRDefault="00611812" w:rsidP="007F1684">
      <w:pPr>
        <w:pStyle w:val="26"/>
        <w:ind w:firstLine="709"/>
        <w:rPr>
          <w:szCs w:val="28"/>
        </w:rPr>
      </w:pPr>
    </w:p>
    <w:p w:rsidR="00FB0C1F" w:rsidRPr="00182877" w:rsidRDefault="00FB0C1F" w:rsidP="007F1684">
      <w:pPr>
        <w:pStyle w:val="26"/>
        <w:ind w:firstLine="709"/>
        <w:rPr>
          <w:szCs w:val="28"/>
        </w:rPr>
      </w:pPr>
    </w:p>
    <w:p w:rsidR="00D36876" w:rsidRPr="00182877" w:rsidRDefault="001E149B" w:rsidP="007F1684">
      <w:pPr>
        <w:pStyle w:val="a3"/>
        <w:jc w:val="center"/>
      </w:pPr>
      <w:r w:rsidRPr="00182877">
        <w:t>ПРАВИТЕЛЬСТВО</w:t>
      </w:r>
      <w:r w:rsidR="00D36876" w:rsidRPr="00182877">
        <w:t xml:space="preserve">   </w:t>
      </w:r>
      <w:r w:rsidR="00934AD4" w:rsidRPr="00182877">
        <w:t>МАГАДАНСКОЙ ОБЛАСТИ</w:t>
      </w:r>
    </w:p>
    <w:p w:rsidR="00D36876" w:rsidRPr="00182877" w:rsidRDefault="00934AD4" w:rsidP="007F1684">
      <w:pPr>
        <w:pStyle w:val="a3"/>
        <w:jc w:val="center"/>
      </w:pPr>
      <w:r w:rsidRPr="00182877">
        <w:t>ГЛАВА 602</w:t>
      </w:r>
    </w:p>
    <w:p w:rsidR="007C204D" w:rsidRPr="00182877" w:rsidRDefault="007C204D" w:rsidP="007F1684">
      <w:pPr>
        <w:ind w:firstLine="720"/>
        <w:jc w:val="both"/>
        <w:rPr>
          <w:sz w:val="28"/>
          <w:szCs w:val="28"/>
          <w:lang w:val="x-none" w:eastAsia="x-none"/>
        </w:rPr>
      </w:pPr>
    </w:p>
    <w:p w:rsidR="00265904" w:rsidRPr="00182877" w:rsidRDefault="00265904" w:rsidP="007F1684">
      <w:pPr>
        <w:ind w:firstLine="720"/>
        <w:jc w:val="both"/>
        <w:rPr>
          <w:sz w:val="28"/>
          <w:szCs w:val="28"/>
          <w:lang w:val="x-none" w:eastAsia="x-none"/>
        </w:rPr>
      </w:pPr>
      <w:r w:rsidRPr="00182877">
        <w:rPr>
          <w:sz w:val="28"/>
          <w:szCs w:val="28"/>
          <w:lang w:val="x-none" w:eastAsia="x-none"/>
        </w:rPr>
        <w:t xml:space="preserve">Всего по Правительству Магаданской области расходы за 2014 год составили </w:t>
      </w:r>
      <w:r w:rsidRPr="00182877">
        <w:rPr>
          <w:sz w:val="28"/>
          <w:szCs w:val="28"/>
          <w:lang w:eastAsia="x-none"/>
        </w:rPr>
        <w:t xml:space="preserve">252 370,7 </w:t>
      </w:r>
      <w:r w:rsidRPr="00182877">
        <w:rPr>
          <w:sz w:val="28"/>
          <w:szCs w:val="28"/>
          <w:lang w:val="x-none" w:eastAsia="x-none"/>
        </w:rPr>
        <w:t xml:space="preserve">тыс. рублей или </w:t>
      </w:r>
      <w:r w:rsidRPr="00182877">
        <w:rPr>
          <w:sz w:val="28"/>
          <w:szCs w:val="28"/>
          <w:lang w:eastAsia="x-none"/>
        </w:rPr>
        <w:t>98,</w:t>
      </w:r>
      <w:r w:rsidR="005A5FE1" w:rsidRPr="00182877">
        <w:rPr>
          <w:sz w:val="28"/>
          <w:szCs w:val="28"/>
          <w:lang w:eastAsia="x-none"/>
        </w:rPr>
        <w:t>4</w:t>
      </w:r>
      <w:r w:rsidRPr="00182877">
        <w:rPr>
          <w:sz w:val="28"/>
          <w:szCs w:val="28"/>
          <w:lang w:val="x-none" w:eastAsia="x-none"/>
        </w:rPr>
        <w:t xml:space="preserve"> % от годовых  бюджетных назначений, которые определены в размере  </w:t>
      </w:r>
      <w:r w:rsidRPr="00182877">
        <w:rPr>
          <w:sz w:val="28"/>
          <w:szCs w:val="28"/>
          <w:lang w:eastAsia="x-none"/>
        </w:rPr>
        <w:t xml:space="preserve">256 411,0 </w:t>
      </w:r>
      <w:r w:rsidRPr="00182877">
        <w:rPr>
          <w:sz w:val="28"/>
          <w:szCs w:val="28"/>
          <w:lang w:val="x-none" w:eastAsia="x-none"/>
        </w:rPr>
        <w:t xml:space="preserve">тыс. рублей. </w:t>
      </w:r>
    </w:p>
    <w:p w:rsidR="00265904" w:rsidRPr="00182877" w:rsidRDefault="00265904" w:rsidP="007F1684">
      <w:pPr>
        <w:ind w:firstLine="709"/>
        <w:jc w:val="both"/>
        <w:rPr>
          <w:sz w:val="28"/>
          <w:szCs w:val="28"/>
          <w:lang w:val="x-none" w:eastAsia="x-none"/>
        </w:rPr>
      </w:pPr>
      <w:r w:rsidRPr="00182877">
        <w:rPr>
          <w:bCs/>
          <w:sz w:val="28"/>
          <w:szCs w:val="28"/>
          <w:lang w:val="x-none" w:eastAsia="x-none"/>
        </w:rPr>
        <w:t xml:space="preserve">По </w:t>
      </w:r>
      <w:r w:rsidRPr="00182877">
        <w:rPr>
          <w:bCs/>
          <w:i/>
          <w:sz w:val="28"/>
          <w:szCs w:val="28"/>
          <w:lang w:val="x-none" w:eastAsia="x-none"/>
        </w:rPr>
        <w:t>подразделу «Функционирование высшего должностного лица субъекта Российской Федерации и муниципального образования»</w:t>
      </w:r>
      <w:r w:rsidRPr="00182877">
        <w:rPr>
          <w:bCs/>
          <w:sz w:val="28"/>
          <w:szCs w:val="28"/>
          <w:lang w:val="x-none" w:eastAsia="x-none"/>
        </w:rPr>
        <w:t xml:space="preserve"> п</w:t>
      </w:r>
      <w:r w:rsidRPr="00182877">
        <w:rPr>
          <w:sz w:val="28"/>
          <w:szCs w:val="28"/>
          <w:lang w:val="x-none" w:eastAsia="x-none"/>
        </w:rPr>
        <w:t xml:space="preserve">лановые бюджетные назначения  составили </w:t>
      </w:r>
      <w:r w:rsidRPr="00182877">
        <w:rPr>
          <w:sz w:val="28"/>
          <w:szCs w:val="28"/>
          <w:lang w:eastAsia="x-none"/>
        </w:rPr>
        <w:t>6</w:t>
      </w:r>
      <w:r w:rsidR="00CB1173" w:rsidRPr="00182877">
        <w:rPr>
          <w:sz w:val="28"/>
          <w:szCs w:val="28"/>
          <w:lang w:eastAsia="x-none"/>
        </w:rPr>
        <w:t xml:space="preserve"> </w:t>
      </w:r>
      <w:r w:rsidRPr="00182877">
        <w:rPr>
          <w:sz w:val="28"/>
          <w:szCs w:val="28"/>
          <w:lang w:eastAsia="x-none"/>
        </w:rPr>
        <w:t>333,0</w:t>
      </w:r>
      <w:r w:rsidRPr="00182877">
        <w:rPr>
          <w:sz w:val="28"/>
          <w:szCs w:val="28"/>
          <w:lang w:val="x-none" w:eastAsia="x-none"/>
        </w:rPr>
        <w:t xml:space="preserve">  тыс. рублей, </w:t>
      </w:r>
      <w:r w:rsidRPr="00182877">
        <w:rPr>
          <w:sz w:val="28"/>
          <w:szCs w:val="28"/>
          <w:lang w:eastAsia="x-none"/>
        </w:rPr>
        <w:t xml:space="preserve">за  отчетный  период  </w:t>
      </w:r>
      <w:r w:rsidRPr="00182877">
        <w:rPr>
          <w:sz w:val="28"/>
          <w:szCs w:val="28"/>
          <w:lang w:val="x-none" w:eastAsia="x-none"/>
        </w:rPr>
        <w:t>освоено</w:t>
      </w:r>
      <w:r w:rsidR="00FF7470" w:rsidRPr="00182877">
        <w:rPr>
          <w:sz w:val="28"/>
          <w:szCs w:val="28"/>
          <w:lang w:eastAsia="x-none"/>
        </w:rPr>
        <w:t xml:space="preserve"> </w:t>
      </w:r>
      <w:r w:rsidRPr="00182877">
        <w:rPr>
          <w:sz w:val="28"/>
          <w:szCs w:val="28"/>
          <w:lang w:val="x-none" w:eastAsia="x-none"/>
        </w:rPr>
        <w:t xml:space="preserve"> </w:t>
      </w:r>
      <w:r w:rsidRPr="00182877">
        <w:rPr>
          <w:sz w:val="28"/>
          <w:szCs w:val="28"/>
          <w:lang w:eastAsia="x-none"/>
        </w:rPr>
        <w:t>6</w:t>
      </w:r>
      <w:r w:rsidR="00430D76" w:rsidRPr="00182877">
        <w:rPr>
          <w:sz w:val="28"/>
          <w:szCs w:val="28"/>
          <w:lang w:eastAsia="x-none"/>
        </w:rPr>
        <w:t xml:space="preserve"> </w:t>
      </w:r>
      <w:r w:rsidRPr="00182877">
        <w:rPr>
          <w:sz w:val="28"/>
          <w:szCs w:val="28"/>
          <w:lang w:eastAsia="x-none"/>
        </w:rPr>
        <w:t>310,5</w:t>
      </w:r>
      <w:r w:rsidRPr="00182877">
        <w:rPr>
          <w:sz w:val="28"/>
          <w:szCs w:val="28"/>
          <w:lang w:val="x-none" w:eastAsia="x-none"/>
        </w:rPr>
        <w:t xml:space="preserve">  тыс. рублей или </w:t>
      </w:r>
      <w:r w:rsidR="005A5FE1" w:rsidRPr="00182877">
        <w:rPr>
          <w:sz w:val="28"/>
          <w:szCs w:val="28"/>
          <w:lang w:eastAsia="x-none"/>
        </w:rPr>
        <w:t>99,6</w:t>
      </w:r>
      <w:r w:rsidRPr="00182877">
        <w:rPr>
          <w:sz w:val="28"/>
          <w:szCs w:val="28"/>
          <w:lang w:val="x-none" w:eastAsia="x-none"/>
        </w:rPr>
        <w:t xml:space="preserve"> % от годового объема. Расходы по заработной плате при плане </w:t>
      </w:r>
      <w:r w:rsidRPr="00182877">
        <w:rPr>
          <w:sz w:val="28"/>
          <w:szCs w:val="28"/>
          <w:lang w:eastAsia="x-none"/>
        </w:rPr>
        <w:t>5</w:t>
      </w:r>
      <w:r w:rsidR="00FF7470" w:rsidRPr="00182877">
        <w:rPr>
          <w:sz w:val="28"/>
          <w:szCs w:val="28"/>
          <w:lang w:eastAsia="x-none"/>
        </w:rPr>
        <w:t xml:space="preserve"> </w:t>
      </w:r>
      <w:r w:rsidRPr="00182877">
        <w:rPr>
          <w:sz w:val="28"/>
          <w:szCs w:val="28"/>
          <w:lang w:eastAsia="x-none"/>
        </w:rPr>
        <w:t>610</w:t>
      </w:r>
      <w:r w:rsidRPr="00182877">
        <w:rPr>
          <w:sz w:val="28"/>
          <w:szCs w:val="28"/>
          <w:lang w:val="x-none" w:eastAsia="x-none"/>
        </w:rPr>
        <w:t xml:space="preserve"> тыс. рублей исполнены на </w:t>
      </w:r>
      <w:r w:rsidRPr="00182877">
        <w:rPr>
          <w:sz w:val="28"/>
          <w:szCs w:val="28"/>
          <w:lang w:eastAsia="x-none"/>
        </w:rPr>
        <w:t xml:space="preserve">99,97 </w:t>
      </w:r>
      <w:r w:rsidRPr="00182877">
        <w:rPr>
          <w:sz w:val="28"/>
          <w:szCs w:val="28"/>
          <w:lang w:val="x-none" w:eastAsia="x-none"/>
        </w:rPr>
        <w:t xml:space="preserve">% или </w:t>
      </w:r>
      <w:r w:rsidRPr="00182877">
        <w:rPr>
          <w:sz w:val="28"/>
          <w:szCs w:val="28"/>
          <w:lang w:eastAsia="x-none"/>
        </w:rPr>
        <w:t>5</w:t>
      </w:r>
      <w:r w:rsidR="00FF7470" w:rsidRPr="00182877">
        <w:rPr>
          <w:sz w:val="28"/>
          <w:szCs w:val="28"/>
          <w:lang w:eastAsia="x-none"/>
        </w:rPr>
        <w:t xml:space="preserve"> </w:t>
      </w:r>
      <w:r w:rsidRPr="00182877">
        <w:rPr>
          <w:sz w:val="28"/>
          <w:szCs w:val="28"/>
          <w:lang w:eastAsia="x-none"/>
        </w:rPr>
        <w:t>608,2</w:t>
      </w:r>
      <w:r w:rsidRPr="00182877">
        <w:rPr>
          <w:sz w:val="28"/>
          <w:szCs w:val="28"/>
          <w:lang w:val="x-none" w:eastAsia="x-none"/>
        </w:rPr>
        <w:t xml:space="preserve"> тыс. рублей, по обязательным платежам в государственные внебюджетные фонды при плане </w:t>
      </w:r>
      <w:r w:rsidRPr="00182877">
        <w:rPr>
          <w:sz w:val="28"/>
          <w:szCs w:val="28"/>
          <w:lang w:eastAsia="x-none"/>
        </w:rPr>
        <w:t>723</w:t>
      </w:r>
      <w:r w:rsidRPr="00182877">
        <w:rPr>
          <w:sz w:val="28"/>
          <w:szCs w:val="28"/>
          <w:lang w:val="x-none" w:eastAsia="x-none"/>
        </w:rPr>
        <w:t xml:space="preserve">,0 тыс. рублей освоено </w:t>
      </w:r>
      <w:r w:rsidRPr="00182877">
        <w:rPr>
          <w:sz w:val="28"/>
          <w:szCs w:val="28"/>
          <w:lang w:eastAsia="x-none"/>
        </w:rPr>
        <w:t>702,3</w:t>
      </w:r>
      <w:r w:rsidRPr="00182877">
        <w:rPr>
          <w:sz w:val="28"/>
          <w:szCs w:val="28"/>
          <w:lang w:val="x-none" w:eastAsia="x-none"/>
        </w:rPr>
        <w:t xml:space="preserve">  тыс. рублей или </w:t>
      </w:r>
      <w:r w:rsidRPr="00182877">
        <w:rPr>
          <w:sz w:val="28"/>
          <w:szCs w:val="28"/>
          <w:lang w:eastAsia="x-none"/>
        </w:rPr>
        <w:t>97,1</w:t>
      </w:r>
      <w:r w:rsidRPr="00182877">
        <w:rPr>
          <w:sz w:val="28"/>
          <w:szCs w:val="28"/>
          <w:lang w:val="x-none" w:eastAsia="x-none"/>
        </w:rPr>
        <w:t>%.</w:t>
      </w:r>
    </w:p>
    <w:p w:rsidR="00265904" w:rsidRPr="00182877" w:rsidRDefault="00265904" w:rsidP="007F1684">
      <w:pPr>
        <w:ind w:firstLine="708"/>
        <w:jc w:val="both"/>
        <w:rPr>
          <w:sz w:val="28"/>
          <w:szCs w:val="24"/>
        </w:rPr>
      </w:pPr>
      <w:r w:rsidRPr="00182877">
        <w:rPr>
          <w:sz w:val="28"/>
          <w:szCs w:val="24"/>
        </w:rPr>
        <w:t xml:space="preserve">По </w:t>
      </w:r>
      <w:r w:rsidRPr="00182877">
        <w:rPr>
          <w:i/>
          <w:sz w:val="28"/>
          <w:szCs w:val="24"/>
        </w:rPr>
        <w:t xml:space="preserve">подразделу «Функционирование законодательных (представительных) органов государственной власти и представительных </w:t>
      </w:r>
      <w:r w:rsidRPr="00182877">
        <w:rPr>
          <w:i/>
          <w:sz w:val="28"/>
          <w:szCs w:val="24"/>
        </w:rPr>
        <w:lastRenderedPageBreak/>
        <w:t>органов муниципальных образований»</w:t>
      </w:r>
      <w:r w:rsidRPr="00182877">
        <w:rPr>
          <w:sz w:val="28"/>
          <w:szCs w:val="24"/>
        </w:rPr>
        <w:t xml:space="preserve"> расходы</w:t>
      </w:r>
      <w:r w:rsidR="00AC5748" w:rsidRPr="00182877">
        <w:rPr>
          <w:sz w:val="28"/>
          <w:szCs w:val="24"/>
        </w:rPr>
        <w:t xml:space="preserve"> </w:t>
      </w:r>
      <w:r w:rsidRPr="00182877">
        <w:rPr>
          <w:sz w:val="28"/>
          <w:szCs w:val="24"/>
        </w:rPr>
        <w:t xml:space="preserve">определены в </w:t>
      </w:r>
      <w:r w:rsidR="00AC5748" w:rsidRPr="00182877">
        <w:rPr>
          <w:sz w:val="28"/>
          <w:szCs w:val="24"/>
        </w:rPr>
        <w:t>сумме 4025</w:t>
      </w:r>
      <w:r w:rsidRPr="00182877">
        <w:rPr>
          <w:sz w:val="28"/>
          <w:szCs w:val="24"/>
        </w:rPr>
        <w:t>,9 тыс. рублей, исполнение составило 91,</w:t>
      </w:r>
      <w:r w:rsidR="005A5FE1" w:rsidRPr="00182877">
        <w:rPr>
          <w:sz w:val="28"/>
          <w:szCs w:val="24"/>
        </w:rPr>
        <w:t>2</w:t>
      </w:r>
      <w:r w:rsidRPr="00182877">
        <w:rPr>
          <w:sz w:val="28"/>
          <w:szCs w:val="24"/>
        </w:rPr>
        <w:t xml:space="preserve"> % или 3670,0</w:t>
      </w:r>
      <w:r w:rsidR="00A2784C" w:rsidRPr="00182877">
        <w:rPr>
          <w:sz w:val="28"/>
          <w:szCs w:val="24"/>
        </w:rPr>
        <w:t xml:space="preserve"> </w:t>
      </w:r>
      <w:r w:rsidRPr="00182877">
        <w:rPr>
          <w:sz w:val="28"/>
          <w:szCs w:val="24"/>
        </w:rPr>
        <w:t>тыс. рублей, в том числе:</w:t>
      </w:r>
    </w:p>
    <w:p w:rsidR="00265904" w:rsidRPr="00182877" w:rsidRDefault="00265904" w:rsidP="007F1684">
      <w:pPr>
        <w:ind w:firstLine="900"/>
        <w:jc w:val="both"/>
        <w:rPr>
          <w:sz w:val="28"/>
          <w:szCs w:val="24"/>
          <w:lang w:val="x-none" w:eastAsia="x-none"/>
        </w:rPr>
      </w:pPr>
      <w:r w:rsidRPr="00182877">
        <w:rPr>
          <w:sz w:val="28"/>
          <w:szCs w:val="24"/>
          <w:lang w:val="x-none" w:eastAsia="x-none"/>
        </w:rPr>
        <w:t xml:space="preserve">- на обеспечение деятельности депутатов Государственной Думы и их помощников израсходованы средства в размере </w:t>
      </w:r>
      <w:r w:rsidRPr="00182877">
        <w:rPr>
          <w:sz w:val="28"/>
          <w:szCs w:val="24"/>
          <w:lang w:eastAsia="x-none"/>
        </w:rPr>
        <w:t>1253,4</w:t>
      </w:r>
      <w:r w:rsidRPr="00182877">
        <w:rPr>
          <w:sz w:val="28"/>
          <w:szCs w:val="24"/>
          <w:lang w:val="x-none" w:eastAsia="x-none"/>
        </w:rPr>
        <w:t xml:space="preserve">  тыс. рублей, что составляет  </w:t>
      </w:r>
      <w:r w:rsidRPr="00182877">
        <w:rPr>
          <w:sz w:val="28"/>
          <w:szCs w:val="24"/>
          <w:lang w:eastAsia="x-none"/>
        </w:rPr>
        <w:t xml:space="preserve">98,0 </w:t>
      </w:r>
      <w:r w:rsidRPr="00182877">
        <w:rPr>
          <w:sz w:val="28"/>
          <w:szCs w:val="24"/>
          <w:lang w:val="x-none" w:eastAsia="x-none"/>
        </w:rPr>
        <w:t xml:space="preserve">% от плановых назначений в размере </w:t>
      </w:r>
      <w:r w:rsidRPr="00182877">
        <w:rPr>
          <w:sz w:val="28"/>
          <w:szCs w:val="24"/>
          <w:lang w:eastAsia="x-none"/>
        </w:rPr>
        <w:t>1279,0</w:t>
      </w:r>
      <w:r w:rsidRPr="00182877">
        <w:rPr>
          <w:sz w:val="28"/>
          <w:szCs w:val="24"/>
          <w:lang w:val="x-none" w:eastAsia="x-none"/>
        </w:rPr>
        <w:t xml:space="preserve"> тыс. рублей. Расходы по заработной плате при плане </w:t>
      </w:r>
      <w:r w:rsidRPr="00182877">
        <w:rPr>
          <w:sz w:val="28"/>
          <w:szCs w:val="24"/>
          <w:lang w:eastAsia="x-none"/>
        </w:rPr>
        <w:t>937</w:t>
      </w:r>
      <w:r w:rsidRPr="00182877">
        <w:rPr>
          <w:sz w:val="28"/>
          <w:szCs w:val="24"/>
          <w:lang w:val="x-none" w:eastAsia="x-none"/>
        </w:rPr>
        <w:t>,</w:t>
      </w:r>
      <w:r w:rsidRPr="00182877">
        <w:rPr>
          <w:sz w:val="28"/>
          <w:szCs w:val="24"/>
          <w:lang w:eastAsia="x-none"/>
        </w:rPr>
        <w:t>3</w:t>
      </w:r>
      <w:r w:rsidRPr="00182877">
        <w:rPr>
          <w:sz w:val="28"/>
          <w:szCs w:val="24"/>
          <w:lang w:val="x-none" w:eastAsia="x-none"/>
        </w:rPr>
        <w:t xml:space="preserve"> тыс. рублей исполнены </w:t>
      </w:r>
      <w:r w:rsidRPr="00182877">
        <w:rPr>
          <w:sz w:val="28"/>
          <w:szCs w:val="24"/>
          <w:lang w:eastAsia="x-none"/>
        </w:rPr>
        <w:t xml:space="preserve">в полном объеме </w:t>
      </w:r>
      <w:r w:rsidRPr="00182877">
        <w:rPr>
          <w:sz w:val="28"/>
          <w:szCs w:val="24"/>
          <w:lang w:val="x-none" w:eastAsia="x-none"/>
        </w:rPr>
        <w:t xml:space="preserve">или на </w:t>
      </w:r>
      <w:r w:rsidRPr="00182877">
        <w:rPr>
          <w:sz w:val="28"/>
          <w:szCs w:val="24"/>
          <w:lang w:eastAsia="x-none"/>
        </w:rPr>
        <w:t>937,2</w:t>
      </w:r>
      <w:r w:rsidRPr="00182877">
        <w:rPr>
          <w:sz w:val="28"/>
          <w:szCs w:val="24"/>
          <w:lang w:val="x-none" w:eastAsia="x-none"/>
        </w:rPr>
        <w:t xml:space="preserve"> тыс. рублей, обязательные платежи в государственные внебюджетные фонды при плановых назначениях </w:t>
      </w:r>
      <w:r w:rsidRPr="00182877">
        <w:rPr>
          <w:sz w:val="28"/>
          <w:szCs w:val="24"/>
          <w:lang w:eastAsia="x-none"/>
        </w:rPr>
        <w:t>274,8</w:t>
      </w:r>
      <w:r w:rsidRPr="00182877">
        <w:rPr>
          <w:sz w:val="28"/>
          <w:szCs w:val="24"/>
          <w:lang w:val="x-none" w:eastAsia="x-none"/>
        </w:rPr>
        <w:t xml:space="preserve">  тыс. рублей исполнены в сумме </w:t>
      </w:r>
      <w:r w:rsidRPr="00182877">
        <w:rPr>
          <w:sz w:val="28"/>
          <w:szCs w:val="24"/>
          <w:lang w:eastAsia="x-none"/>
        </w:rPr>
        <w:t>257,8</w:t>
      </w:r>
      <w:r w:rsidRPr="00182877">
        <w:rPr>
          <w:sz w:val="28"/>
          <w:szCs w:val="24"/>
          <w:lang w:val="x-none" w:eastAsia="x-none"/>
        </w:rPr>
        <w:t xml:space="preserve"> тыс. рублей, что составляет </w:t>
      </w:r>
      <w:r w:rsidRPr="00182877">
        <w:rPr>
          <w:sz w:val="28"/>
          <w:szCs w:val="24"/>
          <w:lang w:eastAsia="x-none"/>
        </w:rPr>
        <w:t>93,8</w:t>
      </w:r>
      <w:r w:rsidRPr="00182877">
        <w:rPr>
          <w:sz w:val="28"/>
          <w:szCs w:val="24"/>
          <w:lang w:val="x-none" w:eastAsia="x-none"/>
        </w:rPr>
        <w:t>% от годового плана.</w:t>
      </w:r>
    </w:p>
    <w:p w:rsidR="00265904" w:rsidRPr="00182877" w:rsidRDefault="00265904" w:rsidP="007F1684">
      <w:pPr>
        <w:ind w:firstLine="900"/>
        <w:jc w:val="both"/>
        <w:rPr>
          <w:sz w:val="28"/>
          <w:szCs w:val="24"/>
          <w:lang w:val="x-none" w:eastAsia="x-none"/>
        </w:rPr>
      </w:pPr>
      <w:r w:rsidRPr="00182877">
        <w:rPr>
          <w:sz w:val="28"/>
          <w:szCs w:val="24"/>
          <w:lang w:val="x-none" w:eastAsia="x-none"/>
        </w:rPr>
        <w:t xml:space="preserve">- на обеспечение  деятельности  членов  Совета  Федерации  и их помощников </w:t>
      </w:r>
      <w:r w:rsidRPr="00182877">
        <w:rPr>
          <w:sz w:val="28"/>
          <w:szCs w:val="24"/>
          <w:lang w:eastAsia="x-none"/>
        </w:rPr>
        <w:t xml:space="preserve">за  отчетный  год   </w:t>
      </w:r>
      <w:r w:rsidRPr="00182877">
        <w:rPr>
          <w:sz w:val="28"/>
          <w:szCs w:val="24"/>
          <w:lang w:val="x-none" w:eastAsia="x-none"/>
        </w:rPr>
        <w:t xml:space="preserve"> направлены средства в размере </w:t>
      </w:r>
      <w:r w:rsidRPr="00182877">
        <w:rPr>
          <w:sz w:val="28"/>
          <w:szCs w:val="24"/>
          <w:lang w:eastAsia="x-none"/>
        </w:rPr>
        <w:t>2416,6</w:t>
      </w:r>
      <w:r w:rsidRPr="00182877">
        <w:rPr>
          <w:sz w:val="28"/>
          <w:szCs w:val="24"/>
          <w:lang w:val="x-none" w:eastAsia="x-none"/>
        </w:rPr>
        <w:t xml:space="preserve"> тыс. рублей, что составляет </w:t>
      </w:r>
      <w:r w:rsidRPr="00182877">
        <w:rPr>
          <w:sz w:val="28"/>
          <w:szCs w:val="24"/>
          <w:lang w:eastAsia="x-none"/>
        </w:rPr>
        <w:t xml:space="preserve">88,0 </w:t>
      </w:r>
      <w:r w:rsidRPr="00182877">
        <w:rPr>
          <w:sz w:val="28"/>
          <w:szCs w:val="24"/>
          <w:lang w:val="x-none" w:eastAsia="x-none"/>
        </w:rPr>
        <w:t xml:space="preserve"> % исполнения от годовых назначений </w:t>
      </w:r>
      <w:r w:rsidRPr="00182877">
        <w:rPr>
          <w:sz w:val="28"/>
          <w:szCs w:val="24"/>
          <w:lang w:eastAsia="x-none"/>
        </w:rPr>
        <w:t xml:space="preserve"> </w:t>
      </w:r>
      <w:r w:rsidRPr="00182877">
        <w:rPr>
          <w:sz w:val="28"/>
          <w:szCs w:val="24"/>
          <w:lang w:val="x-none" w:eastAsia="x-none"/>
        </w:rPr>
        <w:t xml:space="preserve">в </w:t>
      </w:r>
      <w:r w:rsidRPr="00182877">
        <w:rPr>
          <w:sz w:val="28"/>
          <w:szCs w:val="24"/>
          <w:lang w:eastAsia="x-none"/>
        </w:rPr>
        <w:t xml:space="preserve"> </w:t>
      </w:r>
      <w:r w:rsidRPr="00182877">
        <w:rPr>
          <w:sz w:val="28"/>
          <w:szCs w:val="24"/>
          <w:lang w:val="x-none" w:eastAsia="x-none"/>
        </w:rPr>
        <w:t xml:space="preserve">размере </w:t>
      </w:r>
      <w:r w:rsidRPr="00182877">
        <w:rPr>
          <w:sz w:val="28"/>
          <w:szCs w:val="24"/>
          <w:lang w:eastAsia="x-none"/>
        </w:rPr>
        <w:t xml:space="preserve"> </w:t>
      </w:r>
      <w:r w:rsidRPr="00182877">
        <w:rPr>
          <w:sz w:val="28"/>
          <w:szCs w:val="24"/>
          <w:lang w:val="x-none" w:eastAsia="x-none"/>
        </w:rPr>
        <w:t>2</w:t>
      </w:r>
      <w:r w:rsidRPr="00182877">
        <w:rPr>
          <w:sz w:val="28"/>
          <w:szCs w:val="24"/>
          <w:lang w:eastAsia="x-none"/>
        </w:rPr>
        <w:t>746,9</w:t>
      </w:r>
      <w:r w:rsidRPr="00182877">
        <w:rPr>
          <w:sz w:val="28"/>
          <w:szCs w:val="24"/>
          <w:lang w:val="x-none" w:eastAsia="x-none"/>
        </w:rPr>
        <w:t xml:space="preserve">  тыс.  рублей. Расходы по заработной плате при плане  1830,0 тыс. рублей исполнены на </w:t>
      </w:r>
      <w:r w:rsidRPr="00182877">
        <w:rPr>
          <w:sz w:val="28"/>
          <w:szCs w:val="24"/>
          <w:lang w:eastAsia="x-none"/>
        </w:rPr>
        <w:t xml:space="preserve">91,5 </w:t>
      </w:r>
      <w:r w:rsidRPr="00182877">
        <w:rPr>
          <w:sz w:val="28"/>
          <w:szCs w:val="24"/>
          <w:lang w:val="x-none" w:eastAsia="x-none"/>
        </w:rPr>
        <w:t xml:space="preserve">% или на </w:t>
      </w:r>
      <w:r w:rsidRPr="00182877">
        <w:rPr>
          <w:sz w:val="28"/>
          <w:szCs w:val="24"/>
          <w:lang w:eastAsia="x-none"/>
        </w:rPr>
        <w:t>1675,1</w:t>
      </w:r>
      <w:r w:rsidRPr="00182877">
        <w:rPr>
          <w:sz w:val="28"/>
          <w:szCs w:val="24"/>
          <w:lang w:val="x-none" w:eastAsia="x-none"/>
        </w:rPr>
        <w:t xml:space="preserve"> тыс. рублей, обязательные платежи в государственные внебюджетные фонды при плановых назначениях 553,0  тыс. рублей исполнены в сумме </w:t>
      </w:r>
      <w:r w:rsidRPr="00182877">
        <w:rPr>
          <w:sz w:val="28"/>
          <w:szCs w:val="24"/>
          <w:lang w:eastAsia="x-none"/>
        </w:rPr>
        <w:t>423,5</w:t>
      </w:r>
      <w:r w:rsidRPr="00182877">
        <w:rPr>
          <w:sz w:val="28"/>
          <w:szCs w:val="24"/>
          <w:lang w:val="x-none" w:eastAsia="x-none"/>
        </w:rPr>
        <w:t xml:space="preserve"> тыс. рублей, что составляет </w:t>
      </w:r>
      <w:r w:rsidRPr="00182877">
        <w:rPr>
          <w:sz w:val="28"/>
          <w:szCs w:val="24"/>
          <w:lang w:eastAsia="x-none"/>
        </w:rPr>
        <w:t xml:space="preserve">76,6 </w:t>
      </w:r>
      <w:r w:rsidRPr="00182877">
        <w:rPr>
          <w:sz w:val="28"/>
          <w:szCs w:val="24"/>
          <w:lang w:val="x-none" w:eastAsia="x-none"/>
        </w:rPr>
        <w:t xml:space="preserve">% от годового плана. </w:t>
      </w:r>
    </w:p>
    <w:p w:rsidR="00265904" w:rsidRPr="00182877" w:rsidRDefault="00265904" w:rsidP="007F1684">
      <w:pPr>
        <w:ind w:firstLine="900"/>
        <w:jc w:val="both"/>
        <w:rPr>
          <w:sz w:val="28"/>
          <w:szCs w:val="24"/>
          <w:lang w:val="x-none" w:eastAsia="x-none"/>
        </w:rPr>
      </w:pPr>
      <w:r w:rsidRPr="00182877">
        <w:rPr>
          <w:sz w:val="28"/>
          <w:szCs w:val="28"/>
          <w:lang w:val="x-none" w:eastAsia="x-none"/>
        </w:rPr>
        <w:t xml:space="preserve">Плановые бюджетные назначения по </w:t>
      </w:r>
      <w:r w:rsidRPr="00182877">
        <w:rPr>
          <w:i/>
          <w:sz w:val="28"/>
          <w:szCs w:val="28"/>
          <w:lang w:val="x-none" w:eastAsia="x-none"/>
        </w:rPr>
        <w:t>подразделу «Функционирование Правительства Российской Федерации, высших исполнительной органов государственной власти субъектов Российской Федерации, местных администраций»</w:t>
      </w:r>
      <w:r w:rsidRPr="00182877">
        <w:rPr>
          <w:sz w:val="28"/>
          <w:szCs w:val="28"/>
          <w:lang w:val="x-none" w:eastAsia="x-none"/>
        </w:rPr>
        <w:t xml:space="preserve"> составили  </w:t>
      </w:r>
      <w:r w:rsidRPr="00182877">
        <w:rPr>
          <w:sz w:val="28"/>
          <w:szCs w:val="28"/>
          <w:lang w:eastAsia="x-none"/>
        </w:rPr>
        <w:t>214</w:t>
      </w:r>
      <w:r w:rsidR="00AC5748" w:rsidRPr="00182877">
        <w:rPr>
          <w:sz w:val="28"/>
          <w:szCs w:val="28"/>
          <w:lang w:eastAsia="x-none"/>
        </w:rPr>
        <w:t xml:space="preserve"> </w:t>
      </w:r>
      <w:r w:rsidRPr="00182877">
        <w:rPr>
          <w:sz w:val="28"/>
          <w:szCs w:val="28"/>
          <w:lang w:eastAsia="x-none"/>
        </w:rPr>
        <w:t>218,2</w:t>
      </w:r>
      <w:r w:rsidRPr="00182877">
        <w:rPr>
          <w:sz w:val="28"/>
          <w:szCs w:val="28"/>
          <w:lang w:val="x-none" w:eastAsia="x-none"/>
        </w:rPr>
        <w:t xml:space="preserve">  тыс. рублей, за отчетный период освоено  </w:t>
      </w:r>
      <w:r w:rsidRPr="00182877">
        <w:rPr>
          <w:sz w:val="28"/>
          <w:szCs w:val="28"/>
          <w:lang w:eastAsia="x-none"/>
        </w:rPr>
        <w:t>210</w:t>
      </w:r>
      <w:r w:rsidR="005A5FE1" w:rsidRPr="00182877">
        <w:rPr>
          <w:sz w:val="28"/>
          <w:szCs w:val="28"/>
          <w:lang w:eastAsia="x-none"/>
        </w:rPr>
        <w:t xml:space="preserve"> </w:t>
      </w:r>
      <w:r w:rsidRPr="00182877">
        <w:rPr>
          <w:sz w:val="28"/>
          <w:szCs w:val="28"/>
          <w:lang w:eastAsia="x-none"/>
        </w:rPr>
        <w:t>901,2</w:t>
      </w:r>
      <w:r w:rsidRPr="00182877">
        <w:rPr>
          <w:sz w:val="28"/>
          <w:szCs w:val="28"/>
          <w:lang w:val="x-none" w:eastAsia="x-none"/>
        </w:rPr>
        <w:t xml:space="preserve">  тыс. рублей или </w:t>
      </w:r>
      <w:r w:rsidRPr="00182877">
        <w:rPr>
          <w:sz w:val="28"/>
          <w:szCs w:val="28"/>
          <w:lang w:eastAsia="x-none"/>
        </w:rPr>
        <w:t>98,5</w:t>
      </w:r>
      <w:r w:rsidRPr="00182877">
        <w:rPr>
          <w:sz w:val="28"/>
          <w:szCs w:val="28"/>
          <w:lang w:val="x-none" w:eastAsia="x-none"/>
        </w:rPr>
        <w:t xml:space="preserve"> %. Исполнение расходов по заработной плате при плане </w:t>
      </w:r>
      <w:r w:rsidRPr="00182877">
        <w:rPr>
          <w:sz w:val="28"/>
          <w:szCs w:val="28"/>
          <w:lang w:eastAsia="x-none"/>
        </w:rPr>
        <w:t>145512</w:t>
      </w:r>
      <w:r w:rsidRPr="00182877">
        <w:rPr>
          <w:sz w:val="28"/>
          <w:szCs w:val="28"/>
          <w:lang w:val="x-none" w:eastAsia="x-none"/>
        </w:rPr>
        <w:t>,</w:t>
      </w:r>
      <w:r w:rsidRPr="00182877">
        <w:rPr>
          <w:sz w:val="28"/>
          <w:szCs w:val="28"/>
          <w:lang w:eastAsia="x-none"/>
        </w:rPr>
        <w:t>1</w:t>
      </w:r>
      <w:r w:rsidRPr="00182877">
        <w:rPr>
          <w:sz w:val="28"/>
          <w:szCs w:val="28"/>
          <w:lang w:val="x-none" w:eastAsia="x-none"/>
        </w:rPr>
        <w:t xml:space="preserve"> тыс. рублей составило </w:t>
      </w:r>
      <w:r w:rsidRPr="00182877">
        <w:rPr>
          <w:sz w:val="28"/>
          <w:szCs w:val="28"/>
          <w:lang w:eastAsia="x-none"/>
        </w:rPr>
        <w:t xml:space="preserve">99,78 </w:t>
      </w:r>
      <w:r w:rsidRPr="00182877">
        <w:rPr>
          <w:sz w:val="28"/>
          <w:szCs w:val="28"/>
          <w:lang w:val="x-none" w:eastAsia="x-none"/>
        </w:rPr>
        <w:t xml:space="preserve">% или </w:t>
      </w:r>
      <w:r w:rsidRPr="00182877">
        <w:rPr>
          <w:sz w:val="28"/>
          <w:szCs w:val="28"/>
          <w:lang w:eastAsia="x-none"/>
        </w:rPr>
        <w:t>145195,9</w:t>
      </w:r>
      <w:r w:rsidRPr="00182877">
        <w:rPr>
          <w:sz w:val="28"/>
          <w:szCs w:val="28"/>
          <w:lang w:val="x-none" w:eastAsia="x-none"/>
        </w:rPr>
        <w:t xml:space="preserve"> тыс. рублей, по обязательным платежам в государственные внебюджетные фонды при плане </w:t>
      </w:r>
      <w:r w:rsidRPr="00182877">
        <w:rPr>
          <w:sz w:val="28"/>
          <w:szCs w:val="28"/>
          <w:lang w:eastAsia="x-none"/>
        </w:rPr>
        <w:t>29874,7</w:t>
      </w:r>
      <w:r w:rsidRPr="00182877">
        <w:rPr>
          <w:sz w:val="28"/>
          <w:szCs w:val="28"/>
          <w:lang w:val="x-none" w:eastAsia="x-none"/>
        </w:rPr>
        <w:t xml:space="preserve"> тыс. рублей освоено </w:t>
      </w:r>
      <w:r w:rsidRPr="00182877">
        <w:rPr>
          <w:sz w:val="28"/>
          <w:szCs w:val="28"/>
          <w:lang w:eastAsia="x-none"/>
        </w:rPr>
        <w:t>29066,5</w:t>
      </w:r>
      <w:r w:rsidRPr="00182877">
        <w:rPr>
          <w:sz w:val="28"/>
          <w:szCs w:val="28"/>
          <w:lang w:val="x-none" w:eastAsia="x-none"/>
        </w:rPr>
        <w:t xml:space="preserve"> тыс. рублей или </w:t>
      </w:r>
      <w:r w:rsidRPr="00182877">
        <w:rPr>
          <w:sz w:val="28"/>
          <w:szCs w:val="28"/>
          <w:lang w:eastAsia="x-none"/>
        </w:rPr>
        <w:t xml:space="preserve">97,3 </w:t>
      </w:r>
      <w:r w:rsidRPr="00182877">
        <w:rPr>
          <w:sz w:val="28"/>
          <w:szCs w:val="28"/>
          <w:lang w:val="x-none" w:eastAsia="x-none"/>
        </w:rPr>
        <w:t>%</w:t>
      </w:r>
      <w:r w:rsidRPr="00182877">
        <w:rPr>
          <w:sz w:val="28"/>
          <w:szCs w:val="24"/>
          <w:lang w:val="x-none" w:eastAsia="x-none"/>
        </w:rPr>
        <w:t xml:space="preserve">. </w:t>
      </w:r>
    </w:p>
    <w:p w:rsidR="00265904" w:rsidRPr="00182877" w:rsidRDefault="00265904" w:rsidP="007F1684">
      <w:pPr>
        <w:ind w:firstLine="708"/>
        <w:jc w:val="both"/>
        <w:rPr>
          <w:sz w:val="28"/>
          <w:szCs w:val="24"/>
        </w:rPr>
      </w:pPr>
      <w:r w:rsidRPr="00182877">
        <w:rPr>
          <w:sz w:val="28"/>
          <w:szCs w:val="24"/>
        </w:rPr>
        <w:t xml:space="preserve">По </w:t>
      </w:r>
      <w:r w:rsidRPr="00182877">
        <w:rPr>
          <w:i/>
          <w:sz w:val="28"/>
          <w:szCs w:val="24"/>
        </w:rPr>
        <w:t>подразделу «Другие общегосударственные вопросы»</w:t>
      </w:r>
      <w:r w:rsidRPr="00182877">
        <w:rPr>
          <w:sz w:val="28"/>
          <w:szCs w:val="24"/>
        </w:rPr>
        <w:t xml:space="preserve"> расходы   </w:t>
      </w:r>
      <w:r w:rsidR="005A5FE1" w:rsidRPr="00182877">
        <w:rPr>
          <w:sz w:val="28"/>
          <w:szCs w:val="24"/>
        </w:rPr>
        <w:t>исполнены на 98</w:t>
      </w:r>
      <w:r w:rsidRPr="00182877">
        <w:rPr>
          <w:sz w:val="28"/>
          <w:szCs w:val="24"/>
        </w:rPr>
        <w:t xml:space="preserve">,7 %    </w:t>
      </w:r>
      <w:r w:rsidR="005A5FE1" w:rsidRPr="00182877">
        <w:rPr>
          <w:sz w:val="28"/>
          <w:szCs w:val="24"/>
        </w:rPr>
        <w:t>или в абсолютной величине 25 683</w:t>
      </w:r>
      <w:r w:rsidRPr="00182877">
        <w:rPr>
          <w:sz w:val="28"/>
          <w:szCs w:val="24"/>
        </w:rPr>
        <w:t>,</w:t>
      </w:r>
      <w:r w:rsidR="005A5FE1" w:rsidRPr="00182877">
        <w:rPr>
          <w:sz w:val="28"/>
          <w:szCs w:val="24"/>
        </w:rPr>
        <w:t>6 тыс.</w:t>
      </w:r>
      <w:r w:rsidRPr="00182877">
        <w:rPr>
          <w:sz w:val="28"/>
          <w:szCs w:val="24"/>
        </w:rPr>
        <w:t xml:space="preserve">  </w:t>
      </w:r>
      <w:r w:rsidR="005A5FE1" w:rsidRPr="00182877">
        <w:rPr>
          <w:sz w:val="28"/>
          <w:szCs w:val="24"/>
        </w:rPr>
        <w:t>рублей при плановых назначениях в</w:t>
      </w:r>
      <w:r w:rsidRPr="00182877">
        <w:rPr>
          <w:sz w:val="28"/>
          <w:szCs w:val="24"/>
        </w:rPr>
        <w:t xml:space="preserve"> сумме 26</w:t>
      </w:r>
      <w:r w:rsidR="005A5FE1" w:rsidRPr="00182877">
        <w:rPr>
          <w:sz w:val="28"/>
          <w:szCs w:val="24"/>
        </w:rPr>
        <w:t xml:space="preserve"> </w:t>
      </w:r>
      <w:r w:rsidRPr="00182877">
        <w:rPr>
          <w:sz w:val="28"/>
          <w:szCs w:val="24"/>
        </w:rPr>
        <w:t>028,</w:t>
      </w:r>
      <w:r w:rsidR="005A5FE1" w:rsidRPr="00182877">
        <w:rPr>
          <w:sz w:val="28"/>
          <w:szCs w:val="24"/>
        </w:rPr>
        <w:t>4 тыс.</w:t>
      </w:r>
      <w:r w:rsidRPr="00182877">
        <w:rPr>
          <w:sz w:val="28"/>
          <w:szCs w:val="24"/>
        </w:rPr>
        <w:t xml:space="preserve"> рублей, в том числе:</w:t>
      </w:r>
    </w:p>
    <w:p w:rsidR="00265904" w:rsidRPr="00182877" w:rsidRDefault="00265904" w:rsidP="007F1684">
      <w:pPr>
        <w:ind w:firstLine="709"/>
        <w:jc w:val="both"/>
        <w:rPr>
          <w:sz w:val="28"/>
          <w:szCs w:val="24"/>
        </w:rPr>
      </w:pPr>
      <w:r w:rsidRPr="00182877">
        <w:rPr>
          <w:sz w:val="28"/>
          <w:szCs w:val="24"/>
        </w:rPr>
        <w:t xml:space="preserve">подпрограмма "Профилактика правонарушений   и обеспечение общественной безопасности в Магаданской области" на 2014-2018 годы"    </w:t>
      </w:r>
      <w:r w:rsidR="00A2784C" w:rsidRPr="00182877">
        <w:rPr>
          <w:sz w:val="28"/>
          <w:szCs w:val="24"/>
        </w:rPr>
        <w:t xml:space="preserve">при плановых назначениях в </w:t>
      </w:r>
      <w:r w:rsidR="00D04E08" w:rsidRPr="00182877">
        <w:rPr>
          <w:sz w:val="28"/>
          <w:szCs w:val="24"/>
        </w:rPr>
        <w:t>сумме 14</w:t>
      </w:r>
      <w:r w:rsidRPr="00182877">
        <w:rPr>
          <w:sz w:val="28"/>
          <w:szCs w:val="24"/>
        </w:rPr>
        <w:t>,</w:t>
      </w:r>
      <w:r w:rsidR="00D04E08" w:rsidRPr="00182877">
        <w:rPr>
          <w:sz w:val="28"/>
          <w:szCs w:val="24"/>
        </w:rPr>
        <w:t>1 тыс.</w:t>
      </w:r>
      <w:r w:rsidRPr="00182877">
        <w:rPr>
          <w:sz w:val="28"/>
          <w:szCs w:val="24"/>
        </w:rPr>
        <w:t xml:space="preserve">  рублей   </w:t>
      </w:r>
      <w:r w:rsidR="00A2784C" w:rsidRPr="00182877">
        <w:rPr>
          <w:sz w:val="28"/>
          <w:szCs w:val="24"/>
        </w:rPr>
        <w:t xml:space="preserve">исполнение </w:t>
      </w:r>
      <w:r w:rsidR="00D04E08" w:rsidRPr="00182877">
        <w:rPr>
          <w:sz w:val="28"/>
          <w:szCs w:val="24"/>
        </w:rPr>
        <w:t>составило 99</w:t>
      </w:r>
      <w:r w:rsidRPr="00182877">
        <w:rPr>
          <w:sz w:val="28"/>
          <w:szCs w:val="24"/>
        </w:rPr>
        <w:t>,3</w:t>
      </w:r>
      <w:r w:rsidR="00D04E08" w:rsidRPr="00182877">
        <w:rPr>
          <w:sz w:val="28"/>
          <w:szCs w:val="24"/>
        </w:rPr>
        <w:t>% или в абсолютной величине 14</w:t>
      </w:r>
      <w:r w:rsidRPr="00182877">
        <w:rPr>
          <w:sz w:val="28"/>
          <w:szCs w:val="24"/>
        </w:rPr>
        <w:t>,</w:t>
      </w:r>
      <w:r w:rsidR="00D04E08" w:rsidRPr="00182877">
        <w:rPr>
          <w:sz w:val="28"/>
          <w:szCs w:val="24"/>
        </w:rPr>
        <w:t>0 тыс.</w:t>
      </w:r>
      <w:r w:rsidRPr="00182877">
        <w:rPr>
          <w:sz w:val="28"/>
          <w:szCs w:val="24"/>
        </w:rPr>
        <w:t xml:space="preserve"> рублей;</w:t>
      </w:r>
    </w:p>
    <w:p w:rsidR="00265904" w:rsidRPr="00182877" w:rsidRDefault="00265904" w:rsidP="007F1684">
      <w:pPr>
        <w:ind w:firstLine="709"/>
        <w:jc w:val="both"/>
        <w:rPr>
          <w:sz w:val="28"/>
          <w:szCs w:val="28"/>
        </w:rPr>
      </w:pPr>
      <w:r w:rsidRPr="00182877">
        <w:rPr>
          <w:sz w:val="28"/>
          <w:szCs w:val="28"/>
        </w:rPr>
        <w:t xml:space="preserve">подпрограмма "Профилактика </w:t>
      </w:r>
      <w:r w:rsidR="00A2784C" w:rsidRPr="00182877">
        <w:rPr>
          <w:sz w:val="28"/>
          <w:szCs w:val="28"/>
        </w:rPr>
        <w:t>коррупции в Магаданской</w:t>
      </w:r>
      <w:r w:rsidRPr="00182877">
        <w:rPr>
          <w:sz w:val="28"/>
          <w:szCs w:val="28"/>
        </w:rPr>
        <w:t xml:space="preserve"> области</w:t>
      </w:r>
      <w:r w:rsidR="00A2784C" w:rsidRPr="00182877">
        <w:rPr>
          <w:sz w:val="28"/>
          <w:szCs w:val="28"/>
        </w:rPr>
        <w:t>» на</w:t>
      </w:r>
      <w:r w:rsidRPr="00182877">
        <w:rPr>
          <w:sz w:val="28"/>
          <w:szCs w:val="28"/>
        </w:rPr>
        <w:t xml:space="preserve"> 2014-2018 годы"    </w:t>
      </w:r>
      <w:r w:rsidR="00A2784C" w:rsidRPr="00182877">
        <w:rPr>
          <w:sz w:val="28"/>
          <w:szCs w:val="28"/>
        </w:rPr>
        <w:t xml:space="preserve">при плановых назначениях в </w:t>
      </w:r>
      <w:r w:rsidR="00D04E08" w:rsidRPr="00182877">
        <w:rPr>
          <w:sz w:val="28"/>
          <w:szCs w:val="28"/>
        </w:rPr>
        <w:t>сумме 477</w:t>
      </w:r>
      <w:r w:rsidRPr="00182877">
        <w:rPr>
          <w:sz w:val="28"/>
          <w:szCs w:val="28"/>
        </w:rPr>
        <w:t>,</w:t>
      </w:r>
      <w:r w:rsidR="00D04E08" w:rsidRPr="00182877">
        <w:rPr>
          <w:sz w:val="28"/>
          <w:szCs w:val="28"/>
        </w:rPr>
        <w:t>6 тыс.</w:t>
      </w:r>
      <w:r w:rsidRPr="00182877">
        <w:rPr>
          <w:sz w:val="28"/>
          <w:szCs w:val="28"/>
        </w:rPr>
        <w:t xml:space="preserve">  рублей   </w:t>
      </w:r>
      <w:r w:rsidR="00A2784C" w:rsidRPr="00182877">
        <w:rPr>
          <w:sz w:val="28"/>
          <w:szCs w:val="28"/>
        </w:rPr>
        <w:t>исполнение составило 93</w:t>
      </w:r>
      <w:r w:rsidRPr="00182877">
        <w:rPr>
          <w:sz w:val="28"/>
          <w:szCs w:val="28"/>
        </w:rPr>
        <w:t>,8</w:t>
      </w:r>
      <w:r w:rsidR="00A2784C" w:rsidRPr="00182877">
        <w:rPr>
          <w:sz w:val="28"/>
          <w:szCs w:val="28"/>
        </w:rPr>
        <w:t xml:space="preserve">% или в абсолютной </w:t>
      </w:r>
      <w:r w:rsidR="00D04E08" w:rsidRPr="00182877">
        <w:rPr>
          <w:sz w:val="28"/>
          <w:szCs w:val="28"/>
        </w:rPr>
        <w:t>величине 448</w:t>
      </w:r>
      <w:r w:rsidRPr="00182877">
        <w:rPr>
          <w:sz w:val="28"/>
          <w:szCs w:val="28"/>
        </w:rPr>
        <w:t>,1 тыс. рублей.</w:t>
      </w:r>
      <w:r w:rsidRPr="00182877">
        <w:rPr>
          <w:sz w:val="28"/>
          <w:szCs w:val="24"/>
        </w:rPr>
        <w:t xml:space="preserve"> </w:t>
      </w:r>
    </w:p>
    <w:p w:rsidR="00265904" w:rsidRPr="00182877" w:rsidRDefault="00265904" w:rsidP="007F1684">
      <w:pPr>
        <w:ind w:firstLine="709"/>
        <w:jc w:val="both"/>
        <w:rPr>
          <w:bCs/>
          <w:sz w:val="28"/>
          <w:szCs w:val="28"/>
        </w:rPr>
      </w:pPr>
      <w:r w:rsidRPr="00182877">
        <w:rPr>
          <w:sz w:val="28"/>
          <w:szCs w:val="24"/>
        </w:rPr>
        <w:t>подпрограмма "Развитие государственной гражданской и муниципальной службы в Магаданской области" на 2014-2016 годы</w:t>
      </w:r>
      <w:r w:rsidR="005A5FE1" w:rsidRPr="00182877">
        <w:rPr>
          <w:sz w:val="28"/>
          <w:szCs w:val="24"/>
        </w:rPr>
        <w:t xml:space="preserve">» при плановых назначениях в </w:t>
      </w:r>
      <w:r w:rsidR="009A290B" w:rsidRPr="00182877">
        <w:rPr>
          <w:sz w:val="28"/>
          <w:szCs w:val="24"/>
        </w:rPr>
        <w:t>сумме 2065</w:t>
      </w:r>
      <w:r w:rsidRPr="00182877">
        <w:rPr>
          <w:sz w:val="28"/>
          <w:szCs w:val="24"/>
        </w:rPr>
        <w:t>,</w:t>
      </w:r>
      <w:r w:rsidR="009A290B" w:rsidRPr="00182877">
        <w:rPr>
          <w:sz w:val="28"/>
          <w:szCs w:val="24"/>
        </w:rPr>
        <w:t>2 тыс.</w:t>
      </w:r>
      <w:r w:rsidRPr="00182877">
        <w:rPr>
          <w:sz w:val="28"/>
          <w:szCs w:val="24"/>
        </w:rPr>
        <w:t xml:space="preserve">  рублей   </w:t>
      </w:r>
      <w:r w:rsidR="005A5FE1" w:rsidRPr="00182877">
        <w:rPr>
          <w:sz w:val="28"/>
          <w:szCs w:val="24"/>
        </w:rPr>
        <w:t>исполнение составило 96</w:t>
      </w:r>
      <w:r w:rsidRPr="00182877">
        <w:rPr>
          <w:sz w:val="28"/>
          <w:szCs w:val="24"/>
        </w:rPr>
        <w:t xml:space="preserve">,1 %  или  в  абсолютной  величине  1984,7 тыс. рублей, в том числе выделенные в виде субсидии муниципальным образованиям: </w:t>
      </w:r>
    </w:p>
    <w:p w:rsidR="009A290B" w:rsidRPr="00182877" w:rsidRDefault="00265904" w:rsidP="007F1684">
      <w:pPr>
        <w:ind w:firstLine="709"/>
        <w:jc w:val="both"/>
        <w:rPr>
          <w:sz w:val="28"/>
          <w:szCs w:val="24"/>
        </w:rPr>
      </w:pPr>
      <w:r w:rsidRPr="00182877">
        <w:rPr>
          <w:sz w:val="28"/>
          <w:szCs w:val="24"/>
        </w:rPr>
        <w:t xml:space="preserve">  </w:t>
      </w:r>
      <w:r w:rsidR="008B63F1" w:rsidRPr="00182877">
        <w:rPr>
          <w:sz w:val="28"/>
          <w:szCs w:val="24"/>
        </w:rPr>
        <w:t>при плановых назначениях в сумме 230</w:t>
      </w:r>
      <w:r w:rsidRPr="00182877">
        <w:rPr>
          <w:sz w:val="28"/>
          <w:szCs w:val="24"/>
        </w:rPr>
        <w:t>,</w:t>
      </w:r>
      <w:r w:rsidR="008B63F1" w:rsidRPr="00182877">
        <w:rPr>
          <w:sz w:val="28"/>
          <w:szCs w:val="24"/>
        </w:rPr>
        <w:t>9 тыс.</w:t>
      </w:r>
      <w:r w:rsidRPr="00182877">
        <w:rPr>
          <w:sz w:val="28"/>
          <w:szCs w:val="24"/>
        </w:rPr>
        <w:t xml:space="preserve">  рублей   </w:t>
      </w:r>
      <w:r w:rsidR="008B63F1" w:rsidRPr="00182877">
        <w:rPr>
          <w:sz w:val="28"/>
          <w:szCs w:val="24"/>
        </w:rPr>
        <w:t>исполнение составило 99</w:t>
      </w:r>
      <w:r w:rsidRPr="00182877">
        <w:rPr>
          <w:sz w:val="28"/>
          <w:szCs w:val="24"/>
        </w:rPr>
        <w:t xml:space="preserve">,4 </w:t>
      </w:r>
      <w:r w:rsidR="008B63F1" w:rsidRPr="00182877">
        <w:rPr>
          <w:sz w:val="28"/>
          <w:szCs w:val="24"/>
        </w:rPr>
        <w:t>% или в абсолютной величине 229</w:t>
      </w:r>
      <w:r w:rsidRPr="00182877">
        <w:rPr>
          <w:sz w:val="28"/>
          <w:szCs w:val="24"/>
        </w:rPr>
        <w:t>,</w:t>
      </w:r>
      <w:r w:rsidR="008B63F1" w:rsidRPr="00182877">
        <w:rPr>
          <w:sz w:val="28"/>
          <w:szCs w:val="24"/>
        </w:rPr>
        <w:t>4 тыс.</w:t>
      </w:r>
      <w:r w:rsidRPr="00182877">
        <w:rPr>
          <w:sz w:val="28"/>
          <w:szCs w:val="24"/>
        </w:rPr>
        <w:t xml:space="preserve"> рублей.</w:t>
      </w:r>
    </w:p>
    <w:p w:rsidR="00265904" w:rsidRPr="00182877" w:rsidRDefault="00265904" w:rsidP="007F1684">
      <w:pPr>
        <w:ind w:firstLine="709"/>
        <w:jc w:val="both"/>
        <w:rPr>
          <w:sz w:val="28"/>
          <w:szCs w:val="24"/>
        </w:rPr>
      </w:pPr>
      <w:r w:rsidRPr="00182877">
        <w:rPr>
          <w:sz w:val="28"/>
          <w:szCs w:val="24"/>
        </w:rPr>
        <w:t xml:space="preserve"> </w:t>
      </w:r>
    </w:p>
    <w:p w:rsidR="00265904" w:rsidRPr="00182877" w:rsidRDefault="00265904" w:rsidP="007F1684">
      <w:pPr>
        <w:ind w:firstLine="709"/>
        <w:jc w:val="right"/>
        <w:rPr>
          <w:sz w:val="28"/>
          <w:szCs w:val="24"/>
        </w:rPr>
      </w:pPr>
      <w:r w:rsidRPr="00182877">
        <w:rPr>
          <w:sz w:val="28"/>
          <w:szCs w:val="24"/>
        </w:rPr>
        <w:t>тыс. рублей</w:t>
      </w: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4536"/>
        <w:gridCol w:w="2268"/>
        <w:gridCol w:w="1985"/>
        <w:gridCol w:w="849"/>
      </w:tblGrid>
      <w:tr w:rsidR="00265904" w:rsidRPr="00182877" w:rsidTr="003E25F6">
        <w:trPr>
          <w:trHeight w:val="598"/>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5904" w:rsidRPr="00182877" w:rsidRDefault="00265904" w:rsidP="007F1684">
            <w:pPr>
              <w:autoSpaceDE w:val="0"/>
              <w:autoSpaceDN w:val="0"/>
              <w:adjustRightInd w:val="0"/>
              <w:jc w:val="center"/>
              <w:rPr>
                <w:szCs w:val="24"/>
              </w:rPr>
            </w:pPr>
            <w:r w:rsidRPr="00182877">
              <w:rPr>
                <w:szCs w:val="24"/>
              </w:rPr>
              <w:lastRenderedPageBreak/>
              <w:t>Наименование муниципального образования</w:t>
            </w:r>
          </w:p>
        </w:tc>
        <w:tc>
          <w:tcPr>
            <w:tcW w:w="2268" w:type="dxa"/>
            <w:tcBorders>
              <w:top w:val="single" w:sz="4" w:space="0" w:color="auto"/>
              <w:bottom w:val="single" w:sz="4" w:space="0" w:color="auto"/>
              <w:right w:val="single" w:sz="4" w:space="0" w:color="auto"/>
            </w:tcBorders>
            <w:tcMar>
              <w:top w:w="102" w:type="dxa"/>
              <w:left w:w="62" w:type="dxa"/>
              <w:bottom w:w="102" w:type="dxa"/>
              <w:right w:w="62" w:type="dxa"/>
            </w:tcMar>
          </w:tcPr>
          <w:p w:rsidR="00265904" w:rsidRPr="00182877" w:rsidRDefault="005A5FE1" w:rsidP="007F1684">
            <w:pPr>
              <w:jc w:val="center"/>
              <w:rPr>
                <w:szCs w:val="24"/>
              </w:rPr>
            </w:pPr>
            <w:r w:rsidRPr="00182877">
              <w:rPr>
                <w:szCs w:val="24"/>
              </w:rPr>
              <w:t>Бюджет</w:t>
            </w:r>
          </w:p>
        </w:tc>
        <w:tc>
          <w:tcPr>
            <w:tcW w:w="1985" w:type="dxa"/>
            <w:tcBorders>
              <w:top w:val="single" w:sz="4" w:space="0" w:color="auto"/>
              <w:bottom w:val="single" w:sz="4" w:space="0" w:color="auto"/>
              <w:right w:val="single" w:sz="4" w:space="0" w:color="auto"/>
            </w:tcBorders>
          </w:tcPr>
          <w:p w:rsidR="00265904" w:rsidRPr="00182877" w:rsidRDefault="005A5FE1" w:rsidP="007F1684">
            <w:pPr>
              <w:jc w:val="center"/>
              <w:rPr>
                <w:szCs w:val="24"/>
              </w:rPr>
            </w:pPr>
            <w:r w:rsidRPr="00182877">
              <w:rPr>
                <w:szCs w:val="24"/>
              </w:rPr>
              <w:t>Кассовое исполнение</w:t>
            </w:r>
          </w:p>
        </w:tc>
        <w:tc>
          <w:tcPr>
            <w:tcW w:w="849" w:type="dxa"/>
            <w:tcBorders>
              <w:top w:val="single" w:sz="4" w:space="0" w:color="auto"/>
              <w:bottom w:val="single" w:sz="4" w:space="0" w:color="auto"/>
              <w:right w:val="single" w:sz="4" w:space="0" w:color="auto"/>
            </w:tcBorders>
          </w:tcPr>
          <w:p w:rsidR="00265904" w:rsidRPr="00182877" w:rsidRDefault="00265904" w:rsidP="007F1684">
            <w:pPr>
              <w:jc w:val="center"/>
              <w:rPr>
                <w:szCs w:val="24"/>
              </w:rPr>
            </w:pPr>
            <w:r w:rsidRPr="00182877">
              <w:rPr>
                <w:szCs w:val="24"/>
              </w:rPr>
              <w:t>%%</w:t>
            </w:r>
            <w:r w:rsidR="00DE3F05" w:rsidRPr="00182877">
              <w:rPr>
                <w:szCs w:val="24"/>
              </w:rPr>
              <w:t xml:space="preserve"> исп.</w:t>
            </w:r>
          </w:p>
        </w:tc>
      </w:tr>
      <w:tr w:rsidR="00265904" w:rsidRPr="00182877" w:rsidTr="003E25F6">
        <w:trPr>
          <w:trHeight w:val="222"/>
        </w:trPr>
        <w:tc>
          <w:tcPr>
            <w:tcW w:w="453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b/>
                <w:szCs w:val="24"/>
              </w:rPr>
            </w:pPr>
            <w:r w:rsidRPr="00182877">
              <w:rPr>
                <w:b/>
                <w:szCs w:val="24"/>
              </w:rPr>
              <w:t>ВСЕГО</w:t>
            </w:r>
            <w:r w:rsidR="005A5FE1" w:rsidRPr="00182877">
              <w:rPr>
                <w:b/>
                <w:szCs w:val="24"/>
              </w:rPr>
              <w:t>:</w:t>
            </w:r>
          </w:p>
        </w:tc>
        <w:tc>
          <w:tcPr>
            <w:tcW w:w="2268" w:type="dxa"/>
            <w:tcBorders>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b/>
                <w:szCs w:val="24"/>
              </w:rPr>
            </w:pPr>
            <w:r w:rsidRPr="00182877">
              <w:rPr>
                <w:b/>
                <w:szCs w:val="24"/>
              </w:rPr>
              <w:t>230,9</w:t>
            </w:r>
          </w:p>
        </w:tc>
        <w:tc>
          <w:tcPr>
            <w:tcW w:w="1985" w:type="dxa"/>
            <w:tcBorders>
              <w:bottom w:val="single" w:sz="4" w:space="0" w:color="auto"/>
              <w:right w:val="single" w:sz="4" w:space="0" w:color="auto"/>
            </w:tcBorders>
          </w:tcPr>
          <w:p w:rsidR="00265904" w:rsidRPr="00182877" w:rsidRDefault="00265904" w:rsidP="007F1684">
            <w:pPr>
              <w:autoSpaceDE w:val="0"/>
              <w:autoSpaceDN w:val="0"/>
              <w:adjustRightInd w:val="0"/>
              <w:jc w:val="center"/>
              <w:rPr>
                <w:b/>
                <w:szCs w:val="24"/>
              </w:rPr>
            </w:pPr>
            <w:r w:rsidRPr="00182877">
              <w:rPr>
                <w:b/>
                <w:szCs w:val="24"/>
              </w:rPr>
              <w:t>229,4</w:t>
            </w:r>
          </w:p>
        </w:tc>
        <w:tc>
          <w:tcPr>
            <w:tcW w:w="849" w:type="dxa"/>
            <w:tcBorders>
              <w:bottom w:val="single" w:sz="4" w:space="0" w:color="auto"/>
              <w:right w:val="single" w:sz="4" w:space="0" w:color="auto"/>
            </w:tcBorders>
          </w:tcPr>
          <w:p w:rsidR="00265904" w:rsidRPr="00182877" w:rsidRDefault="00265904" w:rsidP="007F1684">
            <w:pPr>
              <w:autoSpaceDE w:val="0"/>
              <w:autoSpaceDN w:val="0"/>
              <w:adjustRightInd w:val="0"/>
              <w:jc w:val="center"/>
              <w:rPr>
                <w:b/>
                <w:szCs w:val="24"/>
              </w:rPr>
            </w:pPr>
            <w:r w:rsidRPr="00182877">
              <w:rPr>
                <w:b/>
                <w:szCs w:val="24"/>
              </w:rPr>
              <w:t>99,4</w:t>
            </w:r>
          </w:p>
        </w:tc>
      </w:tr>
      <w:tr w:rsidR="00265904" w:rsidRPr="00182877" w:rsidTr="003E25F6">
        <w:trPr>
          <w:trHeight w:val="176"/>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b/>
                <w:i/>
                <w:szCs w:val="24"/>
              </w:rPr>
            </w:pPr>
            <w:r w:rsidRPr="00182877">
              <w:rPr>
                <w:b/>
                <w:i/>
                <w:szCs w:val="24"/>
              </w:rPr>
              <w:t>Муниципальные районы</w:t>
            </w:r>
          </w:p>
        </w:tc>
        <w:tc>
          <w:tcPr>
            <w:tcW w:w="226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outlineLvl w:val="0"/>
              <w:rPr>
                <w:b/>
                <w:i/>
                <w:szCs w:val="24"/>
              </w:rPr>
            </w:pPr>
          </w:p>
        </w:tc>
        <w:tc>
          <w:tcPr>
            <w:tcW w:w="1985" w:type="dxa"/>
            <w:tcBorders>
              <w:top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outlineLvl w:val="0"/>
              <w:rPr>
                <w:b/>
                <w:i/>
                <w:szCs w:val="24"/>
              </w:rPr>
            </w:pPr>
          </w:p>
        </w:tc>
        <w:tc>
          <w:tcPr>
            <w:tcW w:w="849" w:type="dxa"/>
            <w:tcBorders>
              <w:top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outlineLvl w:val="0"/>
              <w:rPr>
                <w:b/>
                <w:i/>
                <w:szCs w:val="24"/>
              </w:rPr>
            </w:pPr>
          </w:p>
        </w:tc>
      </w:tr>
      <w:tr w:rsidR="00265904" w:rsidRPr="00182877" w:rsidTr="003E25F6">
        <w:tc>
          <w:tcPr>
            <w:tcW w:w="4536" w:type="dxa"/>
            <w:tcBorders>
              <w:top w:val="single" w:sz="4" w:space="0" w:color="auto"/>
              <w:left w:val="single" w:sz="4" w:space="0" w:color="auto"/>
              <w:bottom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szCs w:val="24"/>
              </w:rPr>
            </w:pPr>
            <w:r w:rsidRPr="00182877">
              <w:rPr>
                <w:szCs w:val="24"/>
              </w:rPr>
              <w:t>Омсукчанский район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szCs w:val="24"/>
              </w:rPr>
            </w:pPr>
            <w:r w:rsidRPr="00182877">
              <w:rPr>
                <w:szCs w:val="24"/>
              </w:rPr>
              <w:t>38,0</w:t>
            </w:r>
          </w:p>
        </w:tc>
        <w:tc>
          <w:tcPr>
            <w:tcW w:w="1985"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38,0</w:t>
            </w:r>
          </w:p>
        </w:tc>
        <w:tc>
          <w:tcPr>
            <w:tcW w:w="849"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100,0</w:t>
            </w:r>
          </w:p>
        </w:tc>
      </w:tr>
      <w:tr w:rsidR="00265904" w:rsidRPr="00182877" w:rsidTr="003E25F6">
        <w:tc>
          <w:tcPr>
            <w:tcW w:w="4536" w:type="dxa"/>
            <w:tcBorders>
              <w:top w:val="single" w:sz="4" w:space="0" w:color="auto"/>
              <w:left w:val="single" w:sz="4" w:space="0" w:color="auto"/>
              <w:bottom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szCs w:val="24"/>
              </w:rPr>
            </w:pPr>
            <w:r w:rsidRPr="00182877">
              <w:rPr>
                <w:szCs w:val="24"/>
              </w:rPr>
              <w:t>Северо-Эвенский район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szCs w:val="24"/>
              </w:rPr>
            </w:pPr>
            <w:r w:rsidRPr="00182877">
              <w:rPr>
                <w:szCs w:val="24"/>
              </w:rPr>
              <w:t>38,0</w:t>
            </w:r>
          </w:p>
        </w:tc>
        <w:tc>
          <w:tcPr>
            <w:tcW w:w="1985"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38,0</w:t>
            </w:r>
          </w:p>
        </w:tc>
        <w:tc>
          <w:tcPr>
            <w:tcW w:w="849"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100,0</w:t>
            </w:r>
          </w:p>
        </w:tc>
      </w:tr>
      <w:tr w:rsidR="00265904" w:rsidRPr="00182877" w:rsidTr="003E25F6">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szCs w:val="24"/>
              </w:rPr>
            </w:pPr>
            <w:r w:rsidRPr="00182877">
              <w:rPr>
                <w:szCs w:val="24"/>
              </w:rPr>
              <w:t>Среднеканский район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szCs w:val="24"/>
              </w:rPr>
            </w:pPr>
            <w:r w:rsidRPr="00182877">
              <w:rPr>
                <w:szCs w:val="24"/>
              </w:rPr>
              <w:t>42,2</w:t>
            </w:r>
          </w:p>
        </w:tc>
        <w:tc>
          <w:tcPr>
            <w:tcW w:w="1985"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42,2</w:t>
            </w:r>
          </w:p>
        </w:tc>
        <w:tc>
          <w:tcPr>
            <w:tcW w:w="849"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100,0</w:t>
            </w:r>
          </w:p>
        </w:tc>
      </w:tr>
      <w:tr w:rsidR="00265904" w:rsidRPr="00182877" w:rsidTr="003E25F6">
        <w:trPr>
          <w:trHeight w:val="162"/>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szCs w:val="24"/>
              </w:rPr>
            </w:pPr>
            <w:r w:rsidRPr="00182877">
              <w:rPr>
                <w:szCs w:val="24"/>
              </w:rPr>
              <w:t>Тенькинский район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szCs w:val="24"/>
              </w:rPr>
            </w:pPr>
            <w:r w:rsidRPr="00182877">
              <w:rPr>
                <w:szCs w:val="24"/>
              </w:rPr>
              <w:t>83,7</w:t>
            </w:r>
          </w:p>
        </w:tc>
        <w:tc>
          <w:tcPr>
            <w:tcW w:w="1985"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82,2</w:t>
            </w:r>
          </w:p>
        </w:tc>
        <w:tc>
          <w:tcPr>
            <w:tcW w:w="849"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98,2</w:t>
            </w:r>
          </w:p>
        </w:tc>
      </w:tr>
      <w:tr w:rsidR="00265904" w:rsidRPr="00182877" w:rsidTr="003E25F6">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b/>
                <w:i/>
                <w:szCs w:val="24"/>
              </w:rPr>
            </w:pPr>
            <w:r w:rsidRPr="00182877">
              <w:rPr>
                <w:b/>
                <w:i/>
                <w:szCs w:val="24"/>
              </w:rPr>
              <w:t>Городские и сельские поселения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b/>
                <w:i/>
                <w:szCs w:val="24"/>
              </w:rPr>
            </w:pPr>
          </w:p>
        </w:tc>
        <w:tc>
          <w:tcPr>
            <w:tcW w:w="1985"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b/>
                <w:i/>
                <w:szCs w:val="24"/>
              </w:rPr>
            </w:pPr>
          </w:p>
        </w:tc>
        <w:tc>
          <w:tcPr>
            <w:tcW w:w="849"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b/>
                <w:i/>
                <w:szCs w:val="24"/>
              </w:rPr>
            </w:pPr>
          </w:p>
        </w:tc>
      </w:tr>
      <w:tr w:rsidR="00265904" w:rsidRPr="00182877" w:rsidTr="003E25F6">
        <w:trPr>
          <w:trHeight w:val="133"/>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szCs w:val="24"/>
              </w:rPr>
            </w:pPr>
          </w:p>
          <w:p w:rsidR="002747AD" w:rsidRPr="00182877" w:rsidRDefault="002747AD" w:rsidP="007F1684">
            <w:pPr>
              <w:autoSpaceDE w:val="0"/>
              <w:autoSpaceDN w:val="0"/>
              <w:adjustRightInd w:val="0"/>
              <w:jc w:val="both"/>
              <w:rPr>
                <w:szCs w:val="24"/>
              </w:rPr>
            </w:pPr>
            <w:r w:rsidRPr="00182877">
              <w:rPr>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szCs w:val="24"/>
              </w:rPr>
            </w:pPr>
            <w:r w:rsidRPr="00182877">
              <w:rPr>
                <w:szCs w:val="24"/>
              </w:rPr>
              <w:t>29,0</w:t>
            </w:r>
          </w:p>
        </w:tc>
        <w:tc>
          <w:tcPr>
            <w:tcW w:w="1985"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29,0</w:t>
            </w:r>
          </w:p>
        </w:tc>
        <w:tc>
          <w:tcPr>
            <w:tcW w:w="849"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100,0</w:t>
            </w:r>
          </w:p>
        </w:tc>
      </w:tr>
    </w:tbl>
    <w:p w:rsidR="00265904" w:rsidRPr="00182877" w:rsidRDefault="00265904" w:rsidP="007F1684">
      <w:pPr>
        <w:ind w:firstLine="709"/>
        <w:jc w:val="both"/>
        <w:rPr>
          <w:sz w:val="28"/>
          <w:szCs w:val="28"/>
        </w:rPr>
      </w:pPr>
    </w:p>
    <w:p w:rsidR="00265904" w:rsidRPr="00182877" w:rsidRDefault="00265904" w:rsidP="007F1684">
      <w:pPr>
        <w:ind w:firstLine="709"/>
        <w:jc w:val="both"/>
        <w:rPr>
          <w:sz w:val="28"/>
          <w:szCs w:val="24"/>
        </w:rPr>
      </w:pPr>
      <w:r w:rsidRPr="00182877">
        <w:rPr>
          <w:sz w:val="28"/>
          <w:szCs w:val="24"/>
        </w:rPr>
        <w:t>подпрограмма "Повышение квалификации лиц, замещающих муниципальные должности в Магаданской области" на 2014-2016 годы</w:t>
      </w:r>
      <w:r w:rsidR="003E25F6" w:rsidRPr="00182877">
        <w:rPr>
          <w:sz w:val="28"/>
          <w:szCs w:val="24"/>
        </w:rPr>
        <w:t xml:space="preserve">» </w:t>
      </w:r>
      <w:r w:rsidR="00DE3F05" w:rsidRPr="00182877">
        <w:rPr>
          <w:sz w:val="28"/>
          <w:szCs w:val="24"/>
        </w:rPr>
        <w:t>при плановых назначениях в сумме 99</w:t>
      </w:r>
      <w:r w:rsidRPr="00182877">
        <w:rPr>
          <w:sz w:val="28"/>
          <w:szCs w:val="24"/>
        </w:rPr>
        <w:t xml:space="preserve">,5 тыс.  </w:t>
      </w:r>
      <w:r w:rsidR="003E25F6" w:rsidRPr="00182877">
        <w:rPr>
          <w:sz w:val="28"/>
          <w:szCs w:val="24"/>
        </w:rPr>
        <w:t>рублей, исполнение составило 64</w:t>
      </w:r>
      <w:r w:rsidRPr="00182877">
        <w:rPr>
          <w:sz w:val="28"/>
          <w:szCs w:val="24"/>
        </w:rPr>
        <w:t>,8</w:t>
      </w:r>
      <w:r w:rsidR="00DE3F05" w:rsidRPr="00182877">
        <w:rPr>
          <w:sz w:val="28"/>
          <w:szCs w:val="24"/>
        </w:rPr>
        <w:t>% или в абсолютной величине 64</w:t>
      </w:r>
      <w:r w:rsidRPr="00182877">
        <w:rPr>
          <w:sz w:val="28"/>
          <w:szCs w:val="24"/>
        </w:rPr>
        <w:t>,5 тыс. рублей направлены в муниципальные образования:</w:t>
      </w:r>
    </w:p>
    <w:p w:rsidR="00265904" w:rsidRPr="00182877" w:rsidRDefault="00265904" w:rsidP="007F1684">
      <w:pPr>
        <w:ind w:firstLine="709"/>
        <w:jc w:val="right"/>
        <w:rPr>
          <w:sz w:val="28"/>
          <w:szCs w:val="24"/>
        </w:rPr>
      </w:pPr>
      <w:r w:rsidRPr="00182877">
        <w:rPr>
          <w:sz w:val="28"/>
          <w:szCs w:val="24"/>
        </w:rPr>
        <w:t>тыс. рублей</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36"/>
        <w:gridCol w:w="2268"/>
        <w:gridCol w:w="1985"/>
        <w:gridCol w:w="850"/>
      </w:tblGrid>
      <w:tr w:rsidR="00265904" w:rsidRPr="00182877" w:rsidTr="00630FC4">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65904" w:rsidRPr="00182877" w:rsidRDefault="00265904" w:rsidP="007F1684">
            <w:pPr>
              <w:autoSpaceDE w:val="0"/>
              <w:autoSpaceDN w:val="0"/>
              <w:adjustRightInd w:val="0"/>
              <w:jc w:val="center"/>
              <w:rPr>
                <w:szCs w:val="24"/>
              </w:rPr>
            </w:pPr>
            <w:r w:rsidRPr="00182877">
              <w:rPr>
                <w:szCs w:val="24"/>
              </w:rPr>
              <w:t>Наименование муниципального образования</w:t>
            </w:r>
          </w:p>
        </w:tc>
        <w:tc>
          <w:tcPr>
            <w:tcW w:w="2268" w:type="dxa"/>
            <w:tcBorders>
              <w:top w:val="single" w:sz="4" w:space="0" w:color="auto"/>
              <w:bottom w:val="single" w:sz="4" w:space="0" w:color="auto"/>
              <w:right w:val="single" w:sz="4" w:space="0" w:color="auto"/>
            </w:tcBorders>
            <w:tcMar>
              <w:top w:w="102" w:type="dxa"/>
              <w:left w:w="62" w:type="dxa"/>
              <w:bottom w:w="102" w:type="dxa"/>
              <w:right w:w="62" w:type="dxa"/>
            </w:tcMar>
          </w:tcPr>
          <w:p w:rsidR="00265904" w:rsidRPr="00182877" w:rsidRDefault="00630FC4" w:rsidP="007F1684">
            <w:pPr>
              <w:jc w:val="center"/>
              <w:rPr>
                <w:szCs w:val="24"/>
              </w:rPr>
            </w:pPr>
            <w:r w:rsidRPr="00182877">
              <w:rPr>
                <w:szCs w:val="24"/>
              </w:rPr>
              <w:t>Бюджет</w:t>
            </w:r>
          </w:p>
        </w:tc>
        <w:tc>
          <w:tcPr>
            <w:tcW w:w="1985" w:type="dxa"/>
            <w:tcBorders>
              <w:top w:val="single" w:sz="4" w:space="0" w:color="auto"/>
              <w:bottom w:val="single" w:sz="4" w:space="0" w:color="auto"/>
              <w:right w:val="single" w:sz="4" w:space="0" w:color="auto"/>
            </w:tcBorders>
          </w:tcPr>
          <w:p w:rsidR="00265904" w:rsidRPr="00182877" w:rsidRDefault="00265904" w:rsidP="007F1684">
            <w:pPr>
              <w:jc w:val="center"/>
              <w:rPr>
                <w:szCs w:val="24"/>
              </w:rPr>
            </w:pPr>
            <w:r w:rsidRPr="00182877">
              <w:rPr>
                <w:szCs w:val="24"/>
              </w:rPr>
              <w:t>Кассовое  исполнение</w:t>
            </w:r>
          </w:p>
        </w:tc>
        <w:tc>
          <w:tcPr>
            <w:tcW w:w="850" w:type="dxa"/>
            <w:tcBorders>
              <w:top w:val="single" w:sz="4" w:space="0" w:color="auto"/>
              <w:bottom w:val="single" w:sz="4" w:space="0" w:color="auto"/>
              <w:right w:val="single" w:sz="4" w:space="0" w:color="auto"/>
            </w:tcBorders>
          </w:tcPr>
          <w:p w:rsidR="00265904" w:rsidRPr="00182877" w:rsidRDefault="00265904" w:rsidP="007F1684">
            <w:pPr>
              <w:jc w:val="center"/>
              <w:rPr>
                <w:szCs w:val="24"/>
              </w:rPr>
            </w:pPr>
            <w:r w:rsidRPr="00182877">
              <w:rPr>
                <w:szCs w:val="24"/>
              </w:rPr>
              <w:t>%%</w:t>
            </w:r>
            <w:r w:rsidR="00DE3F05" w:rsidRPr="00182877">
              <w:rPr>
                <w:szCs w:val="24"/>
              </w:rPr>
              <w:t xml:space="preserve"> исп.</w:t>
            </w:r>
          </w:p>
        </w:tc>
      </w:tr>
      <w:tr w:rsidR="00265904" w:rsidRPr="00182877" w:rsidTr="00630FC4">
        <w:tc>
          <w:tcPr>
            <w:tcW w:w="453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b/>
                <w:szCs w:val="24"/>
              </w:rPr>
            </w:pPr>
            <w:r w:rsidRPr="00182877">
              <w:rPr>
                <w:b/>
                <w:szCs w:val="24"/>
              </w:rPr>
              <w:t>ВСЕГО</w:t>
            </w:r>
            <w:r w:rsidR="00630FC4" w:rsidRPr="00182877">
              <w:rPr>
                <w:b/>
                <w:szCs w:val="24"/>
              </w:rPr>
              <w:t>:</w:t>
            </w:r>
          </w:p>
        </w:tc>
        <w:tc>
          <w:tcPr>
            <w:tcW w:w="2268" w:type="dxa"/>
            <w:tcBorders>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b/>
                <w:szCs w:val="24"/>
              </w:rPr>
            </w:pPr>
            <w:r w:rsidRPr="00182877">
              <w:rPr>
                <w:b/>
                <w:szCs w:val="24"/>
              </w:rPr>
              <w:t>99,5</w:t>
            </w:r>
          </w:p>
        </w:tc>
        <w:tc>
          <w:tcPr>
            <w:tcW w:w="1985" w:type="dxa"/>
            <w:tcBorders>
              <w:bottom w:val="single" w:sz="4" w:space="0" w:color="auto"/>
              <w:right w:val="single" w:sz="4" w:space="0" w:color="auto"/>
            </w:tcBorders>
          </w:tcPr>
          <w:p w:rsidR="00265904" w:rsidRPr="00182877" w:rsidRDefault="00265904" w:rsidP="007F1684">
            <w:pPr>
              <w:autoSpaceDE w:val="0"/>
              <w:autoSpaceDN w:val="0"/>
              <w:adjustRightInd w:val="0"/>
              <w:jc w:val="center"/>
              <w:rPr>
                <w:b/>
                <w:szCs w:val="24"/>
              </w:rPr>
            </w:pPr>
            <w:r w:rsidRPr="00182877">
              <w:rPr>
                <w:b/>
                <w:szCs w:val="24"/>
              </w:rPr>
              <w:t>64,5</w:t>
            </w:r>
          </w:p>
        </w:tc>
        <w:tc>
          <w:tcPr>
            <w:tcW w:w="850" w:type="dxa"/>
            <w:tcBorders>
              <w:bottom w:val="single" w:sz="4" w:space="0" w:color="auto"/>
              <w:right w:val="single" w:sz="4" w:space="0" w:color="auto"/>
            </w:tcBorders>
          </w:tcPr>
          <w:p w:rsidR="00265904" w:rsidRPr="00182877" w:rsidRDefault="00265904" w:rsidP="007F1684">
            <w:pPr>
              <w:autoSpaceDE w:val="0"/>
              <w:autoSpaceDN w:val="0"/>
              <w:adjustRightInd w:val="0"/>
              <w:jc w:val="center"/>
              <w:rPr>
                <w:b/>
                <w:szCs w:val="24"/>
              </w:rPr>
            </w:pPr>
            <w:r w:rsidRPr="00182877">
              <w:rPr>
                <w:b/>
                <w:szCs w:val="24"/>
              </w:rPr>
              <w:t>64,8</w:t>
            </w:r>
          </w:p>
        </w:tc>
      </w:tr>
      <w:tr w:rsidR="00265904" w:rsidRPr="00182877" w:rsidTr="00630FC4">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b/>
                <w:i/>
                <w:szCs w:val="24"/>
              </w:rPr>
            </w:pPr>
            <w:r w:rsidRPr="00182877">
              <w:rPr>
                <w:b/>
                <w:i/>
                <w:szCs w:val="24"/>
              </w:rPr>
              <w:t>Муниципальные районы</w:t>
            </w:r>
          </w:p>
        </w:tc>
        <w:tc>
          <w:tcPr>
            <w:tcW w:w="226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outlineLvl w:val="0"/>
              <w:rPr>
                <w:b/>
                <w:szCs w:val="24"/>
              </w:rPr>
            </w:pPr>
          </w:p>
        </w:tc>
        <w:tc>
          <w:tcPr>
            <w:tcW w:w="1985" w:type="dxa"/>
            <w:tcBorders>
              <w:top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outlineLvl w:val="0"/>
              <w:rPr>
                <w:b/>
                <w:szCs w:val="24"/>
              </w:rPr>
            </w:pPr>
          </w:p>
        </w:tc>
        <w:tc>
          <w:tcPr>
            <w:tcW w:w="850" w:type="dxa"/>
            <w:tcBorders>
              <w:top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outlineLvl w:val="0"/>
              <w:rPr>
                <w:b/>
                <w:szCs w:val="24"/>
              </w:rPr>
            </w:pPr>
          </w:p>
        </w:tc>
      </w:tr>
      <w:tr w:rsidR="00265904" w:rsidRPr="00182877" w:rsidTr="00630FC4">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szCs w:val="24"/>
              </w:rPr>
            </w:pPr>
            <w:r w:rsidRPr="00182877">
              <w:rPr>
                <w:szCs w:val="24"/>
              </w:rPr>
              <w:t>Ольский район</w:t>
            </w:r>
          </w:p>
        </w:tc>
        <w:tc>
          <w:tcPr>
            <w:tcW w:w="2268"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szCs w:val="24"/>
              </w:rPr>
            </w:pPr>
            <w:r w:rsidRPr="00182877">
              <w:rPr>
                <w:szCs w:val="24"/>
              </w:rPr>
              <w:t>35,0</w:t>
            </w:r>
          </w:p>
        </w:tc>
        <w:tc>
          <w:tcPr>
            <w:tcW w:w="1985" w:type="dxa"/>
            <w:tcBorders>
              <w:top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35,0</w:t>
            </w:r>
          </w:p>
        </w:tc>
        <w:tc>
          <w:tcPr>
            <w:tcW w:w="850" w:type="dxa"/>
            <w:tcBorders>
              <w:top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100,0</w:t>
            </w:r>
          </w:p>
        </w:tc>
      </w:tr>
      <w:tr w:rsidR="00265904" w:rsidRPr="00182877" w:rsidTr="00630FC4">
        <w:tc>
          <w:tcPr>
            <w:tcW w:w="4536" w:type="dxa"/>
            <w:tcBorders>
              <w:top w:val="single" w:sz="4" w:space="0" w:color="auto"/>
              <w:left w:val="single" w:sz="4" w:space="0" w:color="auto"/>
              <w:bottom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b/>
                <w:i/>
                <w:szCs w:val="24"/>
              </w:rPr>
            </w:pPr>
            <w:r w:rsidRPr="00182877">
              <w:rPr>
                <w:b/>
                <w:i/>
                <w:szCs w:val="24"/>
              </w:rPr>
              <w:t>Городские и сельские поселения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szCs w:val="24"/>
              </w:rPr>
            </w:pPr>
          </w:p>
        </w:tc>
        <w:tc>
          <w:tcPr>
            <w:tcW w:w="1985"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p>
        </w:tc>
        <w:tc>
          <w:tcPr>
            <w:tcW w:w="850"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p>
        </w:tc>
      </w:tr>
      <w:tr w:rsidR="00265904" w:rsidRPr="00182877" w:rsidTr="00630FC4">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szCs w:val="24"/>
              </w:rPr>
            </w:pPr>
            <w:r w:rsidRPr="00182877">
              <w:rPr>
                <w:szCs w:val="24"/>
              </w:rPr>
              <w:t>Ола, поселок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szCs w:val="24"/>
              </w:rPr>
            </w:pPr>
            <w:r w:rsidRPr="00182877">
              <w:rPr>
                <w:szCs w:val="24"/>
              </w:rPr>
              <w:t>29,5</w:t>
            </w:r>
          </w:p>
        </w:tc>
        <w:tc>
          <w:tcPr>
            <w:tcW w:w="1985"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29,5</w:t>
            </w:r>
          </w:p>
        </w:tc>
        <w:tc>
          <w:tcPr>
            <w:tcW w:w="850"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100,0</w:t>
            </w:r>
          </w:p>
        </w:tc>
      </w:tr>
      <w:tr w:rsidR="00265904" w:rsidRPr="00182877" w:rsidTr="00630FC4">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szCs w:val="24"/>
              </w:rPr>
            </w:pPr>
            <w:r w:rsidRPr="00182877">
              <w:rPr>
                <w:szCs w:val="24"/>
              </w:rPr>
              <w:t>Клепка, село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szCs w:val="24"/>
              </w:rPr>
            </w:pPr>
            <w:r w:rsidRPr="00182877">
              <w:rPr>
                <w:szCs w:val="24"/>
              </w:rPr>
              <w:t>35,0</w:t>
            </w:r>
          </w:p>
        </w:tc>
        <w:tc>
          <w:tcPr>
            <w:tcW w:w="1985"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0,0</w:t>
            </w:r>
          </w:p>
        </w:tc>
        <w:tc>
          <w:tcPr>
            <w:tcW w:w="850"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0</w:t>
            </w:r>
            <w:r w:rsidR="00630FC4" w:rsidRPr="00182877">
              <w:rPr>
                <w:szCs w:val="24"/>
              </w:rPr>
              <w:t>,0</w:t>
            </w:r>
          </w:p>
        </w:tc>
      </w:tr>
    </w:tbl>
    <w:p w:rsidR="00265904" w:rsidRPr="00182877" w:rsidRDefault="00265904" w:rsidP="007F1684">
      <w:pPr>
        <w:ind w:firstLine="709"/>
        <w:jc w:val="both"/>
        <w:rPr>
          <w:sz w:val="28"/>
          <w:szCs w:val="24"/>
        </w:rPr>
      </w:pPr>
    </w:p>
    <w:p w:rsidR="00265904" w:rsidRPr="00182877" w:rsidRDefault="00265904" w:rsidP="007F1684">
      <w:pPr>
        <w:ind w:firstLine="709"/>
        <w:jc w:val="both"/>
        <w:rPr>
          <w:sz w:val="28"/>
          <w:szCs w:val="24"/>
        </w:rPr>
      </w:pPr>
      <w:r w:rsidRPr="00182877">
        <w:rPr>
          <w:sz w:val="28"/>
          <w:szCs w:val="24"/>
        </w:rPr>
        <w:t>Экономия средств образовалась в результате отказа муниципального образования от заявленных ранее денежных средств на предоставление субсидии.</w:t>
      </w:r>
    </w:p>
    <w:p w:rsidR="00265904" w:rsidRPr="00182877" w:rsidRDefault="00265904" w:rsidP="007F1684">
      <w:pPr>
        <w:ind w:firstLine="709"/>
        <w:jc w:val="both"/>
        <w:rPr>
          <w:sz w:val="28"/>
          <w:szCs w:val="24"/>
        </w:rPr>
      </w:pPr>
      <w:r w:rsidRPr="00182877">
        <w:rPr>
          <w:sz w:val="28"/>
          <w:szCs w:val="24"/>
        </w:rPr>
        <w:t>подпрограмма  "Формирование и подготовка резерва управленческих кадров Магаданской области" на 2014-2016 годы"   при  плановых  назначениях  в  сумме  217,5 тыс.  рублей</w:t>
      </w:r>
      <w:r w:rsidR="00DE3F05" w:rsidRPr="00182877">
        <w:rPr>
          <w:sz w:val="28"/>
          <w:szCs w:val="24"/>
        </w:rPr>
        <w:t>,</w:t>
      </w:r>
      <w:r w:rsidRPr="00182877">
        <w:rPr>
          <w:sz w:val="28"/>
          <w:szCs w:val="24"/>
        </w:rPr>
        <w:t xml:space="preserve">  исполнение  составило  77,7%  или  в  абсолютной  величине  168,9 тыс. рублей,  из  них  121,9  тыс.  рублей  направлены  в  муниципальные  образования:</w:t>
      </w:r>
    </w:p>
    <w:p w:rsidR="00265904" w:rsidRPr="00182877" w:rsidRDefault="00265904" w:rsidP="007F1684">
      <w:pPr>
        <w:ind w:firstLine="709"/>
        <w:jc w:val="right"/>
        <w:rPr>
          <w:sz w:val="28"/>
          <w:szCs w:val="24"/>
        </w:rPr>
      </w:pPr>
      <w:r w:rsidRPr="00182877">
        <w:rPr>
          <w:sz w:val="28"/>
          <w:szCs w:val="24"/>
        </w:rPr>
        <w:t>тыс. рублей</w:t>
      </w: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4395"/>
        <w:gridCol w:w="2126"/>
        <w:gridCol w:w="1984"/>
        <w:gridCol w:w="993"/>
      </w:tblGrid>
      <w:tr w:rsidR="00265904" w:rsidRPr="00182877" w:rsidTr="00630FC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904" w:rsidRPr="00182877" w:rsidRDefault="00265904" w:rsidP="007F1684">
            <w:pPr>
              <w:jc w:val="center"/>
              <w:rPr>
                <w:szCs w:val="24"/>
              </w:rPr>
            </w:pPr>
            <w:r w:rsidRPr="00182877">
              <w:rPr>
                <w:szCs w:val="24"/>
              </w:rPr>
              <w:lastRenderedPageBreak/>
              <w:t>Наименование муниципального образования</w:t>
            </w:r>
          </w:p>
        </w:tc>
        <w:tc>
          <w:tcPr>
            <w:tcW w:w="2126" w:type="dxa"/>
            <w:tcBorders>
              <w:top w:val="single" w:sz="4" w:space="0" w:color="auto"/>
              <w:bottom w:val="single" w:sz="4" w:space="0" w:color="auto"/>
              <w:right w:val="single" w:sz="4" w:space="0" w:color="auto"/>
            </w:tcBorders>
            <w:tcMar>
              <w:top w:w="102" w:type="dxa"/>
              <w:left w:w="62" w:type="dxa"/>
              <w:bottom w:w="102" w:type="dxa"/>
              <w:right w:w="62" w:type="dxa"/>
            </w:tcMar>
          </w:tcPr>
          <w:p w:rsidR="00265904" w:rsidRPr="00182877" w:rsidRDefault="00630FC4" w:rsidP="007F1684">
            <w:pPr>
              <w:jc w:val="center"/>
              <w:rPr>
                <w:szCs w:val="24"/>
              </w:rPr>
            </w:pPr>
            <w:r w:rsidRPr="00182877">
              <w:rPr>
                <w:szCs w:val="24"/>
              </w:rPr>
              <w:t>Бюджет</w:t>
            </w:r>
          </w:p>
        </w:tc>
        <w:tc>
          <w:tcPr>
            <w:tcW w:w="1984" w:type="dxa"/>
            <w:tcBorders>
              <w:top w:val="single" w:sz="4" w:space="0" w:color="auto"/>
              <w:bottom w:val="single" w:sz="4" w:space="0" w:color="auto"/>
              <w:right w:val="single" w:sz="4" w:space="0" w:color="auto"/>
            </w:tcBorders>
          </w:tcPr>
          <w:p w:rsidR="00265904" w:rsidRPr="00182877" w:rsidRDefault="00DE3F05" w:rsidP="007F1684">
            <w:pPr>
              <w:jc w:val="center"/>
              <w:rPr>
                <w:szCs w:val="24"/>
              </w:rPr>
            </w:pPr>
            <w:r w:rsidRPr="00182877">
              <w:rPr>
                <w:szCs w:val="24"/>
              </w:rPr>
              <w:t>Кассовое исполнение</w:t>
            </w:r>
          </w:p>
        </w:tc>
        <w:tc>
          <w:tcPr>
            <w:tcW w:w="993" w:type="dxa"/>
            <w:tcBorders>
              <w:top w:val="single" w:sz="4" w:space="0" w:color="auto"/>
              <w:bottom w:val="single" w:sz="4" w:space="0" w:color="auto"/>
              <w:right w:val="single" w:sz="4" w:space="0" w:color="auto"/>
            </w:tcBorders>
          </w:tcPr>
          <w:p w:rsidR="00265904" w:rsidRPr="00182877" w:rsidRDefault="00265904" w:rsidP="007F1684">
            <w:pPr>
              <w:jc w:val="center"/>
              <w:rPr>
                <w:szCs w:val="24"/>
              </w:rPr>
            </w:pPr>
            <w:r w:rsidRPr="00182877">
              <w:rPr>
                <w:szCs w:val="24"/>
              </w:rPr>
              <w:t>%%</w:t>
            </w:r>
            <w:r w:rsidR="00DE3F05" w:rsidRPr="00182877">
              <w:rPr>
                <w:szCs w:val="24"/>
              </w:rPr>
              <w:t xml:space="preserve"> исп.</w:t>
            </w:r>
          </w:p>
        </w:tc>
      </w:tr>
      <w:tr w:rsidR="00265904" w:rsidRPr="00182877" w:rsidTr="00630FC4">
        <w:tc>
          <w:tcPr>
            <w:tcW w:w="4395"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b/>
                <w:szCs w:val="24"/>
              </w:rPr>
            </w:pPr>
            <w:r w:rsidRPr="00182877">
              <w:rPr>
                <w:b/>
                <w:szCs w:val="24"/>
              </w:rPr>
              <w:t>ВСЕГО</w:t>
            </w:r>
            <w:r w:rsidR="00630FC4" w:rsidRPr="00182877">
              <w:rPr>
                <w:b/>
                <w:szCs w:val="24"/>
              </w:rPr>
              <w:t>:</w:t>
            </w:r>
          </w:p>
        </w:tc>
        <w:tc>
          <w:tcPr>
            <w:tcW w:w="2126" w:type="dxa"/>
            <w:tcBorders>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b/>
                <w:szCs w:val="24"/>
              </w:rPr>
            </w:pPr>
            <w:r w:rsidRPr="00182877">
              <w:rPr>
                <w:b/>
                <w:szCs w:val="24"/>
              </w:rPr>
              <w:t>121,9</w:t>
            </w:r>
          </w:p>
        </w:tc>
        <w:tc>
          <w:tcPr>
            <w:tcW w:w="1984" w:type="dxa"/>
            <w:tcBorders>
              <w:bottom w:val="single" w:sz="4" w:space="0" w:color="auto"/>
              <w:right w:val="single" w:sz="4" w:space="0" w:color="auto"/>
            </w:tcBorders>
          </w:tcPr>
          <w:p w:rsidR="00265904" w:rsidRPr="00182877" w:rsidRDefault="00265904" w:rsidP="007F1684">
            <w:pPr>
              <w:autoSpaceDE w:val="0"/>
              <w:autoSpaceDN w:val="0"/>
              <w:adjustRightInd w:val="0"/>
              <w:jc w:val="center"/>
              <w:rPr>
                <w:b/>
                <w:szCs w:val="24"/>
              </w:rPr>
            </w:pPr>
            <w:r w:rsidRPr="00182877">
              <w:rPr>
                <w:b/>
                <w:szCs w:val="24"/>
              </w:rPr>
              <w:t>121,9</w:t>
            </w:r>
          </w:p>
        </w:tc>
        <w:tc>
          <w:tcPr>
            <w:tcW w:w="993" w:type="dxa"/>
            <w:tcBorders>
              <w:bottom w:val="single" w:sz="4" w:space="0" w:color="auto"/>
              <w:right w:val="single" w:sz="4" w:space="0" w:color="auto"/>
            </w:tcBorders>
          </w:tcPr>
          <w:p w:rsidR="00265904" w:rsidRPr="00182877" w:rsidRDefault="00265904" w:rsidP="007F1684">
            <w:pPr>
              <w:autoSpaceDE w:val="0"/>
              <w:autoSpaceDN w:val="0"/>
              <w:adjustRightInd w:val="0"/>
              <w:jc w:val="center"/>
              <w:rPr>
                <w:b/>
                <w:szCs w:val="24"/>
              </w:rPr>
            </w:pPr>
            <w:r w:rsidRPr="00182877">
              <w:rPr>
                <w:b/>
                <w:szCs w:val="24"/>
              </w:rPr>
              <w:t>100,0</w:t>
            </w:r>
          </w:p>
        </w:tc>
      </w:tr>
      <w:tr w:rsidR="00265904" w:rsidRPr="00182877" w:rsidTr="00630FC4">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b/>
                <w:i/>
                <w:szCs w:val="24"/>
              </w:rPr>
            </w:pPr>
            <w:r w:rsidRPr="00182877">
              <w:rPr>
                <w:b/>
                <w:i/>
                <w:szCs w:val="24"/>
              </w:rPr>
              <w:t>Городской округ</w:t>
            </w:r>
          </w:p>
        </w:tc>
        <w:tc>
          <w:tcPr>
            <w:tcW w:w="2126"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outlineLvl w:val="0"/>
              <w:rPr>
                <w:szCs w:val="24"/>
              </w:rPr>
            </w:pPr>
          </w:p>
        </w:tc>
        <w:tc>
          <w:tcPr>
            <w:tcW w:w="1984" w:type="dxa"/>
            <w:tcBorders>
              <w:top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outlineLvl w:val="0"/>
              <w:rPr>
                <w:szCs w:val="24"/>
              </w:rPr>
            </w:pPr>
          </w:p>
        </w:tc>
        <w:tc>
          <w:tcPr>
            <w:tcW w:w="993" w:type="dxa"/>
            <w:tcBorders>
              <w:top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outlineLvl w:val="0"/>
              <w:rPr>
                <w:szCs w:val="24"/>
              </w:rPr>
            </w:pPr>
          </w:p>
        </w:tc>
      </w:tr>
      <w:tr w:rsidR="00265904" w:rsidRPr="00182877" w:rsidTr="00630FC4">
        <w:trPr>
          <w:trHeight w:val="202"/>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szCs w:val="24"/>
              </w:rPr>
            </w:pPr>
            <w:r w:rsidRPr="00182877">
              <w:rPr>
                <w:szCs w:val="24"/>
              </w:rPr>
              <w:t>город Магадан</w:t>
            </w:r>
          </w:p>
        </w:tc>
        <w:tc>
          <w:tcPr>
            <w:tcW w:w="2126"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szCs w:val="24"/>
              </w:rPr>
            </w:pPr>
            <w:r w:rsidRPr="00182877">
              <w:rPr>
                <w:szCs w:val="24"/>
              </w:rPr>
              <w:t>60,3</w:t>
            </w:r>
          </w:p>
        </w:tc>
        <w:tc>
          <w:tcPr>
            <w:tcW w:w="1984" w:type="dxa"/>
            <w:tcBorders>
              <w:top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60,3</w:t>
            </w:r>
          </w:p>
        </w:tc>
        <w:tc>
          <w:tcPr>
            <w:tcW w:w="993" w:type="dxa"/>
            <w:tcBorders>
              <w:top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100,0</w:t>
            </w:r>
          </w:p>
        </w:tc>
      </w:tr>
      <w:tr w:rsidR="00265904" w:rsidRPr="00182877" w:rsidTr="00630FC4">
        <w:trPr>
          <w:trHeight w:val="123"/>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b/>
                <w:i/>
                <w:szCs w:val="24"/>
              </w:rPr>
            </w:pPr>
            <w:r w:rsidRPr="00182877">
              <w:rPr>
                <w:b/>
                <w:i/>
                <w:szCs w:val="24"/>
              </w:rPr>
              <w:t>Муниципальные районы</w:t>
            </w:r>
          </w:p>
        </w:tc>
        <w:tc>
          <w:tcPr>
            <w:tcW w:w="2126"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szCs w:val="24"/>
              </w:rPr>
            </w:pPr>
          </w:p>
        </w:tc>
        <w:tc>
          <w:tcPr>
            <w:tcW w:w="1984" w:type="dxa"/>
            <w:tcBorders>
              <w:top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p>
        </w:tc>
        <w:tc>
          <w:tcPr>
            <w:tcW w:w="993" w:type="dxa"/>
            <w:tcBorders>
              <w:top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p>
        </w:tc>
      </w:tr>
      <w:tr w:rsidR="00265904" w:rsidRPr="00182877" w:rsidTr="00630FC4">
        <w:trPr>
          <w:trHeight w:val="188"/>
        </w:trPr>
        <w:tc>
          <w:tcPr>
            <w:tcW w:w="4395" w:type="dxa"/>
            <w:tcBorders>
              <w:top w:val="single" w:sz="4" w:space="0" w:color="auto"/>
              <w:left w:val="single" w:sz="4" w:space="0" w:color="auto"/>
              <w:bottom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szCs w:val="24"/>
              </w:rPr>
            </w:pPr>
            <w:r w:rsidRPr="00182877">
              <w:rPr>
                <w:szCs w:val="24"/>
              </w:rPr>
              <w:t>Ольский район</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szCs w:val="24"/>
              </w:rPr>
            </w:pPr>
            <w:r w:rsidRPr="00182877">
              <w:rPr>
                <w:szCs w:val="24"/>
              </w:rPr>
              <w:t>51,0</w:t>
            </w:r>
          </w:p>
        </w:tc>
        <w:tc>
          <w:tcPr>
            <w:tcW w:w="1984"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51,0</w:t>
            </w:r>
          </w:p>
        </w:tc>
        <w:tc>
          <w:tcPr>
            <w:tcW w:w="993"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100,0</w:t>
            </w:r>
          </w:p>
        </w:tc>
      </w:tr>
      <w:tr w:rsidR="00265904" w:rsidRPr="00182877" w:rsidTr="00630FC4">
        <w:tc>
          <w:tcPr>
            <w:tcW w:w="4395" w:type="dxa"/>
            <w:tcBorders>
              <w:top w:val="single" w:sz="4" w:space="0" w:color="auto"/>
              <w:left w:val="single" w:sz="4" w:space="0" w:color="auto"/>
              <w:bottom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b/>
                <w:i/>
                <w:szCs w:val="24"/>
              </w:rPr>
            </w:pPr>
            <w:r w:rsidRPr="00182877">
              <w:rPr>
                <w:b/>
                <w:i/>
                <w:szCs w:val="24"/>
              </w:rPr>
              <w:t>Городские и сельские поселения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szCs w:val="24"/>
              </w:rPr>
            </w:pPr>
          </w:p>
        </w:tc>
        <w:tc>
          <w:tcPr>
            <w:tcW w:w="1984"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p>
        </w:tc>
        <w:tc>
          <w:tcPr>
            <w:tcW w:w="993"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p>
        </w:tc>
      </w:tr>
      <w:tr w:rsidR="00265904" w:rsidRPr="00182877" w:rsidTr="00630FC4">
        <w:trPr>
          <w:trHeight w:val="46"/>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szCs w:val="24"/>
              </w:rPr>
            </w:pPr>
            <w:r w:rsidRPr="00182877">
              <w:rPr>
                <w:szCs w:val="24"/>
              </w:rPr>
              <w:t>Стекольный, поселок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szCs w:val="24"/>
              </w:rPr>
            </w:pPr>
            <w:r w:rsidRPr="00182877">
              <w:rPr>
                <w:szCs w:val="24"/>
              </w:rPr>
              <w:t>10,6</w:t>
            </w:r>
          </w:p>
        </w:tc>
        <w:tc>
          <w:tcPr>
            <w:tcW w:w="1984"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10,6</w:t>
            </w:r>
          </w:p>
        </w:tc>
        <w:tc>
          <w:tcPr>
            <w:tcW w:w="993"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100,0</w:t>
            </w:r>
          </w:p>
        </w:tc>
      </w:tr>
    </w:tbl>
    <w:p w:rsidR="00265904" w:rsidRPr="00182877" w:rsidRDefault="00265904" w:rsidP="007F1684">
      <w:pPr>
        <w:ind w:firstLine="709"/>
        <w:jc w:val="both"/>
        <w:rPr>
          <w:sz w:val="28"/>
          <w:szCs w:val="24"/>
        </w:rPr>
      </w:pPr>
      <w:r w:rsidRPr="00182877">
        <w:rPr>
          <w:sz w:val="28"/>
          <w:szCs w:val="24"/>
        </w:rPr>
        <w:t>Экономия средств образовалась в результате отказа от заявленных ранее денежных средств.</w:t>
      </w:r>
    </w:p>
    <w:p w:rsidR="00265904" w:rsidRPr="00182877" w:rsidRDefault="00265904" w:rsidP="007F1684">
      <w:pPr>
        <w:ind w:firstLine="709"/>
        <w:jc w:val="both"/>
        <w:rPr>
          <w:sz w:val="28"/>
          <w:szCs w:val="28"/>
        </w:rPr>
      </w:pPr>
      <w:r w:rsidRPr="00182877">
        <w:rPr>
          <w:sz w:val="28"/>
          <w:szCs w:val="24"/>
        </w:rPr>
        <w:t xml:space="preserve">подпрограмма "О поддержке социально-ориентированных некоммерческих организаций в Магаданской области" на 2014-2016 годы"   </w:t>
      </w:r>
      <w:r w:rsidR="00DE3F05" w:rsidRPr="00182877">
        <w:rPr>
          <w:sz w:val="28"/>
          <w:szCs w:val="24"/>
        </w:rPr>
        <w:t>при плановых назначениях в сумме 9</w:t>
      </w:r>
      <w:r w:rsidR="00630FC4" w:rsidRPr="00182877">
        <w:rPr>
          <w:sz w:val="28"/>
          <w:szCs w:val="24"/>
        </w:rPr>
        <w:t xml:space="preserve"> </w:t>
      </w:r>
      <w:r w:rsidRPr="00182877">
        <w:rPr>
          <w:sz w:val="28"/>
          <w:szCs w:val="24"/>
        </w:rPr>
        <w:t>007,0 тыс.  рублей  исполнение  составило  98,5 %  или  в  абсолютной  величине  8</w:t>
      </w:r>
      <w:r w:rsidR="00630FC4" w:rsidRPr="00182877">
        <w:rPr>
          <w:sz w:val="28"/>
          <w:szCs w:val="24"/>
        </w:rPr>
        <w:t xml:space="preserve"> </w:t>
      </w:r>
      <w:r w:rsidRPr="00182877">
        <w:rPr>
          <w:sz w:val="28"/>
          <w:szCs w:val="24"/>
        </w:rPr>
        <w:t xml:space="preserve">875,3 тыс. рублей,  в  том  числе предоставлены  </w:t>
      </w:r>
      <w:r w:rsidRPr="00182877">
        <w:rPr>
          <w:sz w:val="28"/>
          <w:szCs w:val="28"/>
        </w:rPr>
        <w:t xml:space="preserve">субсидии бюджетам муниципальных образований на реализацию государственной </w:t>
      </w:r>
      <w:hyperlink r:id="rId11" w:history="1">
        <w:r w:rsidRPr="00182877">
          <w:rPr>
            <w:sz w:val="28"/>
            <w:szCs w:val="28"/>
          </w:rPr>
          <w:t>программы</w:t>
        </w:r>
      </w:hyperlink>
      <w:r w:rsidRPr="00182877">
        <w:rPr>
          <w:sz w:val="28"/>
          <w:szCs w:val="28"/>
        </w:rPr>
        <w:t xml:space="preserve"> Магаданской области "Содействие развитию институтов гражданского общества, межнациональному согласию, воспитанию патриотизма в Магаданской области" на 2014-2016 годы" в рамках подпрограммы "О поддержке социально ориентированных некоммерческих организаций в Магаданской области" на 2014-2016 годы" на 2014 год  в  сумме  250,0  тыс. рублей</w:t>
      </w:r>
      <w:r w:rsidR="00DE3F05" w:rsidRPr="00182877">
        <w:rPr>
          <w:sz w:val="28"/>
          <w:szCs w:val="28"/>
        </w:rPr>
        <w:t>, которые</w:t>
      </w:r>
      <w:r w:rsidRPr="00182877">
        <w:rPr>
          <w:sz w:val="28"/>
          <w:szCs w:val="28"/>
        </w:rPr>
        <w:t xml:space="preserve">  исполнены  полностью</w:t>
      </w:r>
      <w:r w:rsidR="00DE3F05" w:rsidRPr="00182877">
        <w:rPr>
          <w:sz w:val="28"/>
          <w:szCs w:val="28"/>
        </w:rPr>
        <w:t>. Исполнение приведено в таблице:</w:t>
      </w:r>
    </w:p>
    <w:p w:rsidR="00265904" w:rsidRPr="00182877" w:rsidRDefault="00265904" w:rsidP="007F1684">
      <w:pPr>
        <w:ind w:firstLine="709"/>
        <w:jc w:val="right"/>
        <w:rPr>
          <w:sz w:val="28"/>
          <w:szCs w:val="28"/>
        </w:rPr>
      </w:pPr>
      <w:r w:rsidRPr="00182877">
        <w:rPr>
          <w:sz w:val="28"/>
          <w:szCs w:val="28"/>
        </w:rPr>
        <w:t>тыс. рублей</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53"/>
        <w:gridCol w:w="1559"/>
        <w:gridCol w:w="2126"/>
        <w:gridCol w:w="1843"/>
      </w:tblGrid>
      <w:tr w:rsidR="00265904" w:rsidRPr="00182877" w:rsidTr="00630FC4">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904" w:rsidRPr="00182877" w:rsidRDefault="00265904" w:rsidP="007F1684">
            <w:pPr>
              <w:jc w:val="center"/>
              <w:rPr>
                <w:szCs w:val="24"/>
              </w:rPr>
            </w:pPr>
            <w:r w:rsidRPr="00182877">
              <w:rPr>
                <w:szCs w:val="24"/>
              </w:rPr>
              <w:t>Наименование муниципального образования</w:t>
            </w:r>
          </w:p>
        </w:tc>
        <w:tc>
          <w:tcPr>
            <w:tcW w:w="1559" w:type="dxa"/>
            <w:tcBorders>
              <w:top w:val="single" w:sz="4" w:space="0" w:color="auto"/>
              <w:bottom w:val="single" w:sz="4" w:space="0" w:color="auto"/>
              <w:right w:val="single" w:sz="4" w:space="0" w:color="auto"/>
            </w:tcBorders>
            <w:tcMar>
              <w:top w:w="102" w:type="dxa"/>
              <w:left w:w="62" w:type="dxa"/>
              <w:bottom w:w="102" w:type="dxa"/>
              <w:right w:w="62" w:type="dxa"/>
            </w:tcMar>
          </w:tcPr>
          <w:p w:rsidR="00265904" w:rsidRPr="00182877" w:rsidRDefault="00630FC4" w:rsidP="007F1684">
            <w:pPr>
              <w:jc w:val="center"/>
              <w:rPr>
                <w:szCs w:val="24"/>
              </w:rPr>
            </w:pPr>
            <w:r w:rsidRPr="00182877">
              <w:rPr>
                <w:szCs w:val="24"/>
              </w:rPr>
              <w:t>Бюджет</w:t>
            </w:r>
          </w:p>
        </w:tc>
        <w:tc>
          <w:tcPr>
            <w:tcW w:w="2126" w:type="dxa"/>
            <w:tcBorders>
              <w:top w:val="single" w:sz="4" w:space="0" w:color="auto"/>
              <w:bottom w:val="single" w:sz="4" w:space="0" w:color="auto"/>
              <w:right w:val="single" w:sz="4" w:space="0" w:color="auto"/>
            </w:tcBorders>
          </w:tcPr>
          <w:p w:rsidR="00265904" w:rsidRPr="00182877" w:rsidRDefault="00265904" w:rsidP="007F1684">
            <w:pPr>
              <w:jc w:val="center"/>
              <w:rPr>
                <w:szCs w:val="24"/>
              </w:rPr>
            </w:pPr>
            <w:r w:rsidRPr="00182877">
              <w:rPr>
                <w:szCs w:val="24"/>
              </w:rPr>
              <w:t>Кассовое  исполнение</w:t>
            </w:r>
          </w:p>
        </w:tc>
        <w:tc>
          <w:tcPr>
            <w:tcW w:w="1843" w:type="dxa"/>
            <w:tcBorders>
              <w:top w:val="single" w:sz="4" w:space="0" w:color="auto"/>
              <w:bottom w:val="single" w:sz="4" w:space="0" w:color="auto"/>
              <w:right w:val="single" w:sz="4" w:space="0" w:color="auto"/>
            </w:tcBorders>
          </w:tcPr>
          <w:p w:rsidR="00265904" w:rsidRPr="00182877" w:rsidRDefault="00265904" w:rsidP="007F1684">
            <w:pPr>
              <w:jc w:val="center"/>
              <w:rPr>
                <w:szCs w:val="24"/>
              </w:rPr>
            </w:pPr>
            <w:r w:rsidRPr="00182877">
              <w:rPr>
                <w:szCs w:val="24"/>
              </w:rPr>
              <w:t>%%</w:t>
            </w:r>
            <w:r w:rsidR="00846F1C" w:rsidRPr="00182877">
              <w:rPr>
                <w:szCs w:val="24"/>
              </w:rPr>
              <w:t xml:space="preserve"> исп.</w:t>
            </w:r>
          </w:p>
        </w:tc>
      </w:tr>
      <w:tr w:rsidR="00265904" w:rsidRPr="00182877" w:rsidTr="00630FC4">
        <w:tc>
          <w:tcPr>
            <w:tcW w:w="42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b/>
                <w:szCs w:val="24"/>
              </w:rPr>
            </w:pPr>
            <w:r w:rsidRPr="00182877">
              <w:rPr>
                <w:b/>
                <w:szCs w:val="24"/>
              </w:rPr>
              <w:t>ВСЕГО</w:t>
            </w:r>
            <w:r w:rsidR="00630FC4" w:rsidRPr="00182877">
              <w:rPr>
                <w:b/>
                <w:szCs w:val="24"/>
              </w:rPr>
              <w:t>:</w:t>
            </w:r>
          </w:p>
        </w:tc>
        <w:tc>
          <w:tcPr>
            <w:tcW w:w="1559" w:type="dxa"/>
            <w:tcBorders>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b/>
                <w:szCs w:val="24"/>
              </w:rPr>
            </w:pPr>
            <w:r w:rsidRPr="00182877">
              <w:rPr>
                <w:b/>
                <w:szCs w:val="24"/>
              </w:rPr>
              <w:t>250,0</w:t>
            </w:r>
          </w:p>
        </w:tc>
        <w:tc>
          <w:tcPr>
            <w:tcW w:w="2126" w:type="dxa"/>
            <w:tcBorders>
              <w:bottom w:val="single" w:sz="4" w:space="0" w:color="auto"/>
              <w:right w:val="single" w:sz="4" w:space="0" w:color="auto"/>
            </w:tcBorders>
            <w:vAlign w:val="bottom"/>
          </w:tcPr>
          <w:p w:rsidR="00265904" w:rsidRPr="00182877" w:rsidRDefault="00265904" w:rsidP="007F1684">
            <w:pPr>
              <w:autoSpaceDE w:val="0"/>
              <w:autoSpaceDN w:val="0"/>
              <w:adjustRightInd w:val="0"/>
              <w:jc w:val="center"/>
              <w:rPr>
                <w:b/>
                <w:szCs w:val="24"/>
              </w:rPr>
            </w:pPr>
            <w:r w:rsidRPr="00182877">
              <w:rPr>
                <w:b/>
                <w:szCs w:val="24"/>
              </w:rPr>
              <w:t>250,0</w:t>
            </w:r>
          </w:p>
        </w:tc>
        <w:tc>
          <w:tcPr>
            <w:tcW w:w="1843" w:type="dxa"/>
            <w:tcBorders>
              <w:bottom w:val="single" w:sz="4" w:space="0" w:color="auto"/>
              <w:right w:val="single" w:sz="4" w:space="0" w:color="auto"/>
            </w:tcBorders>
            <w:vAlign w:val="bottom"/>
          </w:tcPr>
          <w:p w:rsidR="00265904" w:rsidRPr="00182877" w:rsidRDefault="00265904" w:rsidP="007F1684">
            <w:pPr>
              <w:autoSpaceDE w:val="0"/>
              <w:autoSpaceDN w:val="0"/>
              <w:adjustRightInd w:val="0"/>
              <w:jc w:val="center"/>
              <w:rPr>
                <w:b/>
                <w:szCs w:val="24"/>
              </w:rPr>
            </w:pPr>
            <w:r w:rsidRPr="00182877">
              <w:rPr>
                <w:b/>
                <w:szCs w:val="24"/>
              </w:rPr>
              <w:t>100,0</w:t>
            </w:r>
          </w:p>
        </w:tc>
      </w:tr>
      <w:tr w:rsidR="00265904" w:rsidRPr="00182877" w:rsidTr="00630FC4">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rPr>
                <w:b/>
                <w:i/>
                <w:szCs w:val="24"/>
              </w:rPr>
            </w:pPr>
            <w:r w:rsidRPr="00182877">
              <w:rPr>
                <w:b/>
                <w:i/>
                <w:szCs w:val="24"/>
              </w:rPr>
              <w:t>Городской округ</w:t>
            </w:r>
          </w:p>
        </w:tc>
        <w:tc>
          <w:tcPr>
            <w:tcW w:w="1559"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outlineLvl w:val="0"/>
              <w:rPr>
                <w:b/>
                <w:szCs w:val="24"/>
              </w:rPr>
            </w:pPr>
          </w:p>
        </w:tc>
        <w:tc>
          <w:tcPr>
            <w:tcW w:w="2126" w:type="dxa"/>
            <w:tcBorders>
              <w:top w:val="single" w:sz="4" w:space="0" w:color="auto"/>
              <w:bottom w:val="single" w:sz="4" w:space="0" w:color="auto"/>
              <w:right w:val="single" w:sz="4" w:space="0" w:color="auto"/>
            </w:tcBorders>
            <w:vAlign w:val="bottom"/>
          </w:tcPr>
          <w:p w:rsidR="00265904" w:rsidRPr="00182877" w:rsidRDefault="00265904" w:rsidP="007F1684">
            <w:pPr>
              <w:autoSpaceDE w:val="0"/>
              <w:autoSpaceDN w:val="0"/>
              <w:adjustRightInd w:val="0"/>
              <w:jc w:val="center"/>
              <w:outlineLvl w:val="0"/>
              <w:rPr>
                <w:b/>
                <w:szCs w:val="24"/>
              </w:rPr>
            </w:pPr>
          </w:p>
        </w:tc>
        <w:tc>
          <w:tcPr>
            <w:tcW w:w="1843" w:type="dxa"/>
            <w:tcBorders>
              <w:top w:val="single" w:sz="4" w:space="0" w:color="auto"/>
              <w:bottom w:val="single" w:sz="4" w:space="0" w:color="auto"/>
              <w:right w:val="single" w:sz="4" w:space="0" w:color="auto"/>
            </w:tcBorders>
            <w:vAlign w:val="bottom"/>
          </w:tcPr>
          <w:p w:rsidR="00265904" w:rsidRPr="00182877" w:rsidRDefault="00265904" w:rsidP="007F1684">
            <w:pPr>
              <w:autoSpaceDE w:val="0"/>
              <w:autoSpaceDN w:val="0"/>
              <w:adjustRightInd w:val="0"/>
              <w:jc w:val="center"/>
              <w:outlineLvl w:val="0"/>
              <w:rPr>
                <w:b/>
                <w:szCs w:val="24"/>
              </w:rPr>
            </w:pPr>
          </w:p>
        </w:tc>
      </w:tr>
      <w:tr w:rsidR="00265904" w:rsidRPr="00182877" w:rsidTr="00630FC4">
        <w:trPr>
          <w:trHeight w:val="244"/>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szCs w:val="24"/>
              </w:rPr>
            </w:pPr>
            <w:r w:rsidRPr="00182877">
              <w:rPr>
                <w:szCs w:val="24"/>
              </w:rPr>
              <w:t>город Магадан</w:t>
            </w:r>
          </w:p>
        </w:tc>
        <w:tc>
          <w:tcPr>
            <w:tcW w:w="1559"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szCs w:val="24"/>
              </w:rPr>
            </w:pPr>
            <w:r w:rsidRPr="00182877">
              <w:rPr>
                <w:szCs w:val="24"/>
              </w:rPr>
              <w:t>250,0</w:t>
            </w:r>
          </w:p>
        </w:tc>
        <w:tc>
          <w:tcPr>
            <w:tcW w:w="2126" w:type="dxa"/>
            <w:tcBorders>
              <w:top w:val="single" w:sz="4" w:space="0" w:color="auto"/>
              <w:bottom w:val="single" w:sz="4" w:space="0" w:color="auto"/>
              <w:right w:val="single" w:sz="4" w:space="0" w:color="auto"/>
            </w:tcBorders>
            <w:vAlign w:val="bottom"/>
          </w:tcPr>
          <w:p w:rsidR="00265904" w:rsidRPr="00182877" w:rsidRDefault="00265904" w:rsidP="007F1684">
            <w:pPr>
              <w:autoSpaceDE w:val="0"/>
              <w:autoSpaceDN w:val="0"/>
              <w:adjustRightInd w:val="0"/>
              <w:jc w:val="center"/>
              <w:rPr>
                <w:szCs w:val="24"/>
              </w:rPr>
            </w:pPr>
            <w:r w:rsidRPr="00182877">
              <w:rPr>
                <w:szCs w:val="24"/>
              </w:rPr>
              <w:t>250,0</w:t>
            </w:r>
          </w:p>
        </w:tc>
        <w:tc>
          <w:tcPr>
            <w:tcW w:w="1843" w:type="dxa"/>
            <w:tcBorders>
              <w:top w:val="single" w:sz="4" w:space="0" w:color="auto"/>
              <w:bottom w:val="single" w:sz="4" w:space="0" w:color="auto"/>
              <w:right w:val="single" w:sz="4" w:space="0" w:color="auto"/>
            </w:tcBorders>
            <w:vAlign w:val="bottom"/>
          </w:tcPr>
          <w:p w:rsidR="00265904" w:rsidRPr="00182877" w:rsidRDefault="00265904" w:rsidP="007F1684">
            <w:pPr>
              <w:autoSpaceDE w:val="0"/>
              <w:autoSpaceDN w:val="0"/>
              <w:adjustRightInd w:val="0"/>
              <w:jc w:val="center"/>
              <w:rPr>
                <w:szCs w:val="24"/>
              </w:rPr>
            </w:pPr>
            <w:r w:rsidRPr="00182877">
              <w:rPr>
                <w:szCs w:val="24"/>
              </w:rPr>
              <w:t>100,0</w:t>
            </w:r>
          </w:p>
        </w:tc>
      </w:tr>
    </w:tbl>
    <w:p w:rsidR="00265904" w:rsidRPr="00182877" w:rsidRDefault="00265904" w:rsidP="007F1684">
      <w:pPr>
        <w:ind w:firstLine="709"/>
        <w:jc w:val="both"/>
        <w:rPr>
          <w:sz w:val="28"/>
          <w:szCs w:val="28"/>
        </w:rPr>
      </w:pPr>
    </w:p>
    <w:p w:rsidR="00265904" w:rsidRPr="00182877" w:rsidRDefault="00265904" w:rsidP="007F1684">
      <w:pPr>
        <w:ind w:firstLine="708"/>
        <w:jc w:val="both"/>
        <w:rPr>
          <w:sz w:val="28"/>
          <w:szCs w:val="24"/>
        </w:rPr>
      </w:pPr>
      <w:r w:rsidRPr="00182877">
        <w:rPr>
          <w:sz w:val="28"/>
          <w:szCs w:val="24"/>
        </w:rPr>
        <w:t xml:space="preserve"> подпрограмма "Патриотическое воспитание жителей Магаданской области" на 2014-2016 годы"   </w:t>
      </w:r>
      <w:r w:rsidR="003045C0" w:rsidRPr="00182877">
        <w:rPr>
          <w:sz w:val="28"/>
          <w:szCs w:val="24"/>
        </w:rPr>
        <w:t>при плановых назначениях в сумме 13</w:t>
      </w:r>
      <w:r w:rsidR="00630FC4" w:rsidRPr="00182877">
        <w:rPr>
          <w:sz w:val="28"/>
          <w:szCs w:val="24"/>
        </w:rPr>
        <w:t xml:space="preserve"> </w:t>
      </w:r>
      <w:r w:rsidRPr="00182877">
        <w:rPr>
          <w:sz w:val="28"/>
          <w:szCs w:val="24"/>
        </w:rPr>
        <w:t>726,5 тыс.  рублей   исполнение составило 13</w:t>
      </w:r>
      <w:r w:rsidR="00630FC4" w:rsidRPr="00182877">
        <w:rPr>
          <w:sz w:val="28"/>
          <w:szCs w:val="24"/>
        </w:rPr>
        <w:t xml:space="preserve"> </w:t>
      </w:r>
      <w:r w:rsidRPr="00182877">
        <w:rPr>
          <w:sz w:val="28"/>
          <w:szCs w:val="24"/>
        </w:rPr>
        <w:t xml:space="preserve">715,1 тыс. рублей </w:t>
      </w:r>
      <w:r w:rsidR="003045C0" w:rsidRPr="00182877">
        <w:rPr>
          <w:sz w:val="28"/>
          <w:szCs w:val="24"/>
        </w:rPr>
        <w:t>или 99</w:t>
      </w:r>
      <w:r w:rsidRPr="00182877">
        <w:rPr>
          <w:sz w:val="28"/>
          <w:szCs w:val="24"/>
        </w:rPr>
        <w:t xml:space="preserve">,9 </w:t>
      </w:r>
      <w:r w:rsidR="003045C0" w:rsidRPr="00182877">
        <w:rPr>
          <w:sz w:val="28"/>
          <w:szCs w:val="24"/>
        </w:rPr>
        <w:t>%, в том числе</w:t>
      </w:r>
      <w:r w:rsidRPr="00182877">
        <w:rPr>
          <w:sz w:val="28"/>
          <w:szCs w:val="24"/>
        </w:rPr>
        <w:t xml:space="preserve">  субсидии  бюджетам  муниципальных  образований  на  приведение  в  надлежащие состояние памятников, мемориальных сооружений и  мест </w:t>
      </w:r>
      <w:r w:rsidR="00F16C0E" w:rsidRPr="00182877">
        <w:rPr>
          <w:sz w:val="28"/>
          <w:szCs w:val="24"/>
        </w:rPr>
        <w:t xml:space="preserve"> </w:t>
      </w:r>
      <w:r w:rsidRPr="00182877">
        <w:rPr>
          <w:sz w:val="28"/>
          <w:szCs w:val="24"/>
        </w:rPr>
        <w:t xml:space="preserve"> участников Великой Отечественной войны 1941-1945 годов:</w:t>
      </w:r>
    </w:p>
    <w:p w:rsidR="00265904" w:rsidRPr="00182877" w:rsidRDefault="00265904" w:rsidP="007F1684">
      <w:pPr>
        <w:ind w:firstLine="708"/>
        <w:jc w:val="right"/>
        <w:rPr>
          <w:sz w:val="28"/>
          <w:szCs w:val="24"/>
        </w:rPr>
      </w:pPr>
      <w:r w:rsidRPr="00182877">
        <w:rPr>
          <w:sz w:val="28"/>
          <w:szCs w:val="24"/>
        </w:rPr>
        <w:t>тыс. рублей</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62"/>
        <w:gridCol w:w="1842"/>
        <w:gridCol w:w="1843"/>
        <w:gridCol w:w="709"/>
      </w:tblGrid>
      <w:tr w:rsidR="00265904" w:rsidRPr="00182877" w:rsidTr="00630FC4">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5904" w:rsidRPr="00182877" w:rsidRDefault="00265904" w:rsidP="007F1684">
            <w:pPr>
              <w:jc w:val="center"/>
              <w:rPr>
                <w:szCs w:val="24"/>
              </w:rPr>
            </w:pPr>
            <w:r w:rsidRPr="00182877">
              <w:rPr>
                <w:szCs w:val="24"/>
              </w:rPr>
              <w:t>Наименование муниципального образования</w:t>
            </w:r>
          </w:p>
        </w:tc>
        <w:tc>
          <w:tcPr>
            <w:tcW w:w="1842" w:type="dxa"/>
            <w:tcBorders>
              <w:top w:val="single" w:sz="4" w:space="0" w:color="auto"/>
              <w:bottom w:val="single" w:sz="4" w:space="0" w:color="auto"/>
              <w:right w:val="single" w:sz="4" w:space="0" w:color="auto"/>
            </w:tcBorders>
            <w:tcMar>
              <w:top w:w="102" w:type="dxa"/>
              <w:left w:w="62" w:type="dxa"/>
              <w:bottom w:w="102" w:type="dxa"/>
              <w:right w:w="62" w:type="dxa"/>
            </w:tcMar>
          </w:tcPr>
          <w:p w:rsidR="00265904" w:rsidRPr="00182877" w:rsidRDefault="00630FC4" w:rsidP="007F1684">
            <w:pPr>
              <w:jc w:val="center"/>
              <w:rPr>
                <w:szCs w:val="24"/>
              </w:rPr>
            </w:pPr>
            <w:r w:rsidRPr="00182877">
              <w:rPr>
                <w:szCs w:val="24"/>
              </w:rPr>
              <w:t>Бюджет</w:t>
            </w:r>
          </w:p>
        </w:tc>
        <w:tc>
          <w:tcPr>
            <w:tcW w:w="1843" w:type="dxa"/>
            <w:tcBorders>
              <w:top w:val="single" w:sz="4" w:space="0" w:color="auto"/>
              <w:bottom w:val="single" w:sz="4" w:space="0" w:color="auto"/>
              <w:right w:val="single" w:sz="4" w:space="0" w:color="auto"/>
            </w:tcBorders>
          </w:tcPr>
          <w:p w:rsidR="00265904" w:rsidRPr="00182877" w:rsidRDefault="00630FC4" w:rsidP="007F1684">
            <w:pPr>
              <w:jc w:val="center"/>
              <w:rPr>
                <w:szCs w:val="24"/>
              </w:rPr>
            </w:pPr>
            <w:r w:rsidRPr="00182877">
              <w:rPr>
                <w:szCs w:val="24"/>
              </w:rPr>
              <w:t>Кассовое исполнение</w:t>
            </w:r>
          </w:p>
        </w:tc>
        <w:tc>
          <w:tcPr>
            <w:tcW w:w="709" w:type="dxa"/>
            <w:tcBorders>
              <w:top w:val="single" w:sz="4" w:space="0" w:color="auto"/>
              <w:bottom w:val="single" w:sz="4" w:space="0" w:color="auto"/>
              <w:right w:val="single" w:sz="4" w:space="0" w:color="auto"/>
            </w:tcBorders>
          </w:tcPr>
          <w:p w:rsidR="00265904" w:rsidRPr="00182877" w:rsidRDefault="00265904" w:rsidP="007F1684">
            <w:pPr>
              <w:jc w:val="center"/>
              <w:rPr>
                <w:szCs w:val="24"/>
              </w:rPr>
            </w:pPr>
            <w:r w:rsidRPr="00182877">
              <w:rPr>
                <w:szCs w:val="24"/>
              </w:rPr>
              <w:t>%%</w:t>
            </w:r>
            <w:r w:rsidR="003045C0" w:rsidRPr="00182877">
              <w:rPr>
                <w:szCs w:val="24"/>
              </w:rPr>
              <w:t xml:space="preserve"> исп.</w:t>
            </w:r>
          </w:p>
        </w:tc>
      </w:tr>
      <w:tr w:rsidR="00265904" w:rsidRPr="00182877" w:rsidTr="00630FC4">
        <w:tc>
          <w:tcPr>
            <w:tcW w:w="4962"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b/>
                <w:szCs w:val="24"/>
              </w:rPr>
            </w:pPr>
            <w:r w:rsidRPr="00182877">
              <w:rPr>
                <w:b/>
                <w:szCs w:val="24"/>
              </w:rPr>
              <w:lastRenderedPageBreak/>
              <w:t>ВСЕГО</w:t>
            </w:r>
          </w:p>
        </w:tc>
        <w:tc>
          <w:tcPr>
            <w:tcW w:w="1842" w:type="dxa"/>
            <w:tcBorders>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b/>
                <w:szCs w:val="24"/>
              </w:rPr>
            </w:pPr>
            <w:r w:rsidRPr="00182877">
              <w:rPr>
                <w:b/>
                <w:szCs w:val="24"/>
              </w:rPr>
              <w:t>13 525,5</w:t>
            </w:r>
          </w:p>
        </w:tc>
        <w:tc>
          <w:tcPr>
            <w:tcW w:w="1843" w:type="dxa"/>
            <w:tcBorders>
              <w:bottom w:val="single" w:sz="4" w:space="0" w:color="auto"/>
              <w:right w:val="single" w:sz="4" w:space="0" w:color="auto"/>
            </w:tcBorders>
            <w:vAlign w:val="bottom"/>
          </w:tcPr>
          <w:p w:rsidR="00265904" w:rsidRPr="00182877" w:rsidRDefault="00265904" w:rsidP="007F1684">
            <w:pPr>
              <w:autoSpaceDE w:val="0"/>
              <w:autoSpaceDN w:val="0"/>
              <w:adjustRightInd w:val="0"/>
              <w:jc w:val="center"/>
              <w:rPr>
                <w:b/>
                <w:szCs w:val="24"/>
              </w:rPr>
            </w:pPr>
            <w:r w:rsidRPr="00182877">
              <w:rPr>
                <w:b/>
                <w:szCs w:val="24"/>
              </w:rPr>
              <w:t>13 525,5</w:t>
            </w:r>
          </w:p>
        </w:tc>
        <w:tc>
          <w:tcPr>
            <w:tcW w:w="709" w:type="dxa"/>
            <w:tcBorders>
              <w:bottom w:val="single" w:sz="4" w:space="0" w:color="auto"/>
              <w:right w:val="single" w:sz="4" w:space="0" w:color="auto"/>
            </w:tcBorders>
          </w:tcPr>
          <w:p w:rsidR="00265904" w:rsidRPr="00182877" w:rsidRDefault="00265904" w:rsidP="007F1684">
            <w:pPr>
              <w:autoSpaceDE w:val="0"/>
              <w:autoSpaceDN w:val="0"/>
              <w:adjustRightInd w:val="0"/>
              <w:jc w:val="center"/>
              <w:rPr>
                <w:b/>
                <w:szCs w:val="24"/>
              </w:rPr>
            </w:pPr>
            <w:r w:rsidRPr="00182877">
              <w:rPr>
                <w:b/>
                <w:szCs w:val="24"/>
              </w:rPr>
              <w:t>100,0</w:t>
            </w:r>
          </w:p>
        </w:tc>
      </w:tr>
      <w:tr w:rsidR="00265904" w:rsidRPr="00182877" w:rsidTr="00630FC4">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b/>
                <w:i/>
                <w:szCs w:val="24"/>
              </w:rPr>
            </w:pPr>
            <w:r w:rsidRPr="00182877">
              <w:rPr>
                <w:b/>
                <w:i/>
                <w:szCs w:val="24"/>
              </w:rPr>
              <w:t>Городской округ</w:t>
            </w:r>
          </w:p>
        </w:tc>
        <w:tc>
          <w:tcPr>
            <w:tcW w:w="1842"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outlineLvl w:val="0"/>
              <w:rPr>
                <w:b/>
                <w:szCs w:val="24"/>
              </w:rPr>
            </w:pPr>
          </w:p>
        </w:tc>
        <w:tc>
          <w:tcPr>
            <w:tcW w:w="1843" w:type="dxa"/>
            <w:tcBorders>
              <w:top w:val="single" w:sz="4" w:space="0" w:color="auto"/>
              <w:bottom w:val="single" w:sz="4" w:space="0" w:color="auto"/>
              <w:right w:val="single" w:sz="4" w:space="0" w:color="auto"/>
            </w:tcBorders>
            <w:vAlign w:val="bottom"/>
          </w:tcPr>
          <w:p w:rsidR="00265904" w:rsidRPr="00182877" w:rsidRDefault="00265904" w:rsidP="007F1684">
            <w:pPr>
              <w:autoSpaceDE w:val="0"/>
              <w:autoSpaceDN w:val="0"/>
              <w:adjustRightInd w:val="0"/>
              <w:jc w:val="center"/>
              <w:outlineLvl w:val="0"/>
              <w:rPr>
                <w:b/>
                <w:szCs w:val="24"/>
              </w:rPr>
            </w:pPr>
          </w:p>
        </w:tc>
        <w:tc>
          <w:tcPr>
            <w:tcW w:w="709" w:type="dxa"/>
            <w:tcBorders>
              <w:top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outlineLvl w:val="0"/>
              <w:rPr>
                <w:b/>
                <w:szCs w:val="24"/>
              </w:rPr>
            </w:pPr>
          </w:p>
        </w:tc>
      </w:tr>
      <w:tr w:rsidR="00265904" w:rsidRPr="00182877" w:rsidTr="00630FC4">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szCs w:val="24"/>
              </w:rPr>
            </w:pPr>
            <w:r w:rsidRPr="00182877">
              <w:rPr>
                <w:szCs w:val="24"/>
              </w:rPr>
              <w:t>город Магадан</w:t>
            </w:r>
          </w:p>
        </w:tc>
        <w:tc>
          <w:tcPr>
            <w:tcW w:w="1842"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szCs w:val="24"/>
              </w:rPr>
            </w:pPr>
            <w:r w:rsidRPr="00182877">
              <w:rPr>
                <w:szCs w:val="24"/>
              </w:rPr>
              <w:t>12 085,0</w:t>
            </w:r>
          </w:p>
        </w:tc>
        <w:tc>
          <w:tcPr>
            <w:tcW w:w="1843" w:type="dxa"/>
            <w:tcBorders>
              <w:top w:val="single" w:sz="4" w:space="0" w:color="auto"/>
              <w:bottom w:val="single" w:sz="4" w:space="0" w:color="auto"/>
              <w:right w:val="single" w:sz="4" w:space="0" w:color="auto"/>
            </w:tcBorders>
            <w:vAlign w:val="bottom"/>
          </w:tcPr>
          <w:p w:rsidR="00265904" w:rsidRPr="00182877" w:rsidRDefault="00265904" w:rsidP="007F1684">
            <w:pPr>
              <w:autoSpaceDE w:val="0"/>
              <w:autoSpaceDN w:val="0"/>
              <w:adjustRightInd w:val="0"/>
              <w:jc w:val="center"/>
              <w:rPr>
                <w:szCs w:val="24"/>
              </w:rPr>
            </w:pPr>
            <w:r w:rsidRPr="00182877">
              <w:rPr>
                <w:szCs w:val="24"/>
              </w:rPr>
              <w:t>12 085,0</w:t>
            </w:r>
          </w:p>
        </w:tc>
        <w:tc>
          <w:tcPr>
            <w:tcW w:w="709" w:type="dxa"/>
            <w:tcBorders>
              <w:top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100,0</w:t>
            </w:r>
          </w:p>
        </w:tc>
      </w:tr>
      <w:tr w:rsidR="00265904" w:rsidRPr="00182877" w:rsidTr="00630FC4">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b/>
                <w:i/>
                <w:szCs w:val="24"/>
              </w:rPr>
            </w:pPr>
            <w:r w:rsidRPr="00182877">
              <w:rPr>
                <w:b/>
                <w:i/>
                <w:szCs w:val="24"/>
              </w:rPr>
              <w:t>Муниципальные районы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265904" w:rsidRPr="00182877" w:rsidRDefault="00265904" w:rsidP="007F1684">
            <w:pPr>
              <w:autoSpaceDE w:val="0"/>
              <w:autoSpaceDN w:val="0"/>
              <w:adjustRightInd w:val="0"/>
              <w:jc w:val="center"/>
              <w:rPr>
                <w:szCs w:val="24"/>
              </w:rPr>
            </w:pPr>
          </w:p>
        </w:tc>
        <w:tc>
          <w:tcPr>
            <w:tcW w:w="709"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p>
        </w:tc>
      </w:tr>
      <w:tr w:rsidR="00265904" w:rsidRPr="00182877" w:rsidTr="00630FC4">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szCs w:val="24"/>
              </w:rPr>
            </w:pPr>
            <w:r w:rsidRPr="00182877">
              <w:rPr>
                <w:szCs w:val="24"/>
              </w:rPr>
              <w:t>Ольский район</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szCs w:val="24"/>
              </w:rPr>
            </w:pPr>
            <w:r w:rsidRPr="00182877">
              <w:rPr>
                <w:szCs w:val="24"/>
              </w:rPr>
              <w:t>450,0</w:t>
            </w:r>
          </w:p>
        </w:tc>
        <w:tc>
          <w:tcPr>
            <w:tcW w:w="1843" w:type="dxa"/>
            <w:tcBorders>
              <w:top w:val="single" w:sz="4" w:space="0" w:color="auto"/>
              <w:left w:val="single" w:sz="4" w:space="0" w:color="auto"/>
              <w:bottom w:val="single" w:sz="4" w:space="0" w:color="auto"/>
              <w:right w:val="single" w:sz="4" w:space="0" w:color="auto"/>
            </w:tcBorders>
            <w:vAlign w:val="bottom"/>
          </w:tcPr>
          <w:p w:rsidR="00265904" w:rsidRPr="00182877" w:rsidRDefault="00265904" w:rsidP="007F1684">
            <w:pPr>
              <w:autoSpaceDE w:val="0"/>
              <w:autoSpaceDN w:val="0"/>
              <w:adjustRightInd w:val="0"/>
              <w:jc w:val="center"/>
              <w:rPr>
                <w:szCs w:val="24"/>
              </w:rPr>
            </w:pPr>
            <w:r w:rsidRPr="00182877">
              <w:rPr>
                <w:szCs w:val="24"/>
              </w:rPr>
              <w:t>450,0</w:t>
            </w:r>
          </w:p>
        </w:tc>
        <w:tc>
          <w:tcPr>
            <w:tcW w:w="709"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100,0</w:t>
            </w:r>
          </w:p>
        </w:tc>
      </w:tr>
      <w:tr w:rsidR="00265904" w:rsidRPr="00182877" w:rsidTr="00630FC4">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szCs w:val="24"/>
              </w:rPr>
            </w:pPr>
            <w:r w:rsidRPr="00182877">
              <w:rPr>
                <w:szCs w:val="24"/>
              </w:rPr>
              <w:t>Среднеканский район</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szCs w:val="24"/>
              </w:rPr>
            </w:pPr>
            <w:r w:rsidRPr="00182877">
              <w:rPr>
                <w:szCs w:val="24"/>
              </w:rPr>
              <w:t>450,5</w:t>
            </w:r>
          </w:p>
        </w:tc>
        <w:tc>
          <w:tcPr>
            <w:tcW w:w="1843" w:type="dxa"/>
            <w:tcBorders>
              <w:top w:val="single" w:sz="4" w:space="0" w:color="auto"/>
              <w:left w:val="single" w:sz="4" w:space="0" w:color="auto"/>
              <w:bottom w:val="single" w:sz="4" w:space="0" w:color="auto"/>
              <w:right w:val="single" w:sz="4" w:space="0" w:color="auto"/>
            </w:tcBorders>
            <w:vAlign w:val="bottom"/>
          </w:tcPr>
          <w:p w:rsidR="00265904" w:rsidRPr="00182877" w:rsidRDefault="00265904" w:rsidP="007F1684">
            <w:pPr>
              <w:autoSpaceDE w:val="0"/>
              <w:autoSpaceDN w:val="0"/>
              <w:adjustRightInd w:val="0"/>
              <w:jc w:val="center"/>
              <w:rPr>
                <w:szCs w:val="24"/>
              </w:rPr>
            </w:pPr>
            <w:r w:rsidRPr="00182877">
              <w:rPr>
                <w:szCs w:val="24"/>
              </w:rPr>
              <w:t>450,5</w:t>
            </w:r>
          </w:p>
        </w:tc>
        <w:tc>
          <w:tcPr>
            <w:tcW w:w="709"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100,0</w:t>
            </w:r>
          </w:p>
        </w:tc>
      </w:tr>
      <w:tr w:rsidR="00265904" w:rsidRPr="00182877" w:rsidTr="00630FC4">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szCs w:val="24"/>
              </w:rPr>
            </w:pPr>
            <w:r w:rsidRPr="00182877">
              <w:rPr>
                <w:szCs w:val="24"/>
              </w:rPr>
              <w:t>Сусуманский район</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szCs w:val="24"/>
              </w:rPr>
            </w:pPr>
            <w:r w:rsidRPr="00182877">
              <w:rPr>
                <w:szCs w:val="24"/>
              </w:rPr>
              <w:t>140,0</w:t>
            </w:r>
          </w:p>
        </w:tc>
        <w:tc>
          <w:tcPr>
            <w:tcW w:w="1843" w:type="dxa"/>
            <w:tcBorders>
              <w:top w:val="single" w:sz="4" w:space="0" w:color="auto"/>
              <w:left w:val="single" w:sz="4" w:space="0" w:color="auto"/>
              <w:bottom w:val="single" w:sz="4" w:space="0" w:color="auto"/>
              <w:right w:val="single" w:sz="4" w:space="0" w:color="auto"/>
            </w:tcBorders>
            <w:vAlign w:val="bottom"/>
          </w:tcPr>
          <w:p w:rsidR="00265904" w:rsidRPr="00182877" w:rsidRDefault="00265904" w:rsidP="007F1684">
            <w:pPr>
              <w:autoSpaceDE w:val="0"/>
              <w:autoSpaceDN w:val="0"/>
              <w:adjustRightInd w:val="0"/>
              <w:jc w:val="center"/>
              <w:rPr>
                <w:szCs w:val="24"/>
              </w:rPr>
            </w:pPr>
            <w:r w:rsidRPr="00182877">
              <w:rPr>
                <w:szCs w:val="24"/>
              </w:rPr>
              <w:t>140,0</w:t>
            </w:r>
          </w:p>
        </w:tc>
        <w:tc>
          <w:tcPr>
            <w:tcW w:w="709"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100,0</w:t>
            </w:r>
          </w:p>
        </w:tc>
      </w:tr>
      <w:tr w:rsidR="00265904" w:rsidRPr="00182877" w:rsidTr="00630FC4">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both"/>
              <w:rPr>
                <w:szCs w:val="24"/>
              </w:rPr>
            </w:pPr>
            <w:r w:rsidRPr="00182877">
              <w:rPr>
                <w:szCs w:val="24"/>
              </w:rPr>
              <w:t>Ягоднинский район</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65904" w:rsidRPr="00182877" w:rsidRDefault="00265904" w:rsidP="007F1684">
            <w:pPr>
              <w:autoSpaceDE w:val="0"/>
              <w:autoSpaceDN w:val="0"/>
              <w:adjustRightInd w:val="0"/>
              <w:jc w:val="center"/>
              <w:rPr>
                <w:szCs w:val="24"/>
              </w:rPr>
            </w:pPr>
            <w:r w:rsidRPr="00182877">
              <w:rPr>
                <w:szCs w:val="24"/>
              </w:rPr>
              <w:t>400,0</w:t>
            </w:r>
          </w:p>
        </w:tc>
        <w:tc>
          <w:tcPr>
            <w:tcW w:w="1843" w:type="dxa"/>
            <w:tcBorders>
              <w:top w:val="single" w:sz="4" w:space="0" w:color="auto"/>
              <w:left w:val="single" w:sz="4" w:space="0" w:color="auto"/>
              <w:bottom w:val="single" w:sz="4" w:space="0" w:color="auto"/>
              <w:right w:val="single" w:sz="4" w:space="0" w:color="auto"/>
            </w:tcBorders>
            <w:vAlign w:val="bottom"/>
          </w:tcPr>
          <w:p w:rsidR="00265904" w:rsidRPr="00182877" w:rsidRDefault="00265904" w:rsidP="007F1684">
            <w:pPr>
              <w:autoSpaceDE w:val="0"/>
              <w:autoSpaceDN w:val="0"/>
              <w:adjustRightInd w:val="0"/>
              <w:jc w:val="center"/>
              <w:rPr>
                <w:szCs w:val="24"/>
              </w:rPr>
            </w:pPr>
            <w:r w:rsidRPr="00182877">
              <w:rPr>
                <w:szCs w:val="24"/>
              </w:rPr>
              <w:t>400,0</w:t>
            </w:r>
          </w:p>
        </w:tc>
        <w:tc>
          <w:tcPr>
            <w:tcW w:w="709" w:type="dxa"/>
            <w:tcBorders>
              <w:top w:val="single" w:sz="4" w:space="0" w:color="auto"/>
              <w:left w:val="single" w:sz="4" w:space="0" w:color="auto"/>
              <w:bottom w:val="single" w:sz="4" w:space="0" w:color="auto"/>
              <w:right w:val="single" w:sz="4" w:space="0" w:color="auto"/>
            </w:tcBorders>
          </w:tcPr>
          <w:p w:rsidR="00265904" w:rsidRPr="00182877" w:rsidRDefault="00265904" w:rsidP="007F1684">
            <w:pPr>
              <w:autoSpaceDE w:val="0"/>
              <w:autoSpaceDN w:val="0"/>
              <w:adjustRightInd w:val="0"/>
              <w:jc w:val="center"/>
              <w:rPr>
                <w:szCs w:val="24"/>
              </w:rPr>
            </w:pPr>
            <w:r w:rsidRPr="00182877">
              <w:rPr>
                <w:szCs w:val="24"/>
              </w:rPr>
              <w:t>100,0</w:t>
            </w:r>
          </w:p>
        </w:tc>
      </w:tr>
    </w:tbl>
    <w:p w:rsidR="00265904" w:rsidRPr="00182877" w:rsidRDefault="00265904" w:rsidP="007F1684">
      <w:pPr>
        <w:ind w:firstLine="708"/>
        <w:jc w:val="both"/>
        <w:rPr>
          <w:sz w:val="28"/>
          <w:szCs w:val="24"/>
        </w:rPr>
      </w:pPr>
    </w:p>
    <w:p w:rsidR="00265904" w:rsidRPr="00182877" w:rsidRDefault="00265904" w:rsidP="007F1684">
      <w:pPr>
        <w:ind w:firstLine="709"/>
        <w:jc w:val="both"/>
        <w:rPr>
          <w:sz w:val="28"/>
          <w:szCs w:val="28"/>
          <w:lang w:val="x-none" w:eastAsia="x-none"/>
        </w:rPr>
      </w:pPr>
      <w:r w:rsidRPr="00182877">
        <w:rPr>
          <w:sz w:val="28"/>
          <w:szCs w:val="24"/>
          <w:lang w:val="x-none" w:eastAsia="x-none"/>
        </w:rPr>
        <w:t>Н</w:t>
      </w:r>
      <w:r w:rsidRPr="00182877">
        <w:rPr>
          <w:bCs/>
          <w:sz w:val="28"/>
          <w:szCs w:val="24"/>
          <w:lang w:val="x-none" w:eastAsia="x-none"/>
        </w:rPr>
        <w:t xml:space="preserve">а проведение ежегодного   областного   конкурса   профессионального   журналистского   мастерства  «Золотое  слово  Колымы» и  на  проведение  ежегодного  социологического  опроса запланированы средства в размере </w:t>
      </w:r>
      <w:r w:rsidRPr="00182877">
        <w:rPr>
          <w:bCs/>
          <w:sz w:val="28"/>
          <w:szCs w:val="24"/>
          <w:lang w:eastAsia="x-none"/>
        </w:rPr>
        <w:t xml:space="preserve">  421,0</w:t>
      </w:r>
      <w:r w:rsidRPr="00182877">
        <w:rPr>
          <w:bCs/>
          <w:sz w:val="28"/>
          <w:szCs w:val="24"/>
          <w:lang w:val="x-none" w:eastAsia="x-none"/>
        </w:rPr>
        <w:t xml:space="preserve"> тыс. рублей   исполнение  составило  </w:t>
      </w:r>
      <w:r w:rsidRPr="00182877">
        <w:rPr>
          <w:bCs/>
          <w:sz w:val="28"/>
          <w:szCs w:val="24"/>
          <w:lang w:eastAsia="x-none"/>
        </w:rPr>
        <w:t>413,0</w:t>
      </w:r>
      <w:r w:rsidRPr="00182877">
        <w:rPr>
          <w:bCs/>
          <w:sz w:val="28"/>
          <w:szCs w:val="24"/>
          <w:lang w:val="x-none" w:eastAsia="x-none"/>
        </w:rPr>
        <w:t xml:space="preserve">  тыс.  рублей  или </w:t>
      </w:r>
      <w:r w:rsidRPr="00182877">
        <w:rPr>
          <w:bCs/>
          <w:sz w:val="28"/>
          <w:szCs w:val="24"/>
          <w:lang w:eastAsia="x-none"/>
        </w:rPr>
        <w:t xml:space="preserve">98,1 </w:t>
      </w:r>
      <w:r w:rsidRPr="00182877">
        <w:rPr>
          <w:bCs/>
          <w:sz w:val="28"/>
          <w:szCs w:val="24"/>
          <w:lang w:val="x-none" w:eastAsia="x-none"/>
        </w:rPr>
        <w:t xml:space="preserve"> %. </w:t>
      </w:r>
    </w:p>
    <w:p w:rsidR="009143D4" w:rsidRPr="00182877" w:rsidRDefault="009143D4" w:rsidP="007F1684">
      <w:pPr>
        <w:widowControl w:val="0"/>
        <w:tabs>
          <w:tab w:val="left" w:pos="7797"/>
        </w:tabs>
        <w:ind w:firstLine="709"/>
        <w:jc w:val="both"/>
        <w:rPr>
          <w:sz w:val="28"/>
          <w:szCs w:val="28"/>
        </w:rPr>
      </w:pPr>
      <w:r w:rsidRPr="00182877">
        <w:rPr>
          <w:sz w:val="28"/>
          <w:szCs w:val="28"/>
        </w:rPr>
        <w:t xml:space="preserve">Для укрепления материально-технической базы муниципальных предприятий, муниципальных сельскохозяйственных предприятий, КФХ, территориально-соседских общин, родовых общин КМНС, занятых традиционным природопользованием и сохранения среды обитания, культурного наследия, этнических языков и духовных традиций КМНС в рамках реализации 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2014-2018 годы» в областном бюджете </w:t>
      </w:r>
      <w:r w:rsidR="00401002" w:rsidRPr="00182877">
        <w:rPr>
          <w:sz w:val="28"/>
          <w:szCs w:val="28"/>
        </w:rPr>
        <w:t>были предусмотрены</w:t>
      </w:r>
      <w:r w:rsidRPr="00182877">
        <w:rPr>
          <w:sz w:val="28"/>
          <w:szCs w:val="28"/>
        </w:rPr>
        <w:t xml:space="preserve"> бюджетные ассигнования в сумме 5 805,5 тыс. рублей</w:t>
      </w:r>
      <w:r w:rsidR="00401002" w:rsidRPr="00182877">
        <w:rPr>
          <w:sz w:val="28"/>
          <w:szCs w:val="28"/>
        </w:rPr>
        <w:t>, из которых 4 000,0 тыс. рублей были направлены муниципальным образованиям области.</w:t>
      </w:r>
      <w:r w:rsidRPr="00182877">
        <w:rPr>
          <w:sz w:val="28"/>
          <w:szCs w:val="28"/>
        </w:rPr>
        <w:t xml:space="preserve"> В отчетном периоде данные расходы </w:t>
      </w:r>
      <w:r w:rsidR="00401002" w:rsidRPr="00182877">
        <w:rPr>
          <w:sz w:val="28"/>
          <w:szCs w:val="28"/>
        </w:rPr>
        <w:t>исполнены</w:t>
      </w:r>
      <w:r w:rsidRPr="00182877">
        <w:rPr>
          <w:sz w:val="28"/>
          <w:szCs w:val="28"/>
        </w:rPr>
        <w:t xml:space="preserve"> в полном объеме.</w:t>
      </w:r>
    </w:p>
    <w:p w:rsidR="00DE3F05" w:rsidRPr="00182877" w:rsidRDefault="00FF4D15" w:rsidP="007F1684">
      <w:pPr>
        <w:widowControl w:val="0"/>
        <w:tabs>
          <w:tab w:val="left" w:pos="7797"/>
        </w:tabs>
        <w:ind w:firstLine="709"/>
        <w:jc w:val="both"/>
        <w:rPr>
          <w:sz w:val="22"/>
          <w:szCs w:val="22"/>
        </w:rPr>
      </w:pPr>
      <w:r w:rsidRPr="00182877">
        <w:rPr>
          <w:sz w:val="28"/>
          <w:szCs w:val="28"/>
        </w:rPr>
        <w:tab/>
      </w:r>
      <w:r w:rsidR="003045C0" w:rsidRPr="00182877">
        <w:rPr>
          <w:sz w:val="28"/>
          <w:szCs w:val="28"/>
        </w:rPr>
        <w:tab/>
      </w:r>
      <w:r w:rsidR="003045C0" w:rsidRPr="00182877">
        <w:rPr>
          <w:sz w:val="28"/>
          <w:szCs w:val="28"/>
        </w:rPr>
        <w:tab/>
      </w:r>
      <w:r w:rsidRPr="00182877">
        <w:rPr>
          <w:sz w:val="28"/>
          <w:szCs w:val="28"/>
        </w:rPr>
        <w:tab/>
      </w:r>
      <w:r w:rsidRPr="00182877">
        <w:rPr>
          <w:sz w:val="28"/>
          <w:szCs w:val="28"/>
        </w:rPr>
        <w:tab/>
        <w:t xml:space="preserve">        </w:t>
      </w:r>
      <w:r w:rsidRPr="00182877">
        <w:rPr>
          <w:sz w:val="22"/>
          <w:szCs w:val="22"/>
        </w:rPr>
        <w:t>тыс. рублей</w:t>
      </w:r>
    </w:p>
    <w:tbl>
      <w:tblPr>
        <w:tblW w:w="96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2795"/>
        <w:gridCol w:w="2552"/>
        <w:gridCol w:w="737"/>
      </w:tblGrid>
      <w:tr w:rsidR="00DE3F05" w:rsidRPr="00182877" w:rsidTr="002747AD">
        <w:trPr>
          <w:trHeight w:val="902"/>
        </w:trPr>
        <w:tc>
          <w:tcPr>
            <w:tcW w:w="3579" w:type="dxa"/>
            <w:vMerge w:val="restart"/>
            <w:shd w:val="clear" w:color="auto" w:fill="auto"/>
            <w:vAlign w:val="center"/>
            <w:hideMark/>
          </w:tcPr>
          <w:p w:rsidR="00DE3F05" w:rsidRPr="00182877" w:rsidRDefault="00DE3F05" w:rsidP="00DE3F05">
            <w:pPr>
              <w:jc w:val="center"/>
              <w:rPr>
                <w:color w:val="000000"/>
                <w:sz w:val="22"/>
                <w:szCs w:val="22"/>
              </w:rPr>
            </w:pPr>
            <w:r w:rsidRPr="00182877">
              <w:rPr>
                <w:color w:val="000000"/>
                <w:sz w:val="22"/>
                <w:szCs w:val="22"/>
              </w:rPr>
              <w:t>Наименование муниципального образования</w:t>
            </w:r>
          </w:p>
        </w:tc>
        <w:tc>
          <w:tcPr>
            <w:tcW w:w="6084" w:type="dxa"/>
            <w:gridSpan w:val="3"/>
            <w:shd w:val="clear" w:color="auto" w:fill="auto"/>
            <w:hideMark/>
          </w:tcPr>
          <w:p w:rsidR="00DE3F05" w:rsidRPr="00182877" w:rsidRDefault="00DE3F05" w:rsidP="00DE3F05">
            <w:pPr>
              <w:jc w:val="center"/>
              <w:rPr>
                <w:color w:val="000000"/>
                <w:sz w:val="22"/>
                <w:szCs w:val="22"/>
              </w:rPr>
            </w:pPr>
            <w:r w:rsidRPr="00182877">
              <w:rPr>
                <w:color w:val="000000"/>
                <w:sz w:val="22"/>
                <w:szCs w:val="22"/>
              </w:rPr>
              <w:t>Развитие традиционных отраслей природопользования, поддержка малого и среднего предпринимательства коренных малочисленных народов Севера</w:t>
            </w:r>
          </w:p>
        </w:tc>
      </w:tr>
      <w:tr w:rsidR="00DE3F05" w:rsidRPr="00182877" w:rsidTr="002747AD">
        <w:trPr>
          <w:trHeight w:val="323"/>
        </w:trPr>
        <w:tc>
          <w:tcPr>
            <w:tcW w:w="3579" w:type="dxa"/>
            <w:vMerge/>
            <w:shd w:val="clear" w:color="auto" w:fill="auto"/>
            <w:vAlign w:val="center"/>
            <w:hideMark/>
          </w:tcPr>
          <w:p w:rsidR="00DE3F05" w:rsidRPr="00182877" w:rsidRDefault="00DE3F05" w:rsidP="00DE3F05">
            <w:pPr>
              <w:rPr>
                <w:color w:val="000000"/>
                <w:sz w:val="22"/>
                <w:szCs w:val="22"/>
              </w:rPr>
            </w:pPr>
          </w:p>
        </w:tc>
        <w:tc>
          <w:tcPr>
            <w:tcW w:w="2795" w:type="dxa"/>
            <w:shd w:val="clear" w:color="auto" w:fill="auto"/>
            <w:vAlign w:val="bottom"/>
            <w:hideMark/>
          </w:tcPr>
          <w:p w:rsidR="00DE3F05" w:rsidRPr="00182877" w:rsidRDefault="00DE3F05" w:rsidP="009C716A">
            <w:pPr>
              <w:jc w:val="center"/>
              <w:rPr>
                <w:color w:val="000000"/>
                <w:sz w:val="22"/>
                <w:szCs w:val="22"/>
              </w:rPr>
            </w:pPr>
            <w:r w:rsidRPr="00182877">
              <w:rPr>
                <w:color w:val="000000"/>
                <w:sz w:val="22"/>
                <w:szCs w:val="22"/>
              </w:rPr>
              <w:t>Бюджет</w:t>
            </w:r>
          </w:p>
        </w:tc>
        <w:tc>
          <w:tcPr>
            <w:tcW w:w="2552" w:type="dxa"/>
            <w:shd w:val="clear" w:color="auto" w:fill="auto"/>
            <w:vAlign w:val="bottom"/>
            <w:hideMark/>
          </w:tcPr>
          <w:p w:rsidR="00DE3F05" w:rsidRPr="00182877" w:rsidRDefault="00DE3F05" w:rsidP="009C716A">
            <w:pPr>
              <w:jc w:val="center"/>
              <w:rPr>
                <w:color w:val="000000"/>
                <w:sz w:val="22"/>
                <w:szCs w:val="22"/>
              </w:rPr>
            </w:pPr>
            <w:r w:rsidRPr="00182877">
              <w:rPr>
                <w:color w:val="000000"/>
                <w:sz w:val="22"/>
                <w:szCs w:val="22"/>
              </w:rPr>
              <w:t>Кассовое исполнение</w:t>
            </w:r>
          </w:p>
        </w:tc>
        <w:tc>
          <w:tcPr>
            <w:tcW w:w="737" w:type="dxa"/>
            <w:shd w:val="clear" w:color="auto" w:fill="auto"/>
            <w:vAlign w:val="bottom"/>
            <w:hideMark/>
          </w:tcPr>
          <w:p w:rsidR="00DE3F05" w:rsidRPr="00182877" w:rsidRDefault="00DE3F05" w:rsidP="009C716A">
            <w:pPr>
              <w:jc w:val="center"/>
              <w:rPr>
                <w:color w:val="000000"/>
                <w:sz w:val="22"/>
                <w:szCs w:val="22"/>
              </w:rPr>
            </w:pPr>
            <w:r w:rsidRPr="00182877">
              <w:rPr>
                <w:color w:val="000000"/>
                <w:sz w:val="22"/>
                <w:szCs w:val="22"/>
              </w:rPr>
              <w:t>% исп.</w:t>
            </w:r>
          </w:p>
        </w:tc>
      </w:tr>
      <w:tr w:rsidR="00DE3F05" w:rsidRPr="00182877" w:rsidTr="002747AD">
        <w:trPr>
          <w:trHeight w:val="315"/>
        </w:trPr>
        <w:tc>
          <w:tcPr>
            <w:tcW w:w="3579" w:type="dxa"/>
            <w:shd w:val="clear" w:color="auto" w:fill="auto"/>
            <w:hideMark/>
          </w:tcPr>
          <w:p w:rsidR="00DE3F05" w:rsidRPr="00182877" w:rsidRDefault="00DE3F05" w:rsidP="00DE3F05">
            <w:pPr>
              <w:jc w:val="both"/>
              <w:rPr>
                <w:b/>
                <w:bCs/>
                <w:color w:val="000000"/>
                <w:sz w:val="22"/>
                <w:szCs w:val="22"/>
              </w:rPr>
            </w:pPr>
            <w:r w:rsidRPr="00182877">
              <w:rPr>
                <w:b/>
                <w:bCs/>
                <w:color w:val="000000"/>
                <w:sz w:val="22"/>
                <w:szCs w:val="22"/>
              </w:rPr>
              <w:t>ВСЕГО</w:t>
            </w:r>
          </w:p>
        </w:tc>
        <w:tc>
          <w:tcPr>
            <w:tcW w:w="2795" w:type="dxa"/>
            <w:shd w:val="clear" w:color="000000" w:fill="FFFFFF"/>
            <w:hideMark/>
          </w:tcPr>
          <w:p w:rsidR="00DE3F05" w:rsidRPr="00182877" w:rsidRDefault="00DE3F05" w:rsidP="00DE3F05">
            <w:pPr>
              <w:jc w:val="right"/>
              <w:rPr>
                <w:b/>
                <w:bCs/>
                <w:color w:val="000000"/>
                <w:sz w:val="22"/>
                <w:szCs w:val="22"/>
              </w:rPr>
            </w:pPr>
            <w:r w:rsidRPr="00182877">
              <w:rPr>
                <w:b/>
                <w:bCs/>
                <w:color w:val="000000"/>
                <w:sz w:val="22"/>
                <w:szCs w:val="22"/>
              </w:rPr>
              <w:t>4 000,0</w:t>
            </w:r>
          </w:p>
        </w:tc>
        <w:tc>
          <w:tcPr>
            <w:tcW w:w="2552" w:type="dxa"/>
            <w:shd w:val="clear" w:color="000000" w:fill="FFFFFF"/>
            <w:hideMark/>
          </w:tcPr>
          <w:p w:rsidR="00DE3F05" w:rsidRPr="00182877" w:rsidRDefault="00DE3F05" w:rsidP="00DE3F05">
            <w:pPr>
              <w:jc w:val="right"/>
              <w:rPr>
                <w:b/>
                <w:bCs/>
                <w:color w:val="000000"/>
                <w:sz w:val="22"/>
                <w:szCs w:val="22"/>
              </w:rPr>
            </w:pPr>
            <w:r w:rsidRPr="00182877">
              <w:rPr>
                <w:b/>
                <w:bCs/>
                <w:color w:val="000000"/>
                <w:sz w:val="22"/>
                <w:szCs w:val="22"/>
              </w:rPr>
              <w:t>4 000,0</w:t>
            </w:r>
          </w:p>
        </w:tc>
        <w:tc>
          <w:tcPr>
            <w:tcW w:w="737" w:type="dxa"/>
            <w:shd w:val="clear" w:color="000000" w:fill="FFFFFF"/>
            <w:hideMark/>
          </w:tcPr>
          <w:p w:rsidR="00DE3F05" w:rsidRPr="00182877" w:rsidRDefault="00DE3F05" w:rsidP="009C716A">
            <w:pPr>
              <w:jc w:val="right"/>
              <w:rPr>
                <w:b/>
                <w:bCs/>
                <w:color w:val="000000"/>
                <w:sz w:val="22"/>
                <w:szCs w:val="22"/>
              </w:rPr>
            </w:pPr>
            <w:r w:rsidRPr="00182877">
              <w:rPr>
                <w:b/>
                <w:bCs/>
                <w:color w:val="000000"/>
                <w:sz w:val="22"/>
                <w:szCs w:val="22"/>
              </w:rPr>
              <w:t>100,0</w:t>
            </w:r>
          </w:p>
        </w:tc>
      </w:tr>
      <w:tr w:rsidR="00DE3F05" w:rsidRPr="00182877" w:rsidTr="002747AD">
        <w:trPr>
          <w:trHeight w:val="315"/>
        </w:trPr>
        <w:tc>
          <w:tcPr>
            <w:tcW w:w="3579" w:type="dxa"/>
            <w:shd w:val="clear" w:color="auto" w:fill="auto"/>
            <w:hideMark/>
          </w:tcPr>
          <w:p w:rsidR="00DE3F05" w:rsidRPr="00182877" w:rsidRDefault="00DE3F05" w:rsidP="009C716A">
            <w:pPr>
              <w:jc w:val="center"/>
              <w:rPr>
                <w:b/>
                <w:bCs/>
                <w:i/>
                <w:color w:val="000000"/>
                <w:sz w:val="22"/>
                <w:szCs w:val="22"/>
              </w:rPr>
            </w:pPr>
            <w:r w:rsidRPr="00182877">
              <w:rPr>
                <w:b/>
                <w:bCs/>
                <w:i/>
                <w:color w:val="000000"/>
                <w:sz w:val="22"/>
                <w:szCs w:val="22"/>
              </w:rPr>
              <w:t>Муниципальные районы</w:t>
            </w:r>
          </w:p>
        </w:tc>
        <w:tc>
          <w:tcPr>
            <w:tcW w:w="2795" w:type="dxa"/>
            <w:shd w:val="clear" w:color="000000" w:fill="FFFFFF"/>
            <w:hideMark/>
          </w:tcPr>
          <w:p w:rsidR="00DE3F05" w:rsidRPr="00182877" w:rsidRDefault="00DE3F05" w:rsidP="00DE3F05">
            <w:pPr>
              <w:jc w:val="right"/>
              <w:rPr>
                <w:b/>
                <w:bCs/>
                <w:color w:val="000000"/>
                <w:sz w:val="22"/>
                <w:szCs w:val="22"/>
              </w:rPr>
            </w:pPr>
            <w:r w:rsidRPr="00182877">
              <w:rPr>
                <w:b/>
                <w:bCs/>
                <w:color w:val="000000"/>
                <w:sz w:val="22"/>
                <w:szCs w:val="22"/>
              </w:rPr>
              <w:t> </w:t>
            </w:r>
          </w:p>
        </w:tc>
        <w:tc>
          <w:tcPr>
            <w:tcW w:w="2552" w:type="dxa"/>
            <w:shd w:val="clear" w:color="000000" w:fill="FFFFFF"/>
            <w:hideMark/>
          </w:tcPr>
          <w:p w:rsidR="00DE3F05" w:rsidRPr="00182877" w:rsidRDefault="00DE3F05" w:rsidP="00DE3F05">
            <w:pPr>
              <w:jc w:val="right"/>
              <w:rPr>
                <w:b/>
                <w:bCs/>
                <w:color w:val="000000"/>
                <w:sz w:val="22"/>
                <w:szCs w:val="22"/>
              </w:rPr>
            </w:pPr>
            <w:r w:rsidRPr="00182877">
              <w:rPr>
                <w:b/>
                <w:bCs/>
                <w:color w:val="000000"/>
                <w:sz w:val="22"/>
                <w:szCs w:val="22"/>
              </w:rPr>
              <w:t> </w:t>
            </w:r>
          </w:p>
        </w:tc>
        <w:tc>
          <w:tcPr>
            <w:tcW w:w="737" w:type="dxa"/>
            <w:shd w:val="clear" w:color="000000" w:fill="FFFFFF"/>
            <w:hideMark/>
          </w:tcPr>
          <w:p w:rsidR="00DE3F05" w:rsidRPr="00182877" w:rsidRDefault="00DE3F05" w:rsidP="00DE3F05">
            <w:pPr>
              <w:jc w:val="right"/>
              <w:rPr>
                <w:b/>
                <w:bCs/>
                <w:color w:val="000000"/>
                <w:sz w:val="22"/>
                <w:szCs w:val="22"/>
              </w:rPr>
            </w:pPr>
            <w:r w:rsidRPr="00182877">
              <w:rPr>
                <w:b/>
                <w:bCs/>
                <w:color w:val="000000"/>
                <w:sz w:val="22"/>
                <w:szCs w:val="22"/>
              </w:rPr>
              <w:t> </w:t>
            </w:r>
          </w:p>
        </w:tc>
      </w:tr>
      <w:tr w:rsidR="00DE3F05" w:rsidRPr="00182877" w:rsidTr="002747AD">
        <w:trPr>
          <w:trHeight w:val="315"/>
        </w:trPr>
        <w:tc>
          <w:tcPr>
            <w:tcW w:w="3579" w:type="dxa"/>
            <w:shd w:val="clear" w:color="auto" w:fill="auto"/>
            <w:hideMark/>
          </w:tcPr>
          <w:p w:rsidR="00DE3F05" w:rsidRPr="00182877" w:rsidRDefault="00DE3F05" w:rsidP="00DE3F05">
            <w:pPr>
              <w:jc w:val="both"/>
              <w:rPr>
                <w:color w:val="000000"/>
                <w:sz w:val="22"/>
                <w:szCs w:val="22"/>
              </w:rPr>
            </w:pPr>
            <w:r w:rsidRPr="00182877">
              <w:rPr>
                <w:color w:val="000000"/>
                <w:sz w:val="22"/>
                <w:szCs w:val="22"/>
              </w:rPr>
              <w:t>Ольский район</w:t>
            </w:r>
          </w:p>
        </w:tc>
        <w:tc>
          <w:tcPr>
            <w:tcW w:w="2795" w:type="dxa"/>
            <w:shd w:val="clear" w:color="000000" w:fill="FFFFFF"/>
            <w:hideMark/>
          </w:tcPr>
          <w:p w:rsidR="00DE3F05" w:rsidRPr="00182877" w:rsidRDefault="00DE3F05" w:rsidP="00DE3F05">
            <w:pPr>
              <w:jc w:val="right"/>
              <w:rPr>
                <w:color w:val="000000"/>
                <w:sz w:val="22"/>
                <w:szCs w:val="22"/>
              </w:rPr>
            </w:pPr>
            <w:r w:rsidRPr="00182877">
              <w:rPr>
                <w:color w:val="000000"/>
                <w:sz w:val="22"/>
                <w:szCs w:val="22"/>
              </w:rPr>
              <w:t>2 000,0</w:t>
            </w:r>
          </w:p>
        </w:tc>
        <w:tc>
          <w:tcPr>
            <w:tcW w:w="2552" w:type="dxa"/>
            <w:shd w:val="clear" w:color="000000" w:fill="FFFFFF"/>
            <w:hideMark/>
          </w:tcPr>
          <w:p w:rsidR="00DE3F05" w:rsidRPr="00182877" w:rsidRDefault="00DE3F05" w:rsidP="00DE3F05">
            <w:pPr>
              <w:jc w:val="right"/>
              <w:rPr>
                <w:color w:val="000000"/>
                <w:sz w:val="22"/>
                <w:szCs w:val="22"/>
              </w:rPr>
            </w:pPr>
            <w:r w:rsidRPr="00182877">
              <w:rPr>
                <w:color w:val="000000"/>
                <w:sz w:val="22"/>
                <w:szCs w:val="22"/>
              </w:rPr>
              <w:t>2 000,0</w:t>
            </w:r>
          </w:p>
        </w:tc>
        <w:tc>
          <w:tcPr>
            <w:tcW w:w="737" w:type="dxa"/>
            <w:shd w:val="clear" w:color="000000" w:fill="FFFFFF"/>
            <w:hideMark/>
          </w:tcPr>
          <w:p w:rsidR="00DE3F05" w:rsidRPr="00182877" w:rsidRDefault="00DE3F05" w:rsidP="00DE3F05">
            <w:pPr>
              <w:jc w:val="right"/>
              <w:rPr>
                <w:color w:val="000000"/>
                <w:sz w:val="22"/>
                <w:szCs w:val="22"/>
              </w:rPr>
            </w:pPr>
            <w:r w:rsidRPr="00182877">
              <w:rPr>
                <w:color w:val="000000"/>
                <w:sz w:val="22"/>
                <w:szCs w:val="22"/>
              </w:rPr>
              <w:t>100,0</w:t>
            </w:r>
          </w:p>
        </w:tc>
      </w:tr>
      <w:tr w:rsidR="00DE3F05" w:rsidRPr="00182877" w:rsidTr="002747AD">
        <w:trPr>
          <w:trHeight w:val="315"/>
        </w:trPr>
        <w:tc>
          <w:tcPr>
            <w:tcW w:w="3579" w:type="dxa"/>
            <w:shd w:val="clear" w:color="auto" w:fill="auto"/>
            <w:hideMark/>
          </w:tcPr>
          <w:p w:rsidR="00DE3F05" w:rsidRPr="00182877" w:rsidRDefault="00DE3F05" w:rsidP="00DE3F05">
            <w:pPr>
              <w:jc w:val="both"/>
              <w:rPr>
                <w:color w:val="000000"/>
                <w:sz w:val="22"/>
                <w:szCs w:val="22"/>
              </w:rPr>
            </w:pPr>
            <w:r w:rsidRPr="00182877">
              <w:rPr>
                <w:color w:val="000000"/>
                <w:sz w:val="22"/>
                <w:szCs w:val="22"/>
              </w:rPr>
              <w:t>Омсукчанский район</w:t>
            </w:r>
          </w:p>
        </w:tc>
        <w:tc>
          <w:tcPr>
            <w:tcW w:w="2795" w:type="dxa"/>
            <w:shd w:val="clear" w:color="000000" w:fill="FFFFFF"/>
            <w:hideMark/>
          </w:tcPr>
          <w:p w:rsidR="00DE3F05" w:rsidRPr="00182877" w:rsidRDefault="00DE3F05" w:rsidP="00DE3F05">
            <w:pPr>
              <w:jc w:val="right"/>
              <w:rPr>
                <w:color w:val="000000"/>
                <w:sz w:val="22"/>
                <w:szCs w:val="22"/>
              </w:rPr>
            </w:pPr>
            <w:r w:rsidRPr="00182877">
              <w:rPr>
                <w:color w:val="000000"/>
                <w:sz w:val="22"/>
                <w:szCs w:val="22"/>
              </w:rPr>
              <w:t>500,0</w:t>
            </w:r>
          </w:p>
        </w:tc>
        <w:tc>
          <w:tcPr>
            <w:tcW w:w="2552" w:type="dxa"/>
            <w:shd w:val="clear" w:color="000000" w:fill="FFFFFF"/>
            <w:hideMark/>
          </w:tcPr>
          <w:p w:rsidR="00DE3F05" w:rsidRPr="00182877" w:rsidRDefault="00DE3F05" w:rsidP="00DE3F05">
            <w:pPr>
              <w:jc w:val="right"/>
              <w:rPr>
                <w:color w:val="000000"/>
                <w:sz w:val="22"/>
                <w:szCs w:val="22"/>
              </w:rPr>
            </w:pPr>
            <w:r w:rsidRPr="00182877">
              <w:rPr>
                <w:color w:val="000000"/>
                <w:sz w:val="22"/>
                <w:szCs w:val="22"/>
              </w:rPr>
              <w:t>500,0</w:t>
            </w:r>
          </w:p>
        </w:tc>
        <w:tc>
          <w:tcPr>
            <w:tcW w:w="737" w:type="dxa"/>
            <w:shd w:val="clear" w:color="000000" w:fill="FFFFFF"/>
            <w:hideMark/>
          </w:tcPr>
          <w:p w:rsidR="00DE3F05" w:rsidRPr="00182877" w:rsidRDefault="00DE3F05" w:rsidP="00DE3F05">
            <w:pPr>
              <w:jc w:val="right"/>
              <w:rPr>
                <w:color w:val="000000"/>
                <w:sz w:val="22"/>
                <w:szCs w:val="22"/>
              </w:rPr>
            </w:pPr>
            <w:r w:rsidRPr="00182877">
              <w:rPr>
                <w:color w:val="000000"/>
                <w:sz w:val="22"/>
                <w:szCs w:val="22"/>
              </w:rPr>
              <w:t>100,0</w:t>
            </w:r>
          </w:p>
        </w:tc>
      </w:tr>
      <w:tr w:rsidR="00DE3F05" w:rsidRPr="00182877" w:rsidTr="002747AD">
        <w:trPr>
          <w:trHeight w:val="315"/>
        </w:trPr>
        <w:tc>
          <w:tcPr>
            <w:tcW w:w="3579" w:type="dxa"/>
            <w:shd w:val="clear" w:color="auto" w:fill="auto"/>
            <w:hideMark/>
          </w:tcPr>
          <w:p w:rsidR="00DE3F05" w:rsidRPr="00182877" w:rsidRDefault="00DE3F05" w:rsidP="00DE3F05">
            <w:pPr>
              <w:jc w:val="both"/>
              <w:rPr>
                <w:color w:val="000000"/>
                <w:sz w:val="22"/>
                <w:szCs w:val="22"/>
              </w:rPr>
            </w:pPr>
            <w:r w:rsidRPr="00182877">
              <w:rPr>
                <w:color w:val="000000"/>
                <w:sz w:val="22"/>
                <w:szCs w:val="22"/>
              </w:rPr>
              <w:t>Среднеканский район</w:t>
            </w:r>
          </w:p>
        </w:tc>
        <w:tc>
          <w:tcPr>
            <w:tcW w:w="2795" w:type="dxa"/>
            <w:shd w:val="clear" w:color="000000" w:fill="FFFFFF"/>
            <w:hideMark/>
          </w:tcPr>
          <w:p w:rsidR="00DE3F05" w:rsidRPr="00182877" w:rsidRDefault="00DE3F05" w:rsidP="00DE3F05">
            <w:pPr>
              <w:jc w:val="right"/>
              <w:rPr>
                <w:color w:val="000000"/>
                <w:sz w:val="22"/>
                <w:szCs w:val="22"/>
              </w:rPr>
            </w:pPr>
            <w:r w:rsidRPr="00182877">
              <w:rPr>
                <w:color w:val="000000"/>
                <w:sz w:val="22"/>
                <w:szCs w:val="22"/>
              </w:rPr>
              <w:t>500,0</w:t>
            </w:r>
          </w:p>
        </w:tc>
        <w:tc>
          <w:tcPr>
            <w:tcW w:w="2552" w:type="dxa"/>
            <w:shd w:val="clear" w:color="000000" w:fill="FFFFFF"/>
            <w:hideMark/>
          </w:tcPr>
          <w:p w:rsidR="00DE3F05" w:rsidRPr="00182877" w:rsidRDefault="00DE3F05" w:rsidP="00DE3F05">
            <w:pPr>
              <w:jc w:val="right"/>
              <w:rPr>
                <w:color w:val="000000"/>
                <w:sz w:val="22"/>
                <w:szCs w:val="22"/>
              </w:rPr>
            </w:pPr>
            <w:r w:rsidRPr="00182877">
              <w:rPr>
                <w:color w:val="000000"/>
                <w:sz w:val="22"/>
                <w:szCs w:val="22"/>
              </w:rPr>
              <w:t>500,0</w:t>
            </w:r>
          </w:p>
        </w:tc>
        <w:tc>
          <w:tcPr>
            <w:tcW w:w="737" w:type="dxa"/>
            <w:shd w:val="clear" w:color="000000" w:fill="FFFFFF"/>
            <w:hideMark/>
          </w:tcPr>
          <w:p w:rsidR="00DE3F05" w:rsidRPr="00182877" w:rsidRDefault="00DE3F05" w:rsidP="00DE3F05">
            <w:pPr>
              <w:jc w:val="right"/>
              <w:rPr>
                <w:color w:val="000000"/>
                <w:sz w:val="22"/>
                <w:szCs w:val="22"/>
              </w:rPr>
            </w:pPr>
            <w:r w:rsidRPr="00182877">
              <w:rPr>
                <w:color w:val="000000"/>
                <w:sz w:val="22"/>
                <w:szCs w:val="22"/>
              </w:rPr>
              <w:t>100,0</w:t>
            </w:r>
          </w:p>
        </w:tc>
      </w:tr>
      <w:tr w:rsidR="00DE3F05" w:rsidRPr="00182877" w:rsidTr="002747AD">
        <w:trPr>
          <w:trHeight w:val="315"/>
        </w:trPr>
        <w:tc>
          <w:tcPr>
            <w:tcW w:w="3579" w:type="dxa"/>
            <w:shd w:val="clear" w:color="auto" w:fill="auto"/>
            <w:hideMark/>
          </w:tcPr>
          <w:p w:rsidR="00DE3F05" w:rsidRPr="00182877" w:rsidRDefault="00DE3F05" w:rsidP="00DE3F05">
            <w:pPr>
              <w:jc w:val="both"/>
              <w:rPr>
                <w:color w:val="000000"/>
                <w:sz w:val="22"/>
                <w:szCs w:val="22"/>
              </w:rPr>
            </w:pPr>
            <w:r w:rsidRPr="00182877">
              <w:rPr>
                <w:color w:val="000000"/>
                <w:sz w:val="22"/>
                <w:szCs w:val="22"/>
              </w:rPr>
              <w:t>Северо-Эвенский район</w:t>
            </w:r>
          </w:p>
        </w:tc>
        <w:tc>
          <w:tcPr>
            <w:tcW w:w="2795" w:type="dxa"/>
            <w:shd w:val="clear" w:color="000000" w:fill="FFFFFF"/>
            <w:hideMark/>
          </w:tcPr>
          <w:p w:rsidR="00DE3F05" w:rsidRPr="00182877" w:rsidRDefault="00DE3F05" w:rsidP="00DE3F05">
            <w:pPr>
              <w:jc w:val="right"/>
              <w:rPr>
                <w:color w:val="000000"/>
                <w:sz w:val="22"/>
                <w:szCs w:val="22"/>
              </w:rPr>
            </w:pPr>
            <w:r w:rsidRPr="00182877">
              <w:rPr>
                <w:color w:val="000000"/>
                <w:sz w:val="22"/>
                <w:szCs w:val="22"/>
              </w:rPr>
              <w:t>1 000,0</w:t>
            </w:r>
          </w:p>
        </w:tc>
        <w:tc>
          <w:tcPr>
            <w:tcW w:w="2552" w:type="dxa"/>
            <w:shd w:val="clear" w:color="000000" w:fill="FFFFFF"/>
            <w:hideMark/>
          </w:tcPr>
          <w:p w:rsidR="00DE3F05" w:rsidRPr="00182877" w:rsidRDefault="00DE3F05" w:rsidP="00DE3F05">
            <w:pPr>
              <w:jc w:val="right"/>
              <w:rPr>
                <w:color w:val="000000"/>
                <w:sz w:val="22"/>
                <w:szCs w:val="22"/>
              </w:rPr>
            </w:pPr>
            <w:r w:rsidRPr="00182877">
              <w:rPr>
                <w:color w:val="000000"/>
                <w:sz w:val="22"/>
                <w:szCs w:val="22"/>
              </w:rPr>
              <w:t>1 000,0</w:t>
            </w:r>
          </w:p>
        </w:tc>
        <w:tc>
          <w:tcPr>
            <w:tcW w:w="737" w:type="dxa"/>
            <w:shd w:val="clear" w:color="000000" w:fill="FFFFFF"/>
            <w:hideMark/>
          </w:tcPr>
          <w:p w:rsidR="00DE3F05" w:rsidRPr="00182877" w:rsidRDefault="00DE3F05" w:rsidP="00DE3F05">
            <w:pPr>
              <w:jc w:val="right"/>
              <w:rPr>
                <w:color w:val="000000"/>
                <w:sz w:val="22"/>
                <w:szCs w:val="22"/>
              </w:rPr>
            </w:pPr>
            <w:r w:rsidRPr="00182877">
              <w:rPr>
                <w:color w:val="000000"/>
                <w:sz w:val="22"/>
                <w:szCs w:val="22"/>
              </w:rPr>
              <w:t>100,0</w:t>
            </w:r>
          </w:p>
        </w:tc>
      </w:tr>
    </w:tbl>
    <w:p w:rsidR="009143D4" w:rsidRPr="00182877" w:rsidRDefault="009143D4" w:rsidP="007F1684">
      <w:pPr>
        <w:pStyle w:val="ConsNormal"/>
        <w:widowControl/>
        <w:ind w:firstLine="0"/>
        <w:jc w:val="both"/>
        <w:rPr>
          <w:rFonts w:ascii="Times New Roman" w:hAnsi="Times New Roman" w:cs="Times New Roman"/>
          <w:bCs/>
          <w:color w:val="FF0000"/>
          <w:sz w:val="28"/>
          <w:szCs w:val="28"/>
        </w:rPr>
      </w:pPr>
    </w:p>
    <w:p w:rsidR="00D36876" w:rsidRPr="00182877" w:rsidRDefault="00401002" w:rsidP="007F1684">
      <w:pPr>
        <w:pStyle w:val="ConsNormal"/>
        <w:widowControl/>
        <w:ind w:firstLine="0"/>
        <w:jc w:val="center"/>
        <w:rPr>
          <w:rFonts w:ascii="Times New Roman" w:hAnsi="Times New Roman" w:cs="Times New Roman"/>
          <w:b/>
          <w:bCs/>
          <w:sz w:val="28"/>
          <w:szCs w:val="28"/>
        </w:rPr>
      </w:pPr>
      <w:r w:rsidRPr="00182877">
        <w:rPr>
          <w:rFonts w:ascii="Times New Roman" w:hAnsi="Times New Roman" w:cs="Times New Roman"/>
          <w:b/>
          <w:bCs/>
          <w:sz w:val="28"/>
          <w:szCs w:val="28"/>
        </w:rPr>
        <w:t>МАГАДАНСКАЯ ОБЛАСТНАЯ ДУМА</w:t>
      </w:r>
    </w:p>
    <w:p w:rsidR="006C6371" w:rsidRPr="00182877" w:rsidRDefault="00D36876" w:rsidP="007F1684">
      <w:pPr>
        <w:pStyle w:val="ConsNormal"/>
        <w:widowControl/>
        <w:ind w:firstLine="0"/>
        <w:jc w:val="center"/>
        <w:rPr>
          <w:rFonts w:ascii="Times New Roman" w:hAnsi="Times New Roman" w:cs="Times New Roman"/>
          <w:b/>
          <w:bCs/>
          <w:sz w:val="28"/>
          <w:szCs w:val="28"/>
        </w:rPr>
      </w:pPr>
      <w:r w:rsidRPr="00182877">
        <w:rPr>
          <w:rFonts w:ascii="Times New Roman" w:hAnsi="Times New Roman" w:cs="Times New Roman"/>
          <w:b/>
          <w:bCs/>
          <w:sz w:val="28"/>
          <w:szCs w:val="28"/>
        </w:rPr>
        <w:t xml:space="preserve">ГЛАВА </w:t>
      </w:r>
      <w:r w:rsidR="005F7BD0" w:rsidRPr="00182877">
        <w:rPr>
          <w:rFonts w:ascii="Times New Roman" w:hAnsi="Times New Roman" w:cs="Times New Roman"/>
          <w:b/>
          <w:bCs/>
          <w:sz w:val="28"/>
          <w:szCs w:val="28"/>
        </w:rPr>
        <w:t>603</w:t>
      </w:r>
    </w:p>
    <w:p w:rsidR="00D127F1" w:rsidRPr="00182877" w:rsidRDefault="00D127F1" w:rsidP="007F1684">
      <w:pPr>
        <w:pStyle w:val="ConsNormal"/>
        <w:widowControl/>
        <w:ind w:firstLine="0"/>
        <w:jc w:val="center"/>
        <w:rPr>
          <w:rFonts w:ascii="Times New Roman" w:hAnsi="Times New Roman" w:cs="Times New Roman"/>
          <w:sz w:val="28"/>
          <w:szCs w:val="28"/>
        </w:rPr>
      </w:pPr>
    </w:p>
    <w:p w:rsidR="00401002" w:rsidRPr="00182877" w:rsidRDefault="00401002" w:rsidP="007F1684">
      <w:pPr>
        <w:ind w:firstLine="900"/>
        <w:jc w:val="both"/>
        <w:rPr>
          <w:sz w:val="28"/>
          <w:szCs w:val="28"/>
          <w:lang w:val="x-none" w:eastAsia="x-none"/>
        </w:rPr>
      </w:pPr>
      <w:r w:rsidRPr="00182877">
        <w:rPr>
          <w:sz w:val="28"/>
          <w:szCs w:val="28"/>
          <w:lang w:val="x-none" w:eastAsia="x-none"/>
        </w:rPr>
        <w:lastRenderedPageBreak/>
        <w:t>Плановые бюджетные назначения на обеспечение деятельности Магаданской областной Думы составили 12</w:t>
      </w:r>
      <w:r w:rsidRPr="00182877">
        <w:rPr>
          <w:sz w:val="28"/>
          <w:szCs w:val="28"/>
          <w:lang w:eastAsia="x-none"/>
        </w:rPr>
        <w:t>0</w:t>
      </w:r>
      <w:r w:rsidR="00796D19" w:rsidRPr="00182877">
        <w:rPr>
          <w:sz w:val="28"/>
          <w:szCs w:val="28"/>
          <w:lang w:eastAsia="x-none"/>
        </w:rPr>
        <w:t xml:space="preserve"> </w:t>
      </w:r>
      <w:r w:rsidRPr="00182877">
        <w:rPr>
          <w:sz w:val="28"/>
          <w:szCs w:val="28"/>
          <w:lang w:eastAsia="x-none"/>
        </w:rPr>
        <w:t>3</w:t>
      </w:r>
      <w:r w:rsidRPr="00182877">
        <w:rPr>
          <w:sz w:val="28"/>
          <w:szCs w:val="28"/>
          <w:lang w:val="x-none" w:eastAsia="x-none"/>
        </w:rPr>
        <w:t xml:space="preserve">64,3 тыс. рублей, за отчетный период освоено </w:t>
      </w:r>
      <w:r w:rsidRPr="00182877">
        <w:rPr>
          <w:sz w:val="28"/>
          <w:szCs w:val="28"/>
          <w:lang w:eastAsia="x-none"/>
        </w:rPr>
        <w:t>114</w:t>
      </w:r>
      <w:r w:rsidR="00796D19" w:rsidRPr="00182877">
        <w:rPr>
          <w:sz w:val="28"/>
          <w:szCs w:val="28"/>
          <w:lang w:eastAsia="x-none"/>
        </w:rPr>
        <w:t xml:space="preserve"> </w:t>
      </w:r>
      <w:r w:rsidRPr="00182877">
        <w:rPr>
          <w:sz w:val="28"/>
          <w:szCs w:val="28"/>
          <w:lang w:eastAsia="x-none"/>
        </w:rPr>
        <w:t>662,5</w:t>
      </w:r>
      <w:r w:rsidRPr="00182877">
        <w:rPr>
          <w:sz w:val="28"/>
          <w:szCs w:val="28"/>
          <w:lang w:val="x-none" w:eastAsia="x-none"/>
        </w:rPr>
        <w:t xml:space="preserve"> тыс. рублей или  </w:t>
      </w:r>
      <w:r w:rsidRPr="00182877">
        <w:rPr>
          <w:sz w:val="28"/>
          <w:szCs w:val="28"/>
          <w:lang w:eastAsia="x-none"/>
        </w:rPr>
        <w:t>9</w:t>
      </w:r>
      <w:r w:rsidRPr="00182877">
        <w:rPr>
          <w:sz w:val="28"/>
          <w:szCs w:val="28"/>
          <w:lang w:val="x-none" w:eastAsia="x-none"/>
        </w:rPr>
        <w:t>5,</w:t>
      </w:r>
      <w:r w:rsidRPr="00182877">
        <w:rPr>
          <w:sz w:val="28"/>
          <w:szCs w:val="28"/>
          <w:lang w:eastAsia="x-none"/>
        </w:rPr>
        <w:t>3</w:t>
      </w:r>
      <w:r w:rsidRPr="00182877">
        <w:rPr>
          <w:sz w:val="28"/>
          <w:szCs w:val="28"/>
          <w:lang w:val="x-none" w:eastAsia="x-none"/>
        </w:rPr>
        <w:t xml:space="preserve">%, в том числе: </w:t>
      </w:r>
    </w:p>
    <w:p w:rsidR="00401002" w:rsidRPr="00182877" w:rsidRDefault="00401002" w:rsidP="007F1684">
      <w:pPr>
        <w:ind w:firstLine="708"/>
        <w:jc w:val="both"/>
        <w:rPr>
          <w:sz w:val="28"/>
          <w:szCs w:val="24"/>
        </w:rPr>
      </w:pPr>
      <w:r w:rsidRPr="00182877">
        <w:rPr>
          <w:sz w:val="28"/>
        </w:rPr>
        <w:t xml:space="preserve">- на </w:t>
      </w:r>
      <w:r w:rsidR="00796D19" w:rsidRPr="00182877">
        <w:rPr>
          <w:sz w:val="28"/>
        </w:rPr>
        <w:t>содержание Председателя</w:t>
      </w:r>
      <w:r w:rsidRPr="00182877">
        <w:rPr>
          <w:sz w:val="28"/>
        </w:rPr>
        <w:t xml:space="preserve"> законодательного (представительного) органа государственной власти субъекта Российской Федерации    </w:t>
      </w:r>
      <w:r w:rsidR="00796D19" w:rsidRPr="00182877">
        <w:rPr>
          <w:sz w:val="28"/>
        </w:rPr>
        <w:t>бюджетные обязательства</w:t>
      </w:r>
      <w:r w:rsidRPr="00182877">
        <w:rPr>
          <w:sz w:val="28"/>
        </w:rPr>
        <w:t xml:space="preserve">   определены   </w:t>
      </w:r>
      <w:r w:rsidR="00796D19" w:rsidRPr="00182877">
        <w:rPr>
          <w:sz w:val="28"/>
        </w:rPr>
        <w:t>в сумме</w:t>
      </w:r>
      <w:r w:rsidRPr="00182877">
        <w:rPr>
          <w:sz w:val="28"/>
          <w:szCs w:val="24"/>
        </w:rPr>
        <w:t xml:space="preserve"> 5589,8 тыс. рублей, исполнение составило 99,4% от плана </w:t>
      </w:r>
      <w:r w:rsidR="00796D19" w:rsidRPr="00182877">
        <w:rPr>
          <w:sz w:val="28"/>
          <w:szCs w:val="24"/>
        </w:rPr>
        <w:t>или 5</w:t>
      </w:r>
      <w:r w:rsidR="00FF4D15" w:rsidRPr="00182877">
        <w:rPr>
          <w:sz w:val="28"/>
          <w:szCs w:val="24"/>
        </w:rPr>
        <w:t xml:space="preserve"> </w:t>
      </w:r>
      <w:r w:rsidR="00796D19" w:rsidRPr="00182877">
        <w:rPr>
          <w:sz w:val="28"/>
          <w:szCs w:val="24"/>
        </w:rPr>
        <w:t>556</w:t>
      </w:r>
      <w:r w:rsidRPr="00182877">
        <w:rPr>
          <w:sz w:val="28"/>
          <w:szCs w:val="24"/>
        </w:rPr>
        <w:t>,</w:t>
      </w:r>
      <w:r w:rsidR="00796D19" w:rsidRPr="00182877">
        <w:rPr>
          <w:sz w:val="28"/>
          <w:szCs w:val="24"/>
        </w:rPr>
        <w:t>6 тыс.</w:t>
      </w:r>
      <w:r w:rsidRPr="00182877">
        <w:rPr>
          <w:sz w:val="28"/>
          <w:szCs w:val="24"/>
        </w:rPr>
        <w:t xml:space="preserve"> рублей. Заработная плата исполнена на 100,0% при плане 4</w:t>
      </w:r>
      <w:r w:rsidR="00867CBC" w:rsidRPr="00182877">
        <w:rPr>
          <w:sz w:val="28"/>
          <w:szCs w:val="24"/>
        </w:rPr>
        <w:t xml:space="preserve"> </w:t>
      </w:r>
      <w:r w:rsidRPr="00182877">
        <w:rPr>
          <w:sz w:val="28"/>
          <w:szCs w:val="24"/>
        </w:rPr>
        <w:t xml:space="preserve">959,5 тыс. рублей, отчисления во внебюджетные фонды </w:t>
      </w:r>
      <w:r w:rsidR="00867CBC" w:rsidRPr="00182877">
        <w:rPr>
          <w:sz w:val="28"/>
          <w:szCs w:val="24"/>
        </w:rPr>
        <w:t>составили 600</w:t>
      </w:r>
      <w:r w:rsidRPr="00182877">
        <w:rPr>
          <w:sz w:val="28"/>
          <w:szCs w:val="24"/>
        </w:rPr>
        <w:t xml:space="preserve">,0 тыс. рублей или   95,2% при </w:t>
      </w:r>
      <w:r w:rsidR="00867CBC" w:rsidRPr="00182877">
        <w:rPr>
          <w:sz w:val="28"/>
          <w:szCs w:val="24"/>
        </w:rPr>
        <w:t>плане 630</w:t>
      </w:r>
      <w:r w:rsidRPr="00182877">
        <w:rPr>
          <w:sz w:val="28"/>
          <w:szCs w:val="24"/>
        </w:rPr>
        <w:t>,3  тыс. рублей;</w:t>
      </w:r>
    </w:p>
    <w:p w:rsidR="00401002" w:rsidRPr="00182877" w:rsidRDefault="00401002" w:rsidP="007F1684">
      <w:pPr>
        <w:ind w:firstLine="708"/>
        <w:jc w:val="both"/>
        <w:rPr>
          <w:sz w:val="28"/>
          <w:szCs w:val="24"/>
        </w:rPr>
      </w:pPr>
      <w:r w:rsidRPr="00182877">
        <w:rPr>
          <w:sz w:val="28"/>
          <w:szCs w:val="24"/>
        </w:rPr>
        <w:t xml:space="preserve">- </w:t>
      </w:r>
      <w:r w:rsidR="00FF4D15" w:rsidRPr="00182877">
        <w:rPr>
          <w:sz w:val="28"/>
          <w:szCs w:val="24"/>
        </w:rPr>
        <w:t>на содержание</w:t>
      </w:r>
      <w:r w:rsidRPr="00182877">
        <w:rPr>
          <w:sz w:val="28"/>
          <w:szCs w:val="24"/>
        </w:rPr>
        <w:t xml:space="preserve"> центрального </w:t>
      </w:r>
      <w:r w:rsidR="00FF4D15" w:rsidRPr="00182877">
        <w:rPr>
          <w:sz w:val="28"/>
          <w:szCs w:val="24"/>
        </w:rPr>
        <w:t>аппарата бюджетные обязательства</w:t>
      </w:r>
      <w:r w:rsidRPr="00182877">
        <w:rPr>
          <w:sz w:val="28"/>
          <w:szCs w:val="24"/>
        </w:rPr>
        <w:t xml:space="preserve">   определены  в  сумме  102</w:t>
      </w:r>
      <w:r w:rsidR="00796D19" w:rsidRPr="00182877">
        <w:rPr>
          <w:sz w:val="28"/>
          <w:szCs w:val="24"/>
        </w:rPr>
        <w:t xml:space="preserve"> </w:t>
      </w:r>
      <w:r w:rsidRPr="00182877">
        <w:rPr>
          <w:sz w:val="28"/>
          <w:szCs w:val="24"/>
        </w:rPr>
        <w:t>234,6  тыс. рублей, исполнение за 2014 год составило 97</w:t>
      </w:r>
      <w:r w:rsidR="00796D19" w:rsidRPr="00182877">
        <w:rPr>
          <w:sz w:val="28"/>
          <w:szCs w:val="24"/>
        </w:rPr>
        <w:t xml:space="preserve"> </w:t>
      </w:r>
      <w:r w:rsidRPr="00182877">
        <w:rPr>
          <w:sz w:val="28"/>
          <w:szCs w:val="24"/>
        </w:rPr>
        <w:t>045,7 тыс. рублей или 94,9% от годового плана. Заработная плата при плане 50</w:t>
      </w:r>
      <w:r w:rsidR="00796D19" w:rsidRPr="00182877">
        <w:rPr>
          <w:sz w:val="28"/>
          <w:szCs w:val="24"/>
        </w:rPr>
        <w:t> </w:t>
      </w:r>
      <w:r w:rsidRPr="00182877">
        <w:rPr>
          <w:sz w:val="28"/>
          <w:szCs w:val="24"/>
        </w:rPr>
        <w:t>809</w:t>
      </w:r>
      <w:r w:rsidR="00796D19" w:rsidRPr="00182877">
        <w:rPr>
          <w:sz w:val="28"/>
          <w:szCs w:val="24"/>
        </w:rPr>
        <w:t>,0 тыс.</w:t>
      </w:r>
      <w:r w:rsidRPr="00182877">
        <w:rPr>
          <w:sz w:val="28"/>
          <w:szCs w:val="24"/>
        </w:rPr>
        <w:t xml:space="preserve"> рублей исполнена на 100,0%, по отчислениям во внебюджетные фонды исполнение составило 9723,5 тыс. рублей или 92,6% при плане 10</w:t>
      </w:r>
      <w:r w:rsidR="00526199" w:rsidRPr="00182877">
        <w:rPr>
          <w:sz w:val="28"/>
          <w:szCs w:val="24"/>
        </w:rPr>
        <w:t xml:space="preserve"> </w:t>
      </w:r>
      <w:r w:rsidRPr="00182877">
        <w:rPr>
          <w:sz w:val="28"/>
          <w:szCs w:val="24"/>
        </w:rPr>
        <w:t xml:space="preserve">500,1  тыс. рублей. </w:t>
      </w:r>
    </w:p>
    <w:p w:rsidR="00401002" w:rsidRPr="00182877" w:rsidRDefault="00401002" w:rsidP="007F1684">
      <w:pPr>
        <w:ind w:firstLine="708"/>
        <w:jc w:val="both"/>
        <w:rPr>
          <w:sz w:val="28"/>
          <w:szCs w:val="24"/>
        </w:rPr>
      </w:pPr>
      <w:r w:rsidRPr="00182877">
        <w:rPr>
          <w:sz w:val="28"/>
        </w:rPr>
        <w:t xml:space="preserve">- на </w:t>
      </w:r>
      <w:r w:rsidR="00796D19" w:rsidRPr="00182877">
        <w:rPr>
          <w:sz w:val="28"/>
        </w:rPr>
        <w:t>содержание депутатов</w:t>
      </w:r>
      <w:r w:rsidRPr="00182877">
        <w:rPr>
          <w:sz w:val="28"/>
        </w:rPr>
        <w:t xml:space="preserve"> (членов) законодательного (представительного) органа государственной власти субъекта Российской </w:t>
      </w:r>
      <w:r w:rsidR="00FF4D15" w:rsidRPr="00182877">
        <w:rPr>
          <w:sz w:val="28"/>
        </w:rPr>
        <w:t>Федерации</w:t>
      </w:r>
      <w:r w:rsidR="00FF4D15" w:rsidRPr="00182877">
        <w:rPr>
          <w:sz w:val="28"/>
          <w:szCs w:val="24"/>
        </w:rPr>
        <w:t xml:space="preserve"> направлены</w:t>
      </w:r>
      <w:r w:rsidRPr="00182877">
        <w:rPr>
          <w:sz w:val="28"/>
          <w:szCs w:val="24"/>
        </w:rPr>
        <w:t xml:space="preserve"> средства в размере 10</w:t>
      </w:r>
      <w:r w:rsidR="00796D19" w:rsidRPr="00182877">
        <w:rPr>
          <w:sz w:val="28"/>
          <w:szCs w:val="24"/>
        </w:rPr>
        <w:t xml:space="preserve"> </w:t>
      </w:r>
      <w:r w:rsidRPr="00182877">
        <w:rPr>
          <w:sz w:val="28"/>
          <w:szCs w:val="24"/>
        </w:rPr>
        <w:t xml:space="preserve">022,1 тыс. рублей, что составляет 97,9 % от плановых </w:t>
      </w:r>
      <w:r w:rsidR="00FF4D15" w:rsidRPr="00182877">
        <w:rPr>
          <w:sz w:val="28"/>
          <w:szCs w:val="24"/>
        </w:rPr>
        <w:t>назначений 10</w:t>
      </w:r>
      <w:r w:rsidR="00526199" w:rsidRPr="00182877">
        <w:rPr>
          <w:sz w:val="28"/>
          <w:szCs w:val="24"/>
        </w:rPr>
        <w:t xml:space="preserve"> </w:t>
      </w:r>
      <w:r w:rsidRPr="00182877">
        <w:rPr>
          <w:sz w:val="28"/>
          <w:szCs w:val="24"/>
        </w:rPr>
        <w:t xml:space="preserve">240,6  тыс. рублей. Заработная плата при </w:t>
      </w:r>
      <w:r w:rsidR="00FF4D15" w:rsidRPr="00182877">
        <w:rPr>
          <w:sz w:val="28"/>
          <w:szCs w:val="24"/>
        </w:rPr>
        <w:t>плане 8313</w:t>
      </w:r>
      <w:r w:rsidRPr="00182877">
        <w:rPr>
          <w:sz w:val="28"/>
          <w:szCs w:val="24"/>
        </w:rPr>
        <w:t>,0  тыс. рублей исполнена на 98,2 % или на 8166,2 тыс. рублей, по отчислениям во внебюджетные фонды исполнение составило 1155,0 тыс. рублей или  94,6% при плане 1221,5  тыс. рублей.</w:t>
      </w:r>
    </w:p>
    <w:p w:rsidR="00401002" w:rsidRPr="00182877" w:rsidRDefault="00401002" w:rsidP="007F1684">
      <w:pPr>
        <w:autoSpaceDE w:val="0"/>
        <w:autoSpaceDN w:val="0"/>
        <w:ind w:firstLine="709"/>
        <w:jc w:val="both"/>
        <w:rPr>
          <w:color w:val="000000"/>
          <w:spacing w:val="-1"/>
          <w:sz w:val="28"/>
          <w:szCs w:val="28"/>
        </w:rPr>
      </w:pPr>
      <w:r w:rsidRPr="00182877">
        <w:rPr>
          <w:sz w:val="28"/>
          <w:szCs w:val="28"/>
        </w:rPr>
        <w:t xml:space="preserve">По  </w:t>
      </w:r>
      <w:r w:rsidRPr="00182877">
        <w:rPr>
          <w:b/>
          <w:i/>
          <w:sz w:val="28"/>
          <w:szCs w:val="28"/>
        </w:rPr>
        <w:t>государственной программе  Магаданской области "Развитие информационного общества в Магаданской области" на 2014-2020 годы"</w:t>
      </w:r>
      <w:r w:rsidRPr="00182877">
        <w:rPr>
          <w:sz w:val="28"/>
          <w:szCs w:val="28"/>
        </w:rPr>
        <w:t xml:space="preserve">   при  плановых  назначени</w:t>
      </w:r>
      <w:r w:rsidR="00FF4D15" w:rsidRPr="00182877">
        <w:rPr>
          <w:sz w:val="28"/>
          <w:szCs w:val="28"/>
        </w:rPr>
        <w:t xml:space="preserve">ях </w:t>
      </w:r>
      <w:r w:rsidRPr="00182877">
        <w:rPr>
          <w:sz w:val="28"/>
          <w:szCs w:val="28"/>
        </w:rPr>
        <w:t>в сумме  1445,0  тыс.  рублей</w:t>
      </w:r>
      <w:r w:rsidR="00526199" w:rsidRPr="00182877">
        <w:rPr>
          <w:sz w:val="28"/>
          <w:szCs w:val="28"/>
        </w:rPr>
        <w:t>,</w:t>
      </w:r>
      <w:r w:rsidRPr="00182877">
        <w:rPr>
          <w:sz w:val="28"/>
          <w:szCs w:val="28"/>
        </w:rPr>
        <w:t xml:space="preserve">  исполнение  составило  1</w:t>
      </w:r>
      <w:r w:rsidR="00526199" w:rsidRPr="00182877">
        <w:rPr>
          <w:sz w:val="28"/>
          <w:szCs w:val="28"/>
        </w:rPr>
        <w:t xml:space="preserve"> </w:t>
      </w:r>
      <w:r w:rsidRPr="00182877">
        <w:rPr>
          <w:sz w:val="28"/>
          <w:szCs w:val="28"/>
        </w:rPr>
        <w:t xml:space="preserve">187,3 тыс.  рублей или 82,2%. </w:t>
      </w:r>
      <w:r w:rsidRPr="00182877">
        <w:rPr>
          <w:color w:val="000000"/>
          <w:spacing w:val="-1"/>
          <w:sz w:val="28"/>
          <w:szCs w:val="28"/>
        </w:rPr>
        <w:t>Неисполнение по указанной программе связано с тем, что в результате проведения торгов на оказание услуг по функционированию и работоспособности системного программного обеспечения, обновлению справочно-информационных баз данных, расчетная цена услуг была значительно снижена.</w:t>
      </w:r>
    </w:p>
    <w:p w:rsidR="00401002" w:rsidRPr="00182877" w:rsidRDefault="00401002" w:rsidP="007F1684">
      <w:pPr>
        <w:ind w:firstLine="708"/>
        <w:jc w:val="both"/>
        <w:rPr>
          <w:sz w:val="28"/>
          <w:szCs w:val="24"/>
        </w:rPr>
      </w:pPr>
      <w:r w:rsidRPr="00182877">
        <w:rPr>
          <w:sz w:val="28"/>
          <w:szCs w:val="24"/>
        </w:rPr>
        <w:t xml:space="preserve"> </w:t>
      </w:r>
      <w:r w:rsidR="00FF4D15" w:rsidRPr="00182877">
        <w:rPr>
          <w:sz w:val="28"/>
          <w:szCs w:val="24"/>
        </w:rPr>
        <w:t>Расходы на выполнение</w:t>
      </w:r>
      <w:r w:rsidRPr="00182877">
        <w:rPr>
          <w:sz w:val="28"/>
          <w:szCs w:val="24"/>
        </w:rPr>
        <w:t xml:space="preserve">   </w:t>
      </w:r>
      <w:r w:rsidR="00FF4D15" w:rsidRPr="00182877">
        <w:rPr>
          <w:sz w:val="28"/>
          <w:szCs w:val="24"/>
        </w:rPr>
        <w:t>других обязательств</w:t>
      </w:r>
      <w:r w:rsidRPr="00182877">
        <w:rPr>
          <w:sz w:val="28"/>
          <w:szCs w:val="24"/>
        </w:rPr>
        <w:t xml:space="preserve">   государства исполнены </w:t>
      </w:r>
      <w:r w:rsidRPr="00182877">
        <w:rPr>
          <w:sz w:val="28"/>
        </w:rPr>
        <w:t xml:space="preserve">   </w:t>
      </w:r>
      <w:r w:rsidR="00FF4D15" w:rsidRPr="00182877">
        <w:rPr>
          <w:sz w:val="28"/>
        </w:rPr>
        <w:t>в сумме 850</w:t>
      </w:r>
      <w:r w:rsidRPr="00182877">
        <w:rPr>
          <w:sz w:val="28"/>
        </w:rPr>
        <w:t>,</w:t>
      </w:r>
      <w:r w:rsidR="00FF4D15" w:rsidRPr="00182877">
        <w:rPr>
          <w:sz w:val="28"/>
        </w:rPr>
        <w:t xml:space="preserve">8 </w:t>
      </w:r>
      <w:r w:rsidR="00FF4D15" w:rsidRPr="00182877">
        <w:rPr>
          <w:sz w:val="28"/>
          <w:szCs w:val="24"/>
        </w:rPr>
        <w:t>тыс.</w:t>
      </w:r>
      <w:r w:rsidRPr="00182877">
        <w:rPr>
          <w:sz w:val="28"/>
          <w:szCs w:val="24"/>
        </w:rPr>
        <w:t xml:space="preserve"> рублей, что составляет   99,6 % от плановых назначений в </w:t>
      </w:r>
      <w:r w:rsidR="00FF4D15" w:rsidRPr="00182877">
        <w:rPr>
          <w:sz w:val="28"/>
          <w:szCs w:val="24"/>
        </w:rPr>
        <w:t>размере 854</w:t>
      </w:r>
      <w:r w:rsidRPr="00182877">
        <w:rPr>
          <w:sz w:val="28"/>
          <w:szCs w:val="24"/>
        </w:rPr>
        <w:t>,</w:t>
      </w:r>
      <w:r w:rsidR="00FF4D15" w:rsidRPr="00182877">
        <w:rPr>
          <w:sz w:val="28"/>
          <w:szCs w:val="24"/>
        </w:rPr>
        <w:t>3 тыс.</w:t>
      </w:r>
      <w:r w:rsidRPr="00182877">
        <w:rPr>
          <w:sz w:val="28"/>
          <w:szCs w:val="24"/>
        </w:rPr>
        <w:t xml:space="preserve"> рублей.</w:t>
      </w:r>
      <w:r w:rsidRPr="00182877">
        <w:rPr>
          <w:color w:val="000000"/>
          <w:spacing w:val="-1"/>
          <w:sz w:val="28"/>
          <w:szCs w:val="28"/>
        </w:rPr>
        <w:t xml:space="preserve"> Данные средства в течение года были направлены на: обеспечение деятельности Молодежной общественной палаты Магаданской областной Думы, проведение конкурсов «Моя законотворческая инициатива», «Парламентская журналистика», приобретение </w:t>
      </w:r>
      <w:r w:rsidR="00FF4D15" w:rsidRPr="00182877">
        <w:rPr>
          <w:color w:val="000000"/>
          <w:spacing w:val="-1"/>
          <w:sz w:val="28"/>
          <w:szCs w:val="28"/>
        </w:rPr>
        <w:t>цветочной, подарочной</w:t>
      </w:r>
      <w:r w:rsidRPr="00182877">
        <w:rPr>
          <w:color w:val="000000"/>
          <w:spacing w:val="-1"/>
          <w:sz w:val="28"/>
          <w:szCs w:val="28"/>
        </w:rPr>
        <w:t xml:space="preserve"> и сувенирной продукции.</w:t>
      </w:r>
    </w:p>
    <w:p w:rsidR="00A303B2" w:rsidRPr="00182877" w:rsidRDefault="00A303B2" w:rsidP="007F1684">
      <w:pPr>
        <w:shd w:val="clear" w:color="auto" w:fill="FFFFFF"/>
        <w:autoSpaceDE w:val="0"/>
        <w:autoSpaceDN w:val="0"/>
        <w:ind w:firstLine="709"/>
        <w:jc w:val="both"/>
        <w:rPr>
          <w:color w:val="000000"/>
          <w:spacing w:val="-4"/>
          <w:sz w:val="28"/>
          <w:szCs w:val="28"/>
        </w:rPr>
      </w:pPr>
    </w:p>
    <w:p w:rsidR="00BA2BB4" w:rsidRPr="00182877" w:rsidRDefault="00BA2BB4" w:rsidP="007F1684">
      <w:pPr>
        <w:pStyle w:val="24"/>
        <w:spacing w:line="240" w:lineRule="auto"/>
        <w:ind w:firstLine="902"/>
        <w:rPr>
          <w:bCs/>
          <w:color w:val="auto"/>
        </w:rPr>
      </w:pPr>
    </w:p>
    <w:p w:rsidR="00E51F14" w:rsidRPr="00182877" w:rsidRDefault="00E51F14" w:rsidP="007F1684">
      <w:pPr>
        <w:pStyle w:val="21"/>
        <w:jc w:val="center"/>
      </w:pPr>
      <w:r w:rsidRPr="00182877">
        <w:t>ИЗБИРАТЕЛЬНАЯ КОМИССИЯ МАГАДАНСКОЙ ОБЛАСТИ</w:t>
      </w:r>
    </w:p>
    <w:p w:rsidR="00E51F14" w:rsidRPr="00182877" w:rsidRDefault="00E51F14" w:rsidP="007F1684">
      <w:pPr>
        <w:pStyle w:val="a3"/>
        <w:jc w:val="center"/>
      </w:pPr>
      <w:r w:rsidRPr="00182877">
        <w:t xml:space="preserve">ГЛАВА </w:t>
      </w:r>
      <w:r w:rsidR="009132DB" w:rsidRPr="00182877">
        <w:t>6</w:t>
      </w:r>
      <w:r w:rsidRPr="00182877">
        <w:t>04</w:t>
      </w:r>
    </w:p>
    <w:p w:rsidR="00723326" w:rsidRPr="00182877" w:rsidRDefault="00723326" w:rsidP="007F1684">
      <w:pPr>
        <w:pStyle w:val="a3"/>
        <w:jc w:val="center"/>
        <w:rPr>
          <w:bCs/>
          <w:sz w:val="22"/>
          <w:szCs w:val="22"/>
        </w:rPr>
      </w:pPr>
    </w:p>
    <w:p w:rsidR="00526199" w:rsidRPr="00182877" w:rsidRDefault="00526199" w:rsidP="007F1684">
      <w:pPr>
        <w:ind w:firstLine="708"/>
        <w:jc w:val="both"/>
        <w:rPr>
          <w:sz w:val="28"/>
          <w:szCs w:val="28"/>
          <w:lang w:val="x-none" w:eastAsia="x-none"/>
        </w:rPr>
      </w:pPr>
      <w:r w:rsidRPr="00182877">
        <w:rPr>
          <w:sz w:val="28"/>
          <w:szCs w:val="28"/>
          <w:lang w:val="x-none" w:eastAsia="x-none"/>
        </w:rPr>
        <w:t>По данной главе предусмотрены расходы на руководство и управление в сфере установленных функций,   а  так  же  ГАС «Выборы», повышение правовой культуры избирателей и организаторов выборов  в общей сумме</w:t>
      </w:r>
      <w:r w:rsidR="00FF4D15" w:rsidRPr="00182877">
        <w:rPr>
          <w:sz w:val="28"/>
          <w:szCs w:val="28"/>
          <w:lang w:eastAsia="x-none"/>
        </w:rPr>
        <w:t xml:space="preserve">      </w:t>
      </w:r>
      <w:r w:rsidRPr="00182877">
        <w:rPr>
          <w:sz w:val="28"/>
          <w:szCs w:val="28"/>
          <w:lang w:val="x-none" w:eastAsia="x-none"/>
        </w:rPr>
        <w:t>31</w:t>
      </w:r>
      <w:r w:rsidR="008E1E01" w:rsidRPr="00182877">
        <w:rPr>
          <w:sz w:val="28"/>
          <w:szCs w:val="28"/>
          <w:lang w:eastAsia="x-none"/>
        </w:rPr>
        <w:t xml:space="preserve"> </w:t>
      </w:r>
      <w:r w:rsidRPr="00182877">
        <w:rPr>
          <w:sz w:val="28"/>
          <w:szCs w:val="28"/>
          <w:lang w:val="x-none" w:eastAsia="x-none"/>
        </w:rPr>
        <w:lastRenderedPageBreak/>
        <w:t xml:space="preserve">729,0 тыс. рублей. Исполнение за отчетный период составило  </w:t>
      </w:r>
      <w:r w:rsidRPr="00182877">
        <w:rPr>
          <w:sz w:val="28"/>
          <w:szCs w:val="28"/>
          <w:lang w:eastAsia="x-none"/>
        </w:rPr>
        <w:t>31</w:t>
      </w:r>
      <w:r w:rsidR="008E1E01" w:rsidRPr="00182877">
        <w:rPr>
          <w:sz w:val="28"/>
          <w:szCs w:val="28"/>
          <w:lang w:eastAsia="x-none"/>
        </w:rPr>
        <w:t xml:space="preserve"> </w:t>
      </w:r>
      <w:r w:rsidRPr="00182877">
        <w:rPr>
          <w:sz w:val="28"/>
          <w:szCs w:val="28"/>
          <w:lang w:eastAsia="x-none"/>
        </w:rPr>
        <w:t>164,6</w:t>
      </w:r>
      <w:r w:rsidRPr="00182877">
        <w:rPr>
          <w:sz w:val="28"/>
          <w:szCs w:val="28"/>
          <w:lang w:val="x-none" w:eastAsia="x-none"/>
        </w:rPr>
        <w:t xml:space="preserve">  тыс. рублей или </w:t>
      </w:r>
      <w:r w:rsidRPr="00182877">
        <w:rPr>
          <w:sz w:val="28"/>
          <w:szCs w:val="28"/>
          <w:lang w:eastAsia="x-none"/>
        </w:rPr>
        <w:t xml:space="preserve">  98,2 </w:t>
      </w:r>
      <w:r w:rsidRPr="00182877">
        <w:rPr>
          <w:sz w:val="28"/>
          <w:szCs w:val="28"/>
          <w:lang w:val="x-none" w:eastAsia="x-none"/>
        </w:rPr>
        <w:t xml:space="preserve">%. </w:t>
      </w:r>
    </w:p>
    <w:p w:rsidR="00526199" w:rsidRPr="00182877" w:rsidRDefault="00526199" w:rsidP="007F1684">
      <w:pPr>
        <w:ind w:firstLine="708"/>
        <w:jc w:val="both"/>
        <w:rPr>
          <w:sz w:val="28"/>
          <w:szCs w:val="24"/>
          <w:lang w:eastAsia="x-none"/>
        </w:rPr>
      </w:pPr>
      <w:r w:rsidRPr="00182877">
        <w:rPr>
          <w:sz w:val="28"/>
          <w:szCs w:val="24"/>
          <w:lang w:val="x-none" w:eastAsia="x-none"/>
        </w:rPr>
        <w:t xml:space="preserve">Расходы на содержание членов избирательной комиссии субъекта Российской Федерации запланированы в сумме 5866,1 тыс. рублей, исполнение бюджетных назначений за отчетный период составило  </w:t>
      </w:r>
      <w:r w:rsidRPr="00182877">
        <w:rPr>
          <w:sz w:val="28"/>
          <w:szCs w:val="24"/>
          <w:lang w:eastAsia="x-none"/>
        </w:rPr>
        <w:t>5724,7</w:t>
      </w:r>
      <w:r w:rsidRPr="00182877">
        <w:rPr>
          <w:sz w:val="28"/>
          <w:szCs w:val="24"/>
          <w:lang w:val="x-none" w:eastAsia="x-none"/>
        </w:rPr>
        <w:t xml:space="preserve"> тыс. рублей или   </w:t>
      </w:r>
      <w:r w:rsidRPr="00182877">
        <w:rPr>
          <w:sz w:val="28"/>
          <w:szCs w:val="24"/>
          <w:lang w:eastAsia="x-none"/>
        </w:rPr>
        <w:t>97,6</w:t>
      </w:r>
      <w:r w:rsidRPr="00182877">
        <w:rPr>
          <w:sz w:val="28"/>
          <w:szCs w:val="24"/>
          <w:lang w:val="x-none" w:eastAsia="x-none"/>
        </w:rPr>
        <w:t xml:space="preserve">%. Расходы на заработную плату  исполнены на </w:t>
      </w:r>
      <w:r w:rsidRPr="00182877">
        <w:rPr>
          <w:sz w:val="28"/>
          <w:szCs w:val="24"/>
          <w:lang w:eastAsia="x-none"/>
        </w:rPr>
        <w:t>99,8</w:t>
      </w:r>
      <w:r w:rsidRPr="00182877">
        <w:rPr>
          <w:sz w:val="28"/>
          <w:szCs w:val="24"/>
          <w:lang w:val="x-none" w:eastAsia="x-none"/>
        </w:rPr>
        <w:t xml:space="preserve">% или </w:t>
      </w:r>
      <w:r w:rsidRPr="00182877">
        <w:rPr>
          <w:sz w:val="28"/>
          <w:szCs w:val="24"/>
          <w:lang w:eastAsia="x-none"/>
        </w:rPr>
        <w:t>4975,4</w:t>
      </w:r>
      <w:r w:rsidRPr="00182877">
        <w:rPr>
          <w:sz w:val="28"/>
          <w:szCs w:val="24"/>
          <w:lang w:val="x-none" w:eastAsia="x-none"/>
        </w:rPr>
        <w:t xml:space="preserve"> тыс. рублей при плане 4983,0 тыс. рублей, платежи в государственные внебюджетные фонды при плановых назначениях 883,1 тыс. рублей исполнены на   </w:t>
      </w:r>
      <w:r w:rsidRPr="00182877">
        <w:rPr>
          <w:sz w:val="28"/>
          <w:szCs w:val="24"/>
          <w:lang w:eastAsia="x-none"/>
        </w:rPr>
        <w:t>84,8</w:t>
      </w:r>
      <w:r w:rsidRPr="00182877">
        <w:rPr>
          <w:sz w:val="28"/>
          <w:szCs w:val="24"/>
          <w:lang w:val="x-none" w:eastAsia="x-none"/>
        </w:rPr>
        <w:t xml:space="preserve">% или  </w:t>
      </w:r>
      <w:r w:rsidRPr="00182877">
        <w:rPr>
          <w:sz w:val="28"/>
          <w:szCs w:val="24"/>
          <w:lang w:eastAsia="x-none"/>
        </w:rPr>
        <w:t>749,3</w:t>
      </w:r>
      <w:r w:rsidRPr="00182877">
        <w:rPr>
          <w:sz w:val="28"/>
          <w:szCs w:val="24"/>
          <w:lang w:val="x-none" w:eastAsia="x-none"/>
        </w:rPr>
        <w:t xml:space="preserve"> тыс. рублей</w:t>
      </w:r>
      <w:r w:rsidRPr="00182877">
        <w:rPr>
          <w:sz w:val="28"/>
          <w:szCs w:val="24"/>
          <w:lang w:eastAsia="x-none"/>
        </w:rPr>
        <w:t xml:space="preserve">, в связи с применением </w:t>
      </w:r>
      <w:r w:rsidRPr="00182877">
        <w:rPr>
          <w:color w:val="000000"/>
          <w:sz w:val="28"/>
          <w:szCs w:val="28"/>
          <w:lang w:val="x-none" w:eastAsia="x-none"/>
        </w:rPr>
        <w:t>предельной величины базы для начисления страховых взносов, в соответствии с Федеральным законом от 24.07.2009 № 212-ФЗ;</w:t>
      </w:r>
    </w:p>
    <w:p w:rsidR="00526199" w:rsidRPr="00182877" w:rsidRDefault="00526199" w:rsidP="007F1684">
      <w:pPr>
        <w:ind w:firstLine="708"/>
        <w:jc w:val="both"/>
        <w:rPr>
          <w:sz w:val="28"/>
          <w:szCs w:val="28"/>
          <w:lang w:val="x-none" w:eastAsia="x-none"/>
        </w:rPr>
      </w:pPr>
      <w:r w:rsidRPr="00182877">
        <w:rPr>
          <w:sz w:val="28"/>
          <w:szCs w:val="28"/>
          <w:lang w:val="x-none" w:eastAsia="x-none"/>
        </w:rPr>
        <w:t>На содержание центрального аппарата  запланированы средства в размере 23</w:t>
      </w:r>
      <w:r w:rsidR="00C546F2" w:rsidRPr="00182877">
        <w:rPr>
          <w:sz w:val="28"/>
          <w:szCs w:val="28"/>
          <w:lang w:eastAsia="x-none"/>
        </w:rPr>
        <w:t xml:space="preserve"> </w:t>
      </w:r>
      <w:r w:rsidRPr="00182877">
        <w:rPr>
          <w:sz w:val="28"/>
          <w:szCs w:val="28"/>
          <w:lang w:val="x-none" w:eastAsia="x-none"/>
        </w:rPr>
        <w:t>737,1 тыс. рублей. Исполнение расходов за</w:t>
      </w:r>
      <w:r w:rsidRPr="00182877">
        <w:rPr>
          <w:sz w:val="28"/>
          <w:szCs w:val="28"/>
          <w:lang w:eastAsia="x-none"/>
        </w:rPr>
        <w:t xml:space="preserve">  2014  год</w:t>
      </w:r>
      <w:r w:rsidRPr="00182877">
        <w:rPr>
          <w:lang w:eastAsia="x-none"/>
        </w:rPr>
        <w:t xml:space="preserve">  </w:t>
      </w:r>
      <w:r w:rsidRPr="00182877">
        <w:rPr>
          <w:sz w:val="28"/>
          <w:szCs w:val="28"/>
          <w:lang w:val="x-none" w:eastAsia="x-none"/>
        </w:rPr>
        <w:t xml:space="preserve"> составило </w:t>
      </w:r>
      <w:r w:rsidRPr="00182877">
        <w:rPr>
          <w:sz w:val="28"/>
          <w:szCs w:val="28"/>
          <w:lang w:eastAsia="x-none"/>
        </w:rPr>
        <w:t>23</w:t>
      </w:r>
      <w:r w:rsidR="00C546F2" w:rsidRPr="00182877">
        <w:rPr>
          <w:sz w:val="28"/>
          <w:szCs w:val="28"/>
          <w:lang w:eastAsia="x-none"/>
        </w:rPr>
        <w:t xml:space="preserve"> </w:t>
      </w:r>
      <w:r w:rsidRPr="00182877">
        <w:rPr>
          <w:sz w:val="28"/>
          <w:szCs w:val="28"/>
          <w:lang w:eastAsia="x-none"/>
        </w:rPr>
        <w:t>315,</w:t>
      </w:r>
      <w:r w:rsidR="00C546F2" w:rsidRPr="00182877">
        <w:rPr>
          <w:sz w:val="28"/>
          <w:szCs w:val="28"/>
          <w:lang w:eastAsia="x-none"/>
        </w:rPr>
        <w:t>1</w:t>
      </w:r>
      <w:r w:rsidRPr="00182877">
        <w:rPr>
          <w:sz w:val="28"/>
          <w:szCs w:val="28"/>
          <w:lang w:val="x-none" w:eastAsia="x-none"/>
        </w:rPr>
        <w:t xml:space="preserve"> тыс. рублей или </w:t>
      </w:r>
      <w:r w:rsidRPr="00182877">
        <w:rPr>
          <w:sz w:val="28"/>
          <w:szCs w:val="28"/>
          <w:lang w:eastAsia="x-none"/>
        </w:rPr>
        <w:t>98,2</w:t>
      </w:r>
      <w:r w:rsidRPr="00182877">
        <w:rPr>
          <w:sz w:val="28"/>
          <w:szCs w:val="28"/>
          <w:lang w:val="x-none" w:eastAsia="x-none"/>
        </w:rPr>
        <w:t xml:space="preserve">% от годового плана. По центральному аппарату расходы на заработную плату  предусмотрены в сумме  16935,4 тыс. рублей,  исполнение составило </w:t>
      </w:r>
      <w:r w:rsidRPr="00182877">
        <w:rPr>
          <w:sz w:val="28"/>
          <w:szCs w:val="28"/>
          <w:lang w:eastAsia="x-none"/>
        </w:rPr>
        <w:t xml:space="preserve">16935,2 </w:t>
      </w:r>
      <w:r w:rsidRPr="00182877">
        <w:rPr>
          <w:sz w:val="28"/>
          <w:szCs w:val="28"/>
          <w:lang w:val="x-none" w:eastAsia="x-none"/>
        </w:rPr>
        <w:t xml:space="preserve">тыс. рублей или </w:t>
      </w:r>
      <w:r w:rsidRPr="00182877">
        <w:rPr>
          <w:sz w:val="28"/>
          <w:szCs w:val="28"/>
          <w:lang w:eastAsia="x-none"/>
        </w:rPr>
        <w:t>100</w:t>
      </w:r>
      <w:r w:rsidRPr="00182877">
        <w:rPr>
          <w:sz w:val="28"/>
          <w:szCs w:val="28"/>
          <w:lang w:val="x-none" w:eastAsia="x-none"/>
        </w:rPr>
        <w:t xml:space="preserve">% от годового плана, платежи в государственные внебюджетные фонды при плановых назначениях  4331,6   тыс. рублей исполнены на </w:t>
      </w:r>
      <w:r w:rsidRPr="00182877">
        <w:rPr>
          <w:sz w:val="28"/>
          <w:szCs w:val="28"/>
          <w:lang w:eastAsia="x-none"/>
        </w:rPr>
        <w:t>90,8</w:t>
      </w:r>
      <w:r w:rsidRPr="00182877">
        <w:rPr>
          <w:sz w:val="28"/>
          <w:szCs w:val="28"/>
          <w:lang w:val="x-none" w:eastAsia="x-none"/>
        </w:rPr>
        <w:t xml:space="preserve">% или </w:t>
      </w:r>
      <w:r w:rsidRPr="00182877">
        <w:rPr>
          <w:sz w:val="28"/>
          <w:szCs w:val="28"/>
          <w:lang w:eastAsia="x-none"/>
        </w:rPr>
        <w:t>3934,0</w:t>
      </w:r>
      <w:r w:rsidRPr="00182877">
        <w:rPr>
          <w:sz w:val="28"/>
          <w:szCs w:val="28"/>
          <w:lang w:val="x-none" w:eastAsia="x-none"/>
        </w:rPr>
        <w:t xml:space="preserve"> тыс. рублей</w:t>
      </w:r>
      <w:r w:rsidRPr="00182877">
        <w:rPr>
          <w:sz w:val="28"/>
          <w:szCs w:val="28"/>
          <w:lang w:eastAsia="x-none"/>
        </w:rPr>
        <w:t xml:space="preserve">, в связи с применением </w:t>
      </w:r>
      <w:r w:rsidRPr="00182877">
        <w:rPr>
          <w:color w:val="000000"/>
          <w:sz w:val="28"/>
          <w:szCs w:val="28"/>
          <w:lang w:val="x-none" w:eastAsia="x-none"/>
        </w:rPr>
        <w:t>предельной величины базы для начисления страховых взносов, в соответствии с Федеральным законом от 24.07.2009 № 212-ФЗ</w:t>
      </w:r>
      <w:r w:rsidRPr="00182877">
        <w:rPr>
          <w:sz w:val="28"/>
          <w:szCs w:val="28"/>
          <w:lang w:val="x-none" w:eastAsia="x-none"/>
        </w:rPr>
        <w:t xml:space="preserve">.  Материальные затраты исполнены на </w:t>
      </w:r>
      <w:r w:rsidRPr="00182877">
        <w:rPr>
          <w:sz w:val="28"/>
          <w:szCs w:val="28"/>
          <w:lang w:eastAsia="x-none"/>
        </w:rPr>
        <w:t>99,7</w:t>
      </w:r>
      <w:r w:rsidRPr="00182877">
        <w:rPr>
          <w:sz w:val="28"/>
          <w:szCs w:val="28"/>
          <w:lang w:val="x-none" w:eastAsia="x-none"/>
        </w:rPr>
        <w:t xml:space="preserve">% или в размере  </w:t>
      </w:r>
      <w:r w:rsidRPr="00182877">
        <w:rPr>
          <w:sz w:val="28"/>
          <w:szCs w:val="28"/>
          <w:lang w:eastAsia="x-none"/>
        </w:rPr>
        <w:t>1494,0</w:t>
      </w:r>
      <w:r w:rsidRPr="00182877">
        <w:rPr>
          <w:sz w:val="28"/>
          <w:szCs w:val="28"/>
          <w:lang w:val="x-none" w:eastAsia="x-none"/>
        </w:rPr>
        <w:t xml:space="preserve">   тыс. рублей при плановых назначениях  1498,2  тыс. рублей. </w:t>
      </w:r>
    </w:p>
    <w:p w:rsidR="00526199" w:rsidRPr="00182877" w:rsidRDefault="00526199" w:rsidP="007F1684">
      <w:pPr>
        <w:ind w:firstLine="708"/>
        <w:jc w:val="both"/>
        <w:rPr>
          <w:sz w:val="28"/>
          <w:szCs w:val="24"/>
        </w:rPr>
      </w:pPr>
      <w:r w:rsidRPr="00182877">
        <w:rPr>
          <w:sz w:val="28"/>
          <w:szCs w:val="24"/>
        </w:rPr>
        <w:t xml:space="preserve">Кроме того, по данной главе предусмотрены средства на </w:t>
      </w:r>
      <w:r w:rsidRPr="00182877">
        <w:rPr>
          <w:sz w:val="28"/>
          <w:szCs w:val="28"/>
        </w:rPr>
        <w:t>ГАС «Выборы», повышение правовой культуры избирателей и организаторов выборов в</w:t>
      </w:r>
      <w:r w:rsidRPr="00182877">
        <w:rPr>
          <w:sz w:val="28"/>
          <w:szCs w:val="24"/>
        </w:rPr>
        <w:t xml:space="preserve"> сумме 2125,8 тыс. рублей, </w:t>
      </w:r>
      <w:r w:rsidR="00FF4D15" w:rsidRPr="00182877">
        <w:rPr>
          <w:sz w:val="28"/>
          <w:szCs w:val="24"/>
        </w:rPr>
        <w:t>расходы за</w:t>
      </w:r>
      <w:r w:rsidR="00FF4D15" w:rsidRPr="00182877">
        <w:rPr>
          <w:sz w:val="28"/>
          <w:szCs w:val="28"/>
        </w:rPr>
        <w:t xml:space="preserve"> год исполнены</w:t>
      </w:r>
      <w:r w:rsidRPr="00182877">
        <w:rPr>
          <w:sz w:val="28"/>
          <w:szCs w:val="24"/>
        </w:rPr>
        <w:t xml:space="preserve"> в размере 2124,8 тыс. рублей </w:t>
      </w:r>
      <w:r w:rsidR="00FF4D15" w:rsidRPr="00182877">
        <w:rPr>
          <w:sz w:val="28"/>
          <w:szCs w:val="24"/>
        </w:rPr>
        <w:t>или 100</w:t>
      </w:r>
      <w:r w:rsidRPr="00182877">
        <w:rPr>
          <w:sz w:val="28"/>
          <w:szCs w:val="24"/>
        </w:rPr>
        <w:t xml:space="preserve"> % от годовых </w:t>
      </w:r>
      <w:r w:rsidR="00FF4D15" w:rsidRPr="00182877">
        <w:rPr>
          <w:sz w:val="28"/>
          <w:szCs w:val="24"/>
        </w:rPr>
        <w:t>назначений</w:t>
      </w:r>
      <w:r w:rsidRPr="00182877">
        <w:rPr>
          <w:sz w:val="28"/>
          <w:szCs w:val="24"/>
        </w:rPr>
        <w:t xml:space="preserve">.            </w:t>
      </w:r>
    </w:p>
    <w:p w:rsidR="007F2DC8" w:rsidRPr="00182877" w:rsidRDefault="007F2DC8" w:rsidP="007F1684">
      <w:pPr>
        <w:ind w:firstLine="708"/>
        <w:jc w:val="both"/>
        <w:rPr>
          <w:color w:val="000000"/>
          <w:sz w:val="28"/>
          <w:szCs w:val="28"/>
        </w:rPr>
      </w:pPr>
    </w:p>
    <w:p w:rsidR="00E51F14" w:rsidRPr="00182877" w:rsidRDefault="00E51F14" w:rsidP="007F1684"/>
    <w:p w:rsidR="00E51F14" w:rsidRPr="00182877" w:rsidRDefault="00E51F14" w:rsidP="007F1684">
      <w:pPr>
        <w:pStyle w:val="9"/>
        <w:rPr>
          <w:b/>
        </w:rPr>
      </w:pPr>
      <w:r w:rsidRPr="00182877">
        <w:rPr>
          <w:b/>
        </w:rPr>
        <w:t>КОНТРОЛЬНО-СЧЕТНАЯ  ПАЛАТА</w:t>
      </w:r>
    </w:p>
    <w:p w:rsidR="00E51F14" w:rsidRPr="00182877" w:rsidRDefault="00E51F14" w:rsidP="007F1684">
      <w:pPr>
        <w:pStyle w:val="9"/>
        <w:rPr>
          <w:szCs w:val="28"/>
        </w:rPr>
      </w:pPr>
      <w:r w:rsidRPr="00182877">
        <w:rPr>
          <w:b/>
        </w:rPr>
        <w:t xml:space="preserve">ГЛАВА </w:t>
      </w:r>
      <w:r w:rsidR="00606164" w:rsidRPr="00182877">
        <w:rPr>
          <w:b/>
        </w:rPr>
        <w:t>6</w:t>
      </w:r>
      <w:r w:rsidRPr="00182877">
        <w:rPr>
          <w:b/>
        </w:rPr>
        <w:t>05</w:t>
      </w:r>
    </w:p>
    <w:p w:rsidR="00C546F2" w:rsidRPr="00182877" w:rsidRDefault="00442277" w:rsidP="007F1684">
      <w:pPr>
        <w:ind w:firstLine="708"/>
        <w:jc w:val="both"/>
        <w:rPr>
          <w:sz w:val="28"/>
          <w:szCs w:val="24"/>
        </w:rPr>
      </w:pPr>
      <w:r w:rsidRPr="00182877">
        <w:rPr>
          <w:sz w:val="28"/>
        </w:rPr>
        <w:t xml:space="preserve">  </w:t>
      </w:r>
      <w:r w:rsidR="00C546F2" w:rsidRPr="00182877">
        <w:rPr>
          <w:sz w:val="28"/>
          <w:szCs w:val="24"/>
        </w:rPr>
        <w:t>По данной главе предусмотрены расходы на содержание органов управления Магаданской области, руководство и управление в сфере установленных функций и выполнение других обязательств государства в общей сумме 33 683,4 тыс. рублей. Исполнение за отчетный период составило 33</w:t>
      </w:r>
      <w:r w:rsidR="00315025" w:rsidRPr="00182877">
        <w:rPr>
          <w:sz w:val="28"/>
          <w:szCs w:val="24"/>
        </w:rPr>
        <w:t xml:space="preserve"> </w:t>
      </w:r>
      <w:r w:rsidR="00C546F2" w:rsidRPr="00182877">
        <w:rPr>
          <w:sz w:val="28"/>
          <w:szCs w:val="24"/>
        </w:rPr>
        <w:t xml:space="preserve">122,9 тыс. рублей  или  98,3 % от годовых назначений. </w:t>
      </w:r>
    </w:p>
    <w:p w:rsidR="00C546F2" w:rsidRPr="00182877" w:rsidRDefault="00C546F2" w:rsidP="007F1684">
      <w:pPr>
        <w:ind w:firstLine="900"/>
        <w:jc w:val="both"/>
        <w:rPr>
          <w:sz w:val="28"/>
          <w:szCs w:val="24"/>
          <w:lang w:val="x-none" w:eastAsia="x-none"/>
        </w:rPr>
      </w:pPr>
      <w:r w:rsidRPr="00182877">
        <w:rPr>
          <w:sz w:val="28"/>
          <w:szCs w:val="24"/>
          <w:lang w:val="x-none" w:eastAsia="x-none"/>
        </w:rPr>
        <w:t>Расходы на содержание руководителя Контрольно-счетной палаты Магаданской области и  его  заместител</w:t>
      </w:r>
      <w:r w:rsidRPr="00182877">
        <w:rPr>
          <w:sz w:val="28"/>
          <w:szCs w:val="24"/>
          <w:lang w:eastAsia="x-none"/>
        </w:rPr>
        <w:t>я</w:t>
      </w:r>
      <w:r w:rsidRPr="00182877">
        <w:rPr>
          <w:sz w:val="28"/>
          <w:szCs w:val="24"/>
          <w:lang w:val="x-none" w:eastAsia="x-none"/>
        </w:rPr>
        <w:t xml:space="preserve">  запланированы в сумме </w:t>
      </w:r>
      <w:r w:rsidRPr="00182877">
        <w:rPr>
          <w:sz w:val="28"/>
          <w:szCs w:val="24"/>
          <w:lang w:eastAsia="x-none"/>
        </w:rPr>
        <w:t>6986,1</w:t>
      </w:r>
      <w:r w:rsidRPr="00182877">
        <w:rPr>
          <w:sz w:val="28"/>
          <w:szCs w:val="24"/>
          <w:lang w:val="x-none" w:eastAsia="x-none"/>
        </w:rPr>
        <w:t xml:space="preserve"> тыс. рублей</w:t>
      </w:r>
      <w:r w:rsidRPr="00182877">
        <w:rPr>
          <w:sz w:val="28"/>
          <w:szCs w:val="24"/>
          <w:lang w:eastAsia="x-none"/>
        </w:rPr>
        <w:t>, (в т.</w:t>
      </w:r>
      <w:r w:rsidR="003045C0" w:rsidRPr="00182877">
        <w:rPr>
          <w:sz w:val="28"/>
          <w:szCs w:val="24"/>
          <w:lang w:eastAsia="x-none"/>
        </w:rPr>
        <w:t xml:space="preserve"> </w:t>
      </w:r>
      <w:r w:rsidRPr="00182877">
        <w:rPr>
          <w:sz w:val="28"/>
          <w:szCs w:val="24"/>
          <w:lang w:eastAsia="x-none"/>
        </w:rPr>
        <w:t>ч. заработная плата – 6141,0 тыс. рублей, начисления на выплаты по оплате труда – 845,1 тыс. рублей)</w:t>
      </w:r>
      <w:r w:rsidRPr="00182877">
        <w:rPr>
          <w:sz w:val="28"/>
          <w:szCs w:val="24"/>
          <w:lang w:val="x-none" w:eastAsia="x-none"/>
        </w:rPr>
        <w:t xml:space="preserve">, исполнение бюджетных назначений составило </w:t>
      </w:r>
      <w:r w:rsidRPr="00182877">
        <w:rPr>
          <w:sz w:val="28"/>
          <w:szCs w:val="24"/>
          <w:lang w:eastAsia="x-none"/>
        </w:rPr>
        <w:t>6907,4</w:t>
      </w:r>
      <w:r w:rsidRPr="00182877">
        <w:rPr>
          <w:sz w:val="28"/>
          <w:szCs w:val="24"/>
          <w:lang w:val="x-none" w:eastAsia="x-none"/>
        </w:rPr>
        <w:t xml:space="preserve"> тыс. рублей  или  </w:t>
      </w:r>
      <w:r w:rsidRPr="00182877">
        <w:rPr>
          <w:sz w:val="28"/>
          <w:szCs w:val="24"/>
          <w:lang w:eastAsia="x-none"/>
        </w:rPr>
        <w:t>98,9</w:t>
      </w:r>
      <w:r w:rsidRPr="00182877">
        <w:rPr>
          <w:sz w:val="28"/>
          <w:szCs w:val="24"/>
          <w:lang w:val="x-none" w:eastAsia="x-none"/>
        </w:rPr>
        <w:t xml:space="preserve"> %. </w:t>
      </w:r>
    </w:p>
    <w:p w:rsidR="00C546F2" w:rsidRPr="00182877" w:rsidRDefault="00C546F2" w:rsidP="007F1684">
      <w:pPr>
        <w:ind w:firstLine="900"/>
        <w:jc w:val="both"/>
        <w:rPr>
          <w:sz w:val="28"/>
          <w:szCs w:val="24"/>
          <w:lang w:eastAsia="x-none"/>
        </w:rPr>
      </w:pPr>
      <w:r w:rsidRPr="00182877">
        <w:rPr>
          <w:sz w:val="28"/>
          <w:szCs w:val="24"/>
          <w:lang w:eastAsia="x-none"/>
        </w:rPr>
        <w:t>Расходы  на  функционирование  центрального  аппарата  исполнены  на  26193,1  тыс.  рублей  при  плановых  назначениях   26</w:t>
      </w:r>
      <w:r w:rsidR="00C003D9" w:rsidRPr="00182877">
        <w:rPr>
          <w:sz w:val="28"/>
          <w:szCs w:val="24"/>
          <w:lang w:eastAsia="x-none"/>
        </w:rPr>
        <w:t xml:space="preserve"> </w:t>
      </w:r>
      <w:r w:rsidRPr="00182877">
        <w:rPr>
          <w:sz w:val="28"/>
          <w:szCs w:val="24"/>
          <w:lang w:eastAsia="x-none"/>
        </w:rPr>
        <w:t xml:space="preserve">674,9  тыс.  </w:t>
      </w:r>
      <w:r w:rsidR="00C003D9" w:rsidRPr="00182877">
        <w:rPr>
          <w:sz w:val="28"/>
          <w:szCs w:val="24"/>
          <w:lang w:eastAsia="x-none"/>
        </w:rPr>
        <w:t>рублей или</w:t>
      </w:r>
      <w:r w:rsidRPr="00182877">
        <w:rPr>
          <w:sz w:val="28"/>
          <w:szCs w:val="24"/>
          <w:lang w:eastAsia="x-none"/>
        </w:rPr>
        <w:t xml:space="preserve">   98,2 %. </w:t>
      </w:r>
      <w:r w:rsidRPr="00182877">
        <w:rPr>
          <w:sz w:val="28"/>
          <w:szCs w:val="24"/>
          <w:lang w:val="x-none" w:eastAsia="x-none"/>
        </w:rPr>
        <w:t xml:space="preserve">Расходы </w:t>
      </w:r>
      <w:r w:rsidRPr="00182877">
        <w:rPr>
          <w:sz w:val="28"/>
          <w:szCs w:val="24"/>
          <w:lang w:eastAsia="x-none"/>
        </w:rPr>
        <w:t xml:space="preserve">  на  </w:t>
      </w:r>
      <w:r w:rsidRPr="00182877">
        <w:rPr>
          <w:sz w:val="28"/>
          <w:szCs w:val="24"/>
          <w:lang w:val="x-none" w:eastAsia="x-none"/>
        </w:rPr>
        <w:t>оплату труда и начисления на выплаты по оплате труда</w:t>
      </w:r>
      <w:r w:rsidRPr="00182877">
        <w:rPr>
          <w:sz w:val="28"/>
          <w:szCs w:val="24"/>
          <w:lang w:eastAsia="x-none"/>
        </w:rPr>
        <w:t xml:space="preserve"> аппарата, предусмотренные в сумме 20827,6 тыс. рублей исполнены   на  98,5 %  или  в  абсолютной  величине  20510,7  тыс.  рублей.  </w:t>
      </w:r>
    </w:p>
    <w:p w:rsidR="00C546F2" w:rsidRPr="00182877" w:rsidRDefault="00C546F2" w:rsidP="007F1684">
      <w:pPr>
        <w:ind w:firstLine="708"/>
        <w:jc w:val="both"/>
        <w:rPr>
          <w:sz w:val="28"/>
          <w:szCs w:val="28"/>
        </w:rPr>
      </w:pPr>
      <w:r w:rsidRPr="00182877">
        <w:rPr>
          <w:sz w:val="28"/>
          <w:szCs w:val="28"/>
        </w:rPr>
        <w:lastRenderedPageBreak/>
        <w:t xml:space="preserve">Материальные затраты исполнены на 97,2 % или в размере   5682,4  тыс. рублей  при плановых назначениях 5847,3  тыс. рублей,  из  них: </w:t>
      </w:r>
    </w:p>
    <w:p w:rsidR="00C546F2" w:rsidRPr="00182877" w:rsidRDefault="00C546F2" w:rsidP="007F1684">
      <w:pPr>
        <w:ind w:firstLine="900"/>
        <w:jc w:val="both"/>
        <w:rPr>
          <w:sz w:val="28"/>
          <w:szCs w:val="24"/>
          <w:lang w:eastAsia="x-none"/>
        </w:rPr>
      </w:pPr>
      <w:r w:rsidRPr="00182877">
        <w:rPr>
          <w:sz w:val="28"/>
          <w:szCs w:val="24"/>
          <w:lang w:eastAsia="x-none"/>
        </w:rPr>
        <w:t xml:space="preserve">-расходы на закупку товаров, работ, услуг в сфере информационно-коммуникационных технологий (приобретение услуг связи, приобретение и сопровождение программного обеспечения, увеличение стоимости основных средств и материальных запасов) для обеспечения нужд Контрольно-счетной палаты при плановом назначении 1810,1 тыс. рублей исполнено на 96,3 %, или 1743,6 тыс. рублей. </w:t>
      </w:r>
    </w:p>
    <w:p w:rsidR="00C546F2" w:rsidRPr="00182877" w:rsidRDefault="00C546F2" w:rsidP="007F1684">
      <w:pPr>
        <w:ind w:firstLine="900"/>
        <w:jc w:val="both"/>
        <w:rPr>
          <w:sz w:val="28"/>
          <w:szCs w:val="24"/>
          <w:lang w:eastAsia="x-none"/>
        </w:rPr>
      </w:pPr>
      <w:r w:rsidRPr="00182877">
        <w:rPr>
          <w:sz w:val="28"/>
          <w:szCs w:val="24"/>
          <w:lang w:eastAsia="x-none"/>
        </w:rPr>
        <w:t>-расходы на прочую закупку товаров, работ и услуг (оплата командировочных расходов, подписка периодических изданий, приобретение материальных запасов) для обеспечения нужд Контрольно-счетной палаты при плановом назначении 3028,9 тыс. рублей исполнено на 98,2 %, или 2975,1 тыс. рублей.</w:t>
      </w:r>
    </w:p>
    <w:p w:rsidR="00C546F2" w:rsidRPr="00182877" w:rsidRDefault="00C546F2" w:rsidP="007F1684">
      <w:pPr>
        <w:ind w:firstLine="708"/>
        <w:jc w:val="both"/>
        <w:rPr>
          <w:sz w:val="28"/>
          <w:szCs w:val="24"/>
        </w:rPr>
      </w:pPr>
      <w:r w:rsidRPr="00182877">
        <w:rPr>
          <w:sz w:val="28"/>
          <w:szCs w:val="24"/>
        </w:rPr>
        <w:t xml:space="preserve">Кроме вышеуказанных расходов были предусмотрены бюджетные </w:t>
      </w:r>
      <w:r w:rsidR="00C003D9" w:rsidRPr="00182877">
        <w:rPr>
          <w:sz w:val="28"/>
          <w:szCs w:val="24"/>
        </w:rPr>
        <w:t xml:space="preserve">назначения по </w:t>
      </w:r>
      <w:r w:rsidR="00C003D9" w:rsidRPr="00182877">
        <w:rPr>
          <w:b/>
          <w:i/>
          <w:sz w:val="28"/>
          <w:szCs w:val="24"/>
        </w:rPr>
        <w:t>государственной программе</w:t>
      </w:r>
      <w:r w:rsidRPr="00182877">
        <w:rPr>
          <w:b/>
          <w:i/>
          <w:sz w:val="28"/>
          <w:szCs w:val="24"/>
        </w:rPr>
        <w:t xml:space="preserve"> "Развитие государственной гражданской и муниципальной службы в Магаданской области" на 2014-2016 годы"</w:t>
      </w:r>
      <w:r w:rsidRPr="00182877">
        <w:rPr>
          <w:sz w:val="28"/>
          <w:szCs w:val="24"/>
        </w:rPr>
        <w:t xml:space="preserve"> </w:t>
      </w:r>
      <w:r w:rsidR="00C003D9" w:rsidRPr="00182877">
        <w:rPr>
          <w:sz w:val="28"/>
          <w:szCs w:val="24"/>
        </w:rPr>
        <w:t>в сумме 22</w:t>
      </w:r>
      <w:r w:rsidRPr="00182877">
        <w:rPr>
          <w:sz w:val="28"/>
          <w:szCs w:val="24"/>
        </w:rPr>
        <w:t>,</w:t>
      </w:r>
      <w:r w:rsidR="00C003D9" w:rsidRPr="00182877">
        <w:rPr>
          <w:sz w:val="28"/>
          <w:szCs w:val="24"/>
        </w:rPr>
        <w:t>4 тыс.</w:t>
      </w:r>
      <w:r w:rsidRPr="00182877">
        <w:rPr>
          <w:sz w:val="28"/>
          <w:szCs w:val="24"/>
        </w:rPr>
        <w:t xml:space="preserve"> рублей, которые были исполнены </w:t>
      </w:r>
      <w:r w:rsidR="00C003D9" w:rsidRPr="00182877">
        <w:rPr>
          <w:sz w:val="28"/>
          <w:szCs w:val="24"/>
        </w:rPr>
        <w:t>в полном объеме</w:t>
      </w:r>
      <w:r w:rsidRPr="00182877">
        <w:rPr>
          <w:sz w:val="28"/>
          <w:szCs w:val="24"/>
        </w:rPr>
        <w:t>.</w:t>
      </w:r>
    </w:p>
    <w:p w:rsidR="00455ABB" w:rsidRPr="00182877" w:rsidRDefault="001225AB" w:rsidP="007F1684">
      <w:pPr>
        <w:ind w:firstLine="708"/>
        <w:jc w:val="both"/>
        <w:rPr>
          <w:b/>
          <w:color w:val="000000"/>
          <w:szCs w:val="28"/>
        </w:rPr>
      </w:pPr>
      <w:r w:rsidRPr="00182877">
        <w:rPr>
          <w:b/>
          <w:color w:val="000000"/>
          <w:szCs w:val="28"/>
        </w:rPr>
        <w:t xml:space="preserve"> </w:t>
      </w:r>
    </w:p>
    <w:p w:rsidR="00E51F14" w:rsidRPr="00182877" w:rsidRDefault="001225AB" w:rsidP="007F1684">
      <w:pPr>
        <w:ind w:firstLine="708"/>
        <w:jc w:val="center"/>
        <w:rPr>
          <w:b/>
          <w:sz w:val="28"/>
          <w:szCs w:val="28"/>
        </w:rPr>
      </w:pPr>
      <w:r w:rsidRPr="00182877">
        <w:rPr>
          <w:b/>
          <w:sz w:val="28"/>
          <w:szCs w:val="28"/>
        </w:rPr>
        <w:t>МИНИСТЕРСТВО ЭКОНОМИЧЕСКОГО РАЗВИТИЯ, ИНВЕСТИЦИОННОЙ ПОЛИТИКИ И ИННОВАЦИЙ МАГАДАНСКОЙ ОБЛАСТИ</w:t>
      </w:r>
    </w:p>
    <w:p w:rsidR="001225AB" w:rsidRPr="00182877" w:rsidRDefault="001225AB" w:rsidP="007F1684">
      <w:pPr>
        <w:pStyle w:val="24"/>
        <w:tabs>
          <w:tab w:val="left" w:pos="2760"/>
        </w:tabs>
        <w:spacing w:line="240" w:lineRule="auto"/>
        <w:ind w:firstLine="0"/>
        <w:jc w:val="center"/>
        <w:rPr>
          <w:b/>
          <w:color w:val="auto"/>
        </w:rPr>
      </w:pPr>
      <w:r w:rsidRPr="00182877">
        <w:rPr>
          <w:b/>
          <w:color w:val="auto"/>
        </w:rPr>
        <w:t>ГЛАВА 607</w:t>
      </w:r>
    </w:p>
    <w:p w:rsidR="001225AB" w:rsidRPr="00182877" w:rsidRDefault="001225AB" w:rsidP="007F1684">
      <w:pPr>
        <w:pStyle w:val="24"/>
        <w:tabs>
          <w:tab w:val="left" w:pos="2760"/>
        </w:tabs>
        <w:spacing w:line="240" w:lineRule="auto"/>
        <w:ind w:firstLine="0"/>
        <w:jc w:val="center"/>
        <w:rPr>
          <w:b/>
          <w:color w:val="auto"/>
        </w:rPr>
      </w:pPr>
    </w:p>
    <w:p w:rsidR="00C546F2" w:rsidRPr="00182877" w:rsidRDefault="00C546F2" w:rsidP="007F1684">
      <w:pPr>
        <w:ind w:firstLine="709"/>
        <w:jc w:val="both"/>
        <w:rPr>
          <w:sz w:val="28"/>
          <w:szCs w:val="28"/>
          <w:lang w:val="x-none" w:eastAsia="x-none"/>
        </w:rPr>
      </w:pPr>
      <w:r w:rsidRPr="00182877">
        <w:rPr>
          <w:sz w:val="28"/>
          <w:szCs w:val="28"/>
          <w:lang w:val="x-none" w:eastAsia="x-none"/>
        </w:rPr>
        <w:t>Плановые бюджетные назначения   по  главному  распорядителю   утвержден</w:t>
      </w:r>
      <w:r w:rsidRPr="00182877">
        <w:rPr>
          <w:sz w:val="28"/>
          <w:szCs w:val="28"/>
          <w:lang w:eastAsia="x-none"/>
        </w:rPr>
        <w:t>ы</w:t>
      </w:r>
      <w:r w:rsidRPr="00182877">
        <w:rPr>
          <w:sz w:val="28"/>
          <w:szCs w:val="28"/>
          <w:lang w:val="x-none" w:eastAsia="x-none"/>
        </w:rPr>
        <w:t xml:space="preserve">  в  сумме  </w:t>
      </w:r>
      <w:r w:rsidRPr="00182877">
        <w:rPr>
          <w:sz w:val="28"/>
          <w:szCs w:val="28"/>
          <w:lang w:eastAsia="x-none"/>
        </w:rPr>
        <w:t xml:space="preserve">147 035,3 </w:t>
      </w:r>
      <w:r w:rsidRPr="00182877">
        <w:rPr>
          <w:sz w:val="28"/>
          <w:szCs w:val="28"/>
          <w:lang w:val="x-none" w:eastAsia="x-none"/>
        </w:rPr>
        <w:t xml:space="preserve">тыс. рублей, исполнение расходов за отчетный период составило </w:t>
      </w:r>
      <w:r w:rsidRPr="00182877">
        <w:rPr>
          <w:sz w:val="28"/>
          <w:szCs w:val="28"/>
          <w:lang w:eastAsia="x-none"/>
        </w:rPr>
        <w:t xml:space="preserve"> 137 162,3</w:t>
      </w:r>
      <w:r w:rsidRPr="00182877">
        <w:rPr>
          <w:sz w:val="28"/>
          <w:szCs w:val="28"/>
          <w:lang w:val="x-none" w:eastAsia="x-none"/>
        </w:rPr>
        <w:t xml:space="preserve"> тыс. рублей или </w:t>
      </w:r>
      <w:r w:rsidRPr="00182877">
        <w:rPr>
          <w:sz w:val="28"/>
          <w:szCs w:val="28"/>
          <w:lang w:eastAsia="x-none"/>
        </w:rPr>
        <w:t>93,3</w:t>
      </w:r>
      <w:r w:rsidRPr="00182877">
        <w:rPr>
          <w:sz w:val="28"/>
          <w:szCs w:val="28"/>
          <w:lang w:val="x-none" w:eastAsia="x-none"/>
        </w:rPr>
        <w:t xml:space="preserve"> % от годовых назначений.</w:t>
      </w:r>
    </w:p>
    <w:p w:rsidR="00C546F2" w:rsidRPr="00182877" w:rsidRDefault="00C546F2" w:rsidP="007F1684">
      <w:pPr>
        <w:ind w:firstLine="709"/>
        <w:jc w:val="both"/>
        <w:rPr>
          <w:i/>
          <w:sz w:val="28"/>
          <w:szCs w:val="28"/>
          <w:lang w:eastAsia="x-none"/>
        </w:rPr>
      </w:pPr>
      <w:r w:rsidRPr="00182877">
        <w:rPr>
          <w:i/>
          <w:sz w:val="28"/>
          <w:szCs w:val="28"/>
          <w:lang w:val="x-none" w:eastAsia="x-none"/>
        </w:rPr>
        <w:t xml:space="preserve">По  подразделу  0113 «Другие  общегосударственные  вопросы»: </w:t>
      </w:r>
    </w:p>
    <w:p w:rsidR="00C546F2" w:rsidRPr="00182877" w:rsidRDefault="00161E1C" w:rsidP="007F1684">
      <w:pPr>
        <w:ind w:firstLine="708"/>
        <w:jc w:val="both"/>
        <w:rPr>
          <w:sz w:val="28"/>
          <w:szCs w:val="24"/>
        </w:rPr>
      </w:pPr>
      <w:r w:rsidRPr="00182877">
        <w:rPr>
          <w:sz w:val="28"/>
          <w:szCs w:val="24"/>
        </w:rPr>
        <w:t>по подпрограмме «</w:t>
      </w:r>
      <w:r w:rsidR="00C546F2" w:rsidRPr="00182877">
        <w:rPr>
          <w:sz w:val="28"/>
          <w:szCs w:val="24"/>
        </w:rPr>
        <w:t>Формирование и подготовка резерва управленческих кадров Магаданской области" на 2014-2016 годы" при  плановых  назначениях  в  сумме  32,3  тыс.  рублей   бюджетные назначения исполнены в полном объеме.</w:t>
      </w:r>
    </w:p>
    <w:p w:rsidR="00C546F2" w:rsidRPr="00182877" w:rsidRDefault="00C546F2" w:rsidP="007F1684">
      <w:pPr>
        <w:jc w:val="both"/>
        <w:rPr>
          <w:rFonts w:ascii="Courier New" w:hAnsi="Courier New"/>
          <w:sz w:val="28"/>
          <w:szCs w:val="28"/>
        </w:rPr>
      </w:pPr>
      <w:r w:rsidRPr="00182877">
        <w:rPr>
          <w:rFonts w:ascii="Courier New" w:hAnsi="Courier New"/>
          <w:sz w:val="28"/>
          <w:szCs w:val="28"/>
        </w:rPr>
        <w:tab/>
      </w:r>
      <w:r w:rsidRPr="00182877">
        <w:rPr>
          <w:sz w:val="28"/>
          <w:szCs w:val="28"/>
        </w:rPr>
        <w:t>В  рамках   государственной  программы   "Экономическое развитие и инновационная экономика Магаданской области на 2014-2020 годы":</w:t>
      </w:r>
      <w:r w:rsidRPr="00182877">
        <w:rPr>
          <w:sz w:val="28"/>
          <w:szCs w:val="28"/>
        </w:rPr>
        <w:tab/>
        <w:t xml:space="preserve">подпрограмма  </w:t>
      </w:r>
      <w:r w:rsidRPr="00182877">
        <w:rPr>
          <w:i/>
          <w:sz w:val="28"/>
          <w:szCs w:val="28"/>
        </w:rPr>
        <w:t xml:space="preserve">"Инновационное развитие   Магаданской области  на 2014-2020 годы" </w:t>
      </w:r>
      <w:r w:rsidRPr="00182877">
        <w:rPr>
          <w:sz w:val="28"/>
          <w:szCs w:val="28"/>
        </w:rPr>
        <w:t xml:space="preserve"> исполнение  составило  1164,0  тыс.  рублей или 54,4 % при плановых назначениях 2 140,0 тыс. рублей. Низкое исполнение объясняется тем, что в конце года не выделено финансирование на программные мероприятия, запланированные на 4 квартал 2014 года по 2 государственным контрактам на услуги и соглашение с Некоммерческой организацией «Магаданский региональный фонд содействия развитию предпринимательства» на предоставление субсидии;</w:t>
      </w:r>
    </w:p>
    <w:p w:rsidR="00C546F2" w:rsidRPr="00182877" w:rsidRDefault="00C546F2" w:rsidP="007F1684">
      <w:pPr>
        <w:ind w:firstLine="708"/>
        <w:jc w:val="both"/>
        <w:rPr>
          <w:sz w:val="28"/>
          <w:szCs w:val="28"/>
          <w:lang w:eastAsia="x-none"/>
        </w:rPr>
      </w:pPr>
      <w:r w:rsidRPr="00182877">
        <w:rPr>
          <w:sz w:val="28"/>
          <w:szCs w:val="28"/>
          <w:lang w:val="x-none" w:eastAsia="x-none"/>
        </w:rPr>
        <w:t>подпрограмм</w:t>
      </w:r>
      <w:r w:rsidRPr="00182877">
        <w:rPr>
          <w:sz w:val="28"/>
          <w:szCs w:val="28"/>
          <w:lang w:eastAsia="x-none"/>
        </w:rPr>
        <w:t>а</w:t>
      </w:r>
      <w:r w:rsidRPr="00182877">
        <w:rPr>
          <w:lang w:val="x-none" w:eastAsia="x-none"/>
        </w:rPr>
        <w:t xml:space="preserve"> </w:t>
      </w:r>
      <w:r w:rsidRPr="00182877">
        <w:rPr>
          <w:sz w:val="28"/>
          <w:szCs w:val="28"/>
          <w:lang w:val="x-none" w:eastAsia="x-none"/>
        </w:rPr>
        <w:t xml:space="preserve"> </w:t>
      </w:r>
      <w:r w:rsidRPr="00182877">
        <w:rPr>
          <w:i/>
          <w:sz w:val="28"/>
          <w:szCs w:val="28"/>
          <w:lang w:val="x-none" w:eastAsia="x-none"/>
        </w:rPr>
        <w:t>"Формирование благоприятной инвестиционной среды в   Магаданской области" на 2014-2020 годы"</w:t>
      </w:r>
      <w:r w:rsidRPr="00182877">
        <w:rPr>
          <w:sz w:val="28"/>
          <w:szCs w:val="28"/>
          <w:lang w:val="x-none" w:eastAsia="x-none"/>
        </w:rPr>
        <w:t xml:space="preserve"> исполнение  составило  </w:t>
      </w:r>
      <w:r w:rsidRPr="00182877">
        <w:rPr>
          <w:sz w:val="28"/>
          <w:szCs w:val="28"/>
          <w:lang w:eastAsia="x-none"/>
        </w:rPr>
        <w:t>832,8</w:t>
      </w:r>
      <w:r w:rsidRPr="00182877">
        <w:rPr>
          <w:sz w:val="28"/>
          <w:szCs w:val="28"/>
          <w:lang w:val="x-none" w:eastAsia="x-none"/>
        </w:rPr>
        <w:t xml:space="preserve">  тыс.  рублей  или  </w:t>
      </w:r>
      <w:r w:rsidRPr="00182877">
        <w:rPr>
          <w:sz w:val="28"/>
          <w:szCs w:val="28"/>
          <w:lang w:eastAsia="x-none"/>
        </w:rPr>
        <w:t>82,5</w:t>
      </w:r>
      <w:r w:rsidRPr="00182877">
        <w:rPr>
          <w:sz w:val="28"/>
          <w:szCs w:val="28"/>
          <w:lang w:val="x-none" w:eastAsia="x-none"/>
        </w:rPr>
        <w:t xml:space="preserve"> %  при  плановых  назначениях  </w:t>
      </w:r>
      <w:r w:rsidRPr="00182877">
        <w:rPr>
          <w:sz w:val="28"/>
          <w:szCs w:val="28"/>
          <w:lang w:eastAsia="x-none"/>
        </w:rPr>
        <w:t>1</w:t>
      </w:r>
      <w:r w:rsidR="00161E1C" w:rsidRPr="00182877">
        <w:rPr>
          <w:sz w:val="28"/>
          <w:szCs w:val="28"/>
          <w:lang w:eastAsia="x-none"/>
        </w:rPr>
        <w:t xml:space="preserve"> </w:t>
      </w:r>
      <w:r w:rsidRPr="00182877">
        <w:rPr>
          <w:sz w:val="28"/>
          <w:szCs w:val="28"/>
          <w:lang w:eastAsia="x-none"/>
        </w:rPr>
        <w:t>009,0</w:t>
      </w:r>
      <w:r w:rsidRPr="00182877">
        <w:rPr>
          <w:sz w:val="28"/>
          <w:szCs w:val="28"/>
          <w:lang w:val="x-none" w:eastAsia="x-none"/>
        </w:rPr>
        <w:t xml:space="preserve">  тыс.  рублей. </w:t>
      </w:r>
    </w:p>
    <w:p w:rsidR="00C546F2" w:rsidRPr="00182877" w:rsidRDefault="00C546F2" w:rsidP="007F1684">
      <w:pPr>
        <w:ind w:firstLine="900"/>
        <w:jc w:val="both"/>
        <w:rPr>
          <w:sz w:val="28"/>
          <w:szCs w:val="24"/>
          <w:lang w:eastAsia="x-none"/>
        </w:rPr>
      </w:pPr>
      <w:r w:rsidRPr="00182877">
        <w:rPr>
          <w:sz w:val="28"/>
          <w:szCs w:val="28"/>
          <w:lang w:val="x-none" w:eastAsia="x-none"/>
        </w:rPr>
        <w:lastRenderedPageBreak/>
        <w:t xml:space="preserve">В  рамках  государственной  программы Магаданской области "Развитие информационного общества в Магаданской области" на 2014-2020 годы"  </w:t>
      </w:r>
      <w:r w:rsidRPr="00182877">
        <w:rPr>
          <w:sz w:val="28"/>
          <w:szCs w:val="24"/>
          <w:lang w:val="x-none" w:eastAsia="x-none"/>
        </w:rPr>
        <w:t xml:space="preserve">при плановых назначениях  </w:t>
      </w:r>
      <w:r w:rsidRPr="00182877">
        <w:rPr>
          <w:sz w:val="28"/>
          <w:szCs w:val="24"/>
          <w:lang w:eastAsia="x-none"/>
        </w:rPr>
        <w:t>311</w:t>
      </w:r>
      <w:r w:rsidRPr="00182877">
        <w:rPr>
          <w:sz w:val="28"/>
          <w:szCs w:val="24"/>
          <w:lang w:val="x-none" w:eastAsia="x-none"/>
        </w:rPr>
        <w:t xml:space="preserve">,0  тыс. рублей   </w:t>
      </w:r>
      <w:r w:rsidRPr="00182877">
        <w:rPr>
          <w:sz w:val="28"/>
          <w:szCs w:val="28"/>
          <w:lang w:val="x-none" w:eastAsia="x-none"/>
        </w:rPr>
        <w:t xml:space="preserve">исполнение  составило  </w:t>
      </w:r>
      <w:r w:rsidRPr="00182877">
        <w:rPr>
          <w:sz w:val="28"/>
          <w:szCs w:val="28"/>
          <w:lang w:eastAsia="x-none"/>
        </w:rPr>
        <w:t>301,5</w:t>
      </w:r>
      <w:r w:rsidRPr="00182877">
        <w:rPr>
          <w:sz w:val="28"/>
          <w:szCs w:val="28"/>
          <w:lang w:val="x-none" w:eastAsia="x-none"/>
        </w:rPr>
        <w:t xml:space="preserve">  тыс.  рублей  или  </w:t>
      </w:r>
      <w:r w:rsidRPr="00182877">
        <w:rPr>
          <w:sz w:val="28"/>
          <w:szCs w:val="28"/>
          <w:lang w:eastAsia="x-none"/>
        </w:rPr>
        <w:t>96,9</w:t>
      </w:r>
      <w:r w:rsidRPr="00182877">
        <w:rPr>
          <w:sz w:val="28"/>
          <w:szCs w:val="28"/>
          <w:lang w:val="x-none" w:eastAsia="x-none"/>
        </w:rPr>
        <w:t xml:space="preserve"> %</w:t>
      </w:r>
      <w:r w:rsidRPr="00182877">
        <w:rPr>
          <w:sz w:val="28"/>
          <w:szCs w:val="24"/>
          <w:lang w:eastAsia="x-none"/>
        </w:rPr>
        <w:t>.</w:t>
      </w:r>
      <w:r w:rsidRPr="00182877">
        <w:rPr>
          <w:sz w:val="28"/>
          <w:szCs w:val="28"/>
          <w:lang w:val="x-none" w:eastAsia="x-none"/>
        </w:rPr>
        <w:t xml:space="preserve"> </w:t>
      </w:r>
      <w:r w:rsidRPr="00182877">
        <w:rPr>
          <w:sz w:val="28"/>
          <w:szCs w:val="28"/>
          <w:lang w:eastAsia="x-none"/>
        </w:rPr>
        <w:t>Средства направлены на мероприятия, предусмотренные программой, на разработку и внедрение программного обеспечения по оценке результативности мер государственной поддержки малого и среднего предпринимательства и мониторингу показателей социально экономического развития Магаданской области.</w:t>
      </w:r>
    </w:p>
    <w:p w:rsidR="00C546F2" w:rsidRPr="00182877" w:rsidRDefault="00C546F2" w:rsidP="00161E1C">
      <w:pPr>
        <w:ind w:firstLine="900"/>
        <w:jc w:val="both"/>
        <w:rPr>
          <w:color w:val="FF0000"/>
          <w:sz w:val="28"/>
          <w:szCs w:val="28"/>
          <w:lang w:eastAsia="x-none"/>
        </w:rPr>
      </w:pPr>
      <w:r w:rsidRPr="00182877">
        <w:rPr>
          <w:sz w:val="28"/>
          <w:szCs w:val="28"/>
          <w:lang w:val="x-none" w:eastAsia="x-none"/>
        </w:rPr>
        <w:t>В  рамках  государственной  программы Магаданской области</w:t>
      </w:r>
      <w:r w:rsidRPr="00182877">
        <w:rPr>
          <w:lang w:val="x-none" w:eastAsia="x-none"/>
        </w:rPr>
        <w:t xml:space="preserve"> </w:t>
      </w:r>
      <w:r w:rsidRPr="00182877">
        <w:rPr>
          <w:sz w:val="28"/>
          <w:szCs w:val="28"/>
          <w:lang w:val="x-none" w:eastAsia="x-none"/>
        </w:rPr>
        <w:t>"Развитие внешнеэкономической деятельности Магаданской области и поддержка соотечественников, проживающих за рубежом" на 2014-2018 годы"</w:t>
      </w:r>
      <w:r w:rsidR="00161E1C" w:rsidRPr="00182877">
        <w:rPr>
          <w:sz w:val="28"/>
          <w:szCs w:val="28"/>
          <w:lang w:eastAsia="x-none"/>
        </w:rPr>
        <w:t xml:space="preserve"> п</w:t>
      </w:r>
      <w:proofErr w:type="spellStart"/>
      <w:r w:rsidRPr="00182877">
        <w:rPr>
          <w:sz w:val="28"/>
          <w:szCs w:val="28"/>
          <w:lang w:val="x-none" w:eastAsia="x-none"/>
        </w:rPr>
        <w:t>одпрограммы</w:t>
      </w:r>
      <w:proofErr w:type="spellEnd"/>
      <w:r w:rsidRPr="00182877">
        <w:rPr>
          <w:lang w:val="x-none" w:eastAsia="x-none"/>
        </w:rPr>
        <w:t xml:space="preserve"> </w:t>
      </w:r>
      <w:r w:rsidRPr="00182877">
        <w:rPr>
          <w:sz w:val="28"/>
          <w:szCs w:val="28"/>
          <w:lang w:val="x-none" w:eastAsia="x-none"/>
        </w:rPr>
        <w:t xml:space="preserve">"Развитие внешнеэкономической деятельности Магаданской области" на 2014-2018 годы" исполнение  составило  </w:t>
      </w:r>
      <w:r w:rsidRPr="00182877">
        <w:rPr>
          <w:sz w:val="28"/>
          <w:szCs w:val="28"/>
          <w:lang w:eastAsia="x-none"/>
        </w:rPr>
        <w:t>1018,1</w:t>
      </w:r>
      <w:r w:rsidRPr="00182877">
        <w:rPr>
          <w:sz w:val="28"/>
          <w:szCs w:val="28"/>
          <w:lang w:val="x-none" w:eastAsia="x-none"/>
        </w:rPr>
        <w:t xml:space="preserve">  тыс.  рублей  или  </w:t>
      </w:r>
      <w:r w:rsidRPr="00182877">
        <w:rPr>
          <w:sz w:val="28"/>
          <w:szCs w:val="28"/>
          <w:lang w:eastAsia="x-none"/>
        </w:rPr>
        <w:t>68,8</w:t>
      </w:r>
      <w:r w:rsidRPr="00182877">
        <w:rPr>
          <w:sz w:val="28"/>
          <w:szCs w:val="28"/>
          <w:lang w:val="x-none" w:eastAsia="x-none"/>
        </w:rPr>
        <w:t xml:space="preserve"> %  при  плановых  назначениях  </w:t>
      </w:r>
      <w:r w:rsidRPr="00182877">
        <w:rPr>
          <w:sz w:val="28"/>
          <w:szCs w:val="28"/>
          <w:lang w:eastAsia="x-none"/>
        </w:rPr>
        <w:t>1480,0</w:t>
      </w:r>
      <w:r w:rsidRPr="00182877">
        <w:rPr>
          <w:sz w:val="28"/>
          <w:szCs w:val="28"/>
          <w:lang w:val="x-none" w:eastAsia="x-none"/>
        </w:rPr>
        <w:t>,0 тыс.  рублей</w:t>
      </w:r>
      <w:r w:rsidRPr="00182877">
        <w:rPr>
          <w:sz w:val="28"/>
          <w:szCs w:val="28"/>
          <w:lang w:eastAsia="x-none"/>
        </w:rPr>
        <w:t>.</w:t>
      </w:r>
      <w:r w:rsidRPr="00182877">
        <w:rPr>
          <w:sz w:val="28"/>
          <w:szCs w:val="28"/>
          <w:lang w:val="x-none" w:eastAsia="x-none"/>
        </w:rPr>
        <w:t xml:space="preserve"> </w:t>
      </w:r>
    </w:p>
    <w:p w:rsidR="00C546F2" w:rsidRPr="00182877" w:rsidRDefault="00C546F2" w:rsidP="007F1684">
      <w:pPr>
        <w:ind w:firstLine="900"/>
        <w:jc w:val="both"/>
        <w:rPr>
          <w:i/>
          <w:sz w:val="28"/>
          <w:szCs w:val="28"/>
          <w:lang w:val="x-none" w:eastAsia="x-none"/>
        </w:rPr>
      </w:pPr>
      <w:r w:rsidRPr="00182877">
        <w:rPr>
          <w:i/>
          <w:sz w:val="28"/>
          <w:szCs w:val="28"/>
          <w:lang w:val="x-none" w:eastAsia="x-none"/>
        </w:rPr>
        <w:t xml:space="preserve">По    подразделу  0412 «Другие  вопросы  в  области  национальной  экономики»: </w:t>
      </w:r>
    </w:p>
    <w:p w:rsidR="00C546F2" w:rsidRPr="00182877" w:rsidRDefault="00C546F2" w:rsidP="007F1684">
      <w:pPr>
        <w:ind w:firstLine="708"/>
        <w:jc w:val="both"/>
        <w:rPr>
          <w:sz w:val="28"/>
          <w:szCs w:val="28"/>
        </w:rPr>
      </w:pPr>
      <w:r w:rsidRPr="00182877">
        <w:rPr>
          <w:bCs/>
          <w:sz w:val="28"/>
          <w:szCs w:val="24"/>
        </w:rPr>
        <w:t xml:space="preserve">На содержание центрального аппарата предусмотрены средства в размере 60 361,5 тыс. рублей. Исполнение за отчетный период </w:t>
      </w:r>
      <w:r w:rsidR="00472FEF" w:rsidRPr="00182877">
        <w:rPr>
          <w:bCs/>
          <w:sz w:val="28"/>
          <w:szCs w:val="24"/>
        </w:rPr>
        <w:t>составило 58</w:t>
      </w:r>
      <w:r w:rsidRPr="00182877">
        <w:rPr>
          <w:bCs/>
          <w:sz w:val="28"/>
          <w:szCs w:val="24"/>
        </w:rPr>
        <w:t xml:space="preserve"> 484,3 тыс. рублей </w:t>
      </w:r>
      <w:r w:rsidR="00472FEF" w:rsidRPr="00182877">
        <w:rPr>
          <w:bCs/>
          <w:sz w:val="28"/>
          <w:szCs w:val="24"/>
        </w:rPr>
        <w:t>или 96,9</w:t>
      </w:r>
      <w:r w:rsidRPr="00182877">
        <w:rPr>
          <w:bCs/>
          <w:sz w:val="28"/>
          <w:szCs w:val="24"/>
        </w:rPr>
        <w:t xml:space="preserve"> % к годовым назначениям. </w:t>
      </w:r>
      <w:r w:rsidRPr="00182877">
        <w:rPr>
          <w:sz w:val="28"/>
          <w:szCs w:val="28"/>
        </w:rPr>
        <w:t>Исполнение расходов по заработной плате при плане 45051,1 тыс. рублей составило 100%,</w:t>
      </w:r>
      <w:r w:rsidR="00472FEF" w:rsidRPr="00182877">
        <w:rPr>
          <w:sz w:val="28"/>
          <w:szCs w:val="28"/>
        </w:rPr>
        <w:t xml:space="preserve"> </w:t>
      </w:r>
      <w:r w:rsidRPr="00182877">
        <w:rPr>
          <w:sz w:val="28"/>
          <w:szCs w:val="28"/>
        </w:rPr>
        <w:t xml:space="preserve">по обязательным платежам в государственные внебюджетные фонды при плане 9114,5 тыс. рублей </w:t>
      </w:r>
      <w:r w:rsidR="003045C0" w:rsidRPr="00182877">
        <w:rPr>
          <w:sz w:val="28"/>
          <w:szCs w:val="28"/>
        </w:rPr>
        <w:t>составило 8854</w:t>
      </w:r>
      <w:r w:rsidRPr="00182877">
        <w:rPr>
          <w:sz w:val="28"/>
          <w:szCs w:val="28"/>
        </w:rPr>
        <w:t xml:space="preserve">,9 тыс. рублей </w:t>
      </w:r>
      <w:r w:rsidR="003045C0" w:rsidRPr="00182877">
        <w:rPr>
          <w:sz w:val="28"/>
          <w:szCs w:val="28"/>
        </w:rPr>
        <w:t>или 97</w:t>
      </w:r>
      <w:r w:rsidRPr="00182877">
        <w:rPr>
          <w:sz w:val="28"/>
          <w:szCs w:val="28"/>
        </w:rPr>
        <w:t>,2%. Материальные затраты исполнены на 73,9 % или в размере   4578,</w:t>
      </w:r>
      <w:r w:rsidR="003045C0" w:rsidRPr="00182877">
        <w:rPr>
          <w:sz w:val="28"/>
          <w:szCs w:val="28"/>
        </w:rPr>
        <w:t>3 тыс.</w:t>
      </w:r>
      <w:r w:rsidRPr="00182877">
        <w:rPr>
          <w:sz w:val="28"/>
          <w:szCs w:val="28"/>
        </w:rPr>
        <w:t xml:space="preserve"> </w:t>
      </w:r>
      <w:r w:rsidR="003045C0" w:rsidRPr="00182877">
        <w:rPr>
          <w:sz w:val="28"/>
          <w:szCs w:val="28"/>
        </w:rPr>
        <w:t>рублей при</w:t>
      </w:r>
      <w:r w:rsidRPr="00182877">
        <w:rPr>
          <w:sz w:val="28"/>
          <w:szCs w:val="28"/>
        </w:rPr>
        <w:t xml:space="preserve"> плановых назначениях 6196,0 тыс. рублей. </w:t>
      </w:r>
    </w:p>
    <w:p w:rsidR="00C546F2" w:rsidRPr="00182877" w:rsidRDefault="00161E1C" w:rsidP="007F1684">
      <w:pPr>
        <w:ind w:firstLine="539"/>
        <w:jc w:val="both"/>
        <w:rPr>
          <w:color w:val="000000"/>
          <w:sz w:val="28"/>
          <w:szCs w:val="24"/>
        </w:rPr>
      </w:pPr>
      <w:r w:rsidRPr="00182877">
        <w:rPr>
          <w:bCs/>
          <w:sz w:val="28"/>
          <w:szCs w:val="28"/>
        </w:rPr>
        <w:t>По данному бюджетополучателю предусмотрены с</w:t>
      </w:r>
      <w:r w:rsidR="00C546F2" w:rsidRPr="00182877">
        <w:rPr>
          <w:bCs/>
          <w:sz w:val="28"/>
          <w:szCs w:val="28"/>
        </w:rPr>
        <w:t>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в  сумме  12</w:t>
      </w:r>
      <w:r w:rsidR="00472FEF" w:rsidRPr="00182877">
        <w:rPr>
          <w:bCs/>
          <w:sz w:val="28"/>
          <w:szCs w:val="28"/>
        </w:rPr>
        <w:t xml:space="preserve"> </w:t>
      </w:r>
      <w:r w:rsidR="00C546F2" w:rsidRPr="00182877">
        <w:rPr>
          <w:bCs/>
          <w:sz w:val="28"/>
          <w:szCs w:val="28"/>
        </w:rPr>
        <w:t xml:space="preserve">931,0  тыс.  рублей   </w:t>
      </w:r>
      <w:r w:rsidR="00C546F2" w:rsidRPr="00182877">
        <w:rPr>
          <w:color w:val="000000"/>
          <w:sz w:val="28"/>
          <w:szCs w:val="24"/>
        </w:rPr>
        <w:t>исполнены  на  99,</w:t>
      </w:r>
      <w:r w:rsidR="00472FEF" w:rsidRPr="00182877">
        <w:rPr>
          <w:color w:val="000000"/>
          <w:sz w:val="28"/>
          <w:szCs w:val="24"/>
        </w:rPr>
        <w:t>2</w:t>
      </w:r>
      <w:r w:rsidR="00C546F2" w:rsidRPr="00182877">
        <w:rPr>
          <w:color w:val="000000"/>
          <w:sz w:val="28"/>
          <w:szCs w:val="24"/>
        </w:rPr>
        <w:t>%  или  в  абсолютной  величине  12</w:t>
      </w:r>
      <w:r w:rsidR="00472FEF" w:rsidRPr="00182877">
        <w:rPr>
          <w:color w:val="000000"/>
          <w:sz w:val="28"/>
          <w:szCs w:val="24"/>
        </w:rPr>
        <w:t xml:space="preserve"> </w:t>
      </w:r>
      <w:r w:rsidR="00C546F2" w:rsidRPr="00182877">
        <w:rPr>
          <w:color w:val="000000"/>
          <w:sz w:val="28"/>
          <w:szCs w:val="24"/>
        </w:rPr>
        <w:t>821,3  тыс.  рублей.</w:t>
      </w:r>
    </w:p>
    <w:p w:rsidR="003045C0" w:rsidRPr="00182877" w:rsidRDefault="003045C0" w:rsidP="007F1684">
      <w:pPr>
        <w:ind w:firstLine="539"/>
        <w:jc w:val="both"/>
        <w:rPr>
          <w:color w:val="000000"/>
          <w:sz w:val="28"/>
          <w:szCs w:val="24"/>
        </w:rPr>
      </w:pPr>
    </w:p>
    <w:p w:rsidR="003045C0" w:rsidRPr="00182877" w:rsidRDefault="003045C0" w:rsidP="007F1684">
      <w:pPr>
        <w:ind w:firstLine="539"/>
        <w:jc w:val="both"/>
        <w:rPr>
          <w:color w:val="000000"/>
          <w:sz w:val="28"/>
          <w:szCs w:val="24"/>
        </w:rPr>
      </w:pPr>
    </w:p>
    <w:p w:rsidR="003045C0" w:rsidRPr="00182877" w:rsidRDefault="003045C0" w:rsidP="007F1684">
      <w:pPr>
        <w:ind w:firstLine="539"/>
        <w:jc w:val="both"/>
        <w:rPr>
          <w:color w:val="000000"/>
          <w:sz w:val="28"/>
          <w:szCs w:val="24"/>
        </w:rPr>
      </w:pPr>
    </w:p>
    <w:p w:rsidR="003045C0" w:rsidRPr="00182877" w:rsidRDefault="003045C0" w:rsidP="007F1684">
      <w:pPr>
        <w:ind w:firstLine="539"/>
        <w:jc w:val="both"/>
        <w:rPr>
          <w:color w:val="000000"/>
          <w:sz w:val="28"/>
          <w:szCs w:val="24"/>
        </w:rPr>
      </w:pPr>
    </w:p>
    <w:p w:rsidR="003045C0" w:rsidRPr="00182877" w:rsidRDefault="003045C0" w:rsidP="007F1684">
      <w:pPr>
        <w:ind w:firstLine="539"/>
        <w:jc w:val="both"/>
        <w:rPr>
          <w:color w:val="000000"/>
          <w:sz w:val="28"/>
          <w:szCs w:val="24"/>
        </w:rPr>
      </w:pPr>
    </w:p>
    <w:p w:rsidR="00C546F2" w:rsidRPr="00182877" w:rsidRDefault="00C546F2" w:rsidP="007F1684">
      <w:pPr>
        <w:ind w:firstLine="539"/>
        <w:jc w:val="right"/>
        <w:rPr>
          <w:color w:val="000000"/>
          <w:sz w:val="28"/>
          <w:szCs w:val="24"/>
        </w:rPr>
      </w:pPr>
      <w:r w:rsidRPr="00182877">
        <w:rPr>
          <w:color w:val="000000"/>
          <w:sz w:val="28"/>
          <w:szCs w:val="24"/>
        </w:rPr>
        <w:t>тыс. рублей</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985"/>
        <w:gridCol w:w="1985"/>
        <w:gridCol w:w="1558"/>
      </w:tblGrid>
      <w:tr w:rsidR="00C546F2" w:rsidRPr="00182877" w:rsidTr="00267AC8">
        <w:trPr>
          <w:trHeight w:val="20"/>
        </w:trPr>
        <w:tc>
          <w:tcPr>
            <w:tcW w:w="4248" w:type="dxa"/>
            <w:shd w:val="clear" w:color="auto" w:fill="auto"/>
            <w:vAlign w:val="center"/>
          </w:tcPr>
          <w:p w:rsidR="00C546F2" w:rsidRPr="00182877" w:rsidRDefault="00C546F2" w:rsidP="007F1684">
            <w:pPr>
              <w:jc w:val="center"/>
              <w:rPr>
                <w:b/>
                <w:szCs w:val="24"/>
              </w:rPr>
            </w:pPr>
            <w:r w:rsidRPr="00182877">
              <w:rPr>
                <w:b/>
                <w:szCs w:val="24"/>
              </w:rPr>
              <w:t>Наименование муниципального образования</w:t>
            </w:r>
          </w:p>
        </w:tc>
        <w:tc>
          <w:tcPr>
            <w:tcW w:w="1985" w:type="dxa"/>
            <w:shd w:val="clear" w:color="auto" w:fill="auto"/>
            <w:vAlign w:val="center"/>
          </w:tcPr>
          <w:p w:rsidR="00C546F2" w:rsidRPr="00182877" w:rsidRDefault="00472FEF" w:rsidP="007F1684">
            <w:pPr>
              <w:jc w:val="center"/>
              <w:rPr>
                <w:b/>
                <w:szCs w:val="24"/>
              </w:rPr>
            </w:pPr>
            <w:r w:rsidRPr="00182877">
              <w:rPr>
                <w:b/>
                <w:szCs w:val="24"/>
              </w:rPr>
              <w:t>Бюджет</w:t>
            </w:r>
          </w:p>
        </w:tc>
        <w:tc>
          <w:tcPr>
            <w:tcW w:w="1985" w:type="dxa"/>
          </w:tcPr>
          <w:p w:rsidR="00C546F2" w:rsidRPr="00182877" w:rsidRDefault="00C546F2" w:rsidP="007F1684">
            <w:pPr>
              <w:jc w:val="center"/>
              <w:rPr>
                <w:b/>
                <w:szCs w:val="24"/>
              </w:rPr>
            </w:pPr>
            <w:r w:rsidRPr="00182877">
              <w:rPr>
                <w:b/>
                <w:szCs w:val="24"/>
              </w:rPr>
              <w:t>Кассовое  исполнение</w:t>
            </w:r>
          </w:p>
        </w:tc>
        <w:tc>
          <w:tcPr>
            <w:tcW w:w="1558" w:type="dxa"/>
          </w:tcPr>
          <w:p w:rsidR="00C546F2" w:rsidRPr="00182877" w:rsidRDefault="00C546F2" w:rsidP="007F1684">
            <w:pPr>
              <w:jc w:val="center"/>
              <w:rPr>
                <w:b/>
                <w:szCs w:val="24"/>
              </w:rPr>
            </w:pPr>
            <w:r w:rsidRPr="00182877">
              <w:rPr>
                <w:b/>
                <w:szCs w:val="24"/>
              </w:rPr>
              <w:t>%%</w:t>
            </w:r>
            <w:r w:rsidR="00161E1C" w:rsidRPr="00182877">
              <w:rPr>
                <w:b/>
                <w:szCs w:val="24"/>
              </w:rPr>
              <w:t xml:space="preserve"> исп.</w:t>
            </w:r>
          </w:p>
        </w:tc>
      </w:tr>
      <w:tr w:rsidR="00C546F2" w:rsidRPr="00182877" w:rsidTr="00267AC8">
        <w:trPr>
          <w:trHeight w:val="20"/>
        </w:trPr>
        <w:tc>
          <w:tcPr>
            <w:tcW w:w="4248" w:type="dxa"/>
            <w:shd w:val="clear" w:color="auto" w:fill="auto"/>
            <w:vAlign w:val="bottom"/>
          </w:tcPr>
          <w:p w:rsidR="00C546F2" w:rsidRPr="00182877" w:rsidRDefault="00C546F2" w:rsidP="007F1684">
            <w:pPr>
              <w:rPr>
                <w:b/>
                <w:bCs/>
                <w:szCs w:val="24"/>
              </w:rPr>
            </w:pPr>
            <w:r w:rsidRPr="00182877">
              <w:rPr>
                <w:b/>
                <w:bCs/>
                <w:szCs w:val="24"/>
              </w:rPr>
              <w:t>ВСЕГО</w:t>
            </w:r>
          </w:p>
        </w:tc>
        <w:tc>
          <w:tcPr>
            <w:tcW w:w="1985" w:type="dxa"/>
            <w:shd w:val="clear" w:color="auto" w:fill="auto"/>
            <w:vAlign w:val="bottom"/>
          </w:tcPr>
          <w:p w:rsidR="00C546F2" w:rsidRPr="00182877" w:rsidRDefault="00C546F2" w:rsidP="007F1684">
            <w:pPr>
              <w:jc w:val="center"/>
              <w:rPr>
                <w:b/>
                <w:bCs/>
                <w:szCs w:val="24"/>
              </w:rPr>
            </w:pPr>
            <w:r w:rsidRPr="00182877">
              <w:rPr>
                <w:b/>
                <w:bCs/>
                <w:szCs w:val="24"/>
              </w:rPr>
              <w:t>12 931,0</w:t>
            </w:r>
          </w:p>
        </w:tc>
        <w:tc>
          <w:tcPr>
            <w:tcW w:w="1985" w:type="dxa"/>
          </w:tcPr>
          <w:p w:rsidR="00C546F2" w:rsidRPr="00182877" w:rsidRDefault="00C546F2" w:rsidP="007F1684">
            <w:pPr>
              <w:jc w:val="center"/>
              <w:rPr>
                <w:b/>
                <w:bCs/>
                <w:szCs w:val="24"/>
              </w:rPr>
            </w:pPr>
            <w:r w:rsidRPr="00182877">
              <w:rPr>
                <w:b/>
                <w:bCs/>
                <w:szCs w:val="24"/>
              </w:rPr>
              <w:t>12</w:t>
            </w:r>
            <w:r w:rsidR="00472FEF" w:rsidRPr="00182877">
              <w:rPr>
                <w:b/>
                <w:bCs/>
                <w:szCs w:val="24"/>
              </w:rPr>
              <w:t xml:space="preserve"> </w:t>
            </w:r>
            <w:r w:rsidRPr="00182877">
              <w:rPr>
                <w:b/>
                <w:bCs/>
                <w:szCs w:val="24"/>
              </w:rPr>
              <w:t>821,3</w:t>
            </w:r>
          </w:p>
        </w:tc>
        <w:tc>
          <w:tcPr>
            <w:tcW w:w="1558" w:type="dxa"/>
          </w:tcPr>
          <w:p w:rsidR="00C546F2" w:rsidRPr="00182877" w:rsidRDefault="00C546F2" w:rsidP="007F1684">
            <w:pPr>
              <w:jc w:val="center"/>
              <w:rPr>
                <w:b/>
                <w:bCs/>
                <w:szCs w:val="24"/>
              </w:rPr>
            </w:pPr>
            <w:r w:rsidRPr="00182877">
              <w:rPr>
                <w:b/>
                <w:bCs/>
                <w:szCs w:val="24"/>
              </w:rPr>
              <w:t>99,2</w:t>
            </w:r>
          </w:p>
        </w:tc>
      </w:tr>
      <w:tr w:rsidR="00C546F2" w:rsidRPr="00182877" w:rsidTr="00267AC8">
        <w:trPr>
          <w:trHeight w:val="20"/>
        </w:trPr>
        <w:tc>
          <w:tcPr>
            <w:tcW w:w="4248" w:type="dxa"/>
            <w:shd w:val="clear" w:color="auto" w:fill="auto"/>
            <w:vAlign w:val="bottom"/>
          </w:tcPr>
          <w:p w:rsidR="00C546F2" w:rsidRPr="00182877" w:rsidRDefault="00C546F2" w:rsidP="007F1684">
            <w:pPr>
              <w:rPr>
                <w:b/>
                <w:bCs/>
                <w:i/>
                <w:iCs/>
                <w:szCs w:val="24"/>
              </w:rPr>
            </w:pPr>
            <w:r w:rsidRPr="00182877">
              <w:rPr>
                <w:b/>
                <w:bCs/>
                <w:i/>
                <w:iCs/>
                <w:szCs w:val="24"/>
              </w:rPr>
              <w:t>Городской округ</w:t>
            </w:r>
          </w:p>
        </w:tc>
        <w:tc>
          <w:tcPr>
            <w:tcW w:w="1985" w:type="dxa"/>
            <w:shd w:val="clear" w:color="auto" w:fill="auto"/>
            <w:vAlign w:val="bottom"/>
          </w:tcPr>
          <w:p w:rsidR="00C546F2" w:rsidRPr="00182877" w:rsidRDefault="00C546F2" w:rsidP="007F1684">
            <w:pPr>
              <w:jc w:val="center"/>
              <w:rPr>
                <w:b/>
                <w:szCs w:val="24"/>
              </w:rPr>
            </w:pPr>
          </w:p>
        </w:tc>
        <w:tc>
          <w:tcPr>
            <w:tcW w:w="1985" w:type="dxa"/>
          </w:tcPr>
          <w:p w:rsidR="00C546F2" w:rsidRPr="00182877" w:rsidRDefault="00C546F2" w:rsidP="007F1684">
            <w:pPr>
              <w:jc w:val="center"/>
              <w:rPr>
                <w:b/>
                <w:szCs w:val="24"/>
              </w:rPr>
            </w:pPr>
          </w:p>
        </w:tc>
        <w:tc>
          <w:tcPr>
            <w:tcW w:w="1558" w:type="dxa"/>
          </w:tcPr>
          <w:p w:rsidR="00C546F2" w:rsidRPr="00182877" w:rsidRDefault="00C546F2" w:rsidP="007F1684">
            <w:pPr>
              <w:jc w:val="center"/>
              <w:rPr>
                <w:b/>
                <w:szCs w:val="24"/>
              </w:rPr>
            </w:pPr>
          </w:p>
        </w:tc>
      </w:tr>
      <w:tr w:rsidR="00C546F2" w:rsidRPr="00182877" w:rsidTr="00267AC8">
        <w:trPr>
          <w:trHeight w:val="20"/>
        </w:trPr>
        <w:tc>
          <w:tcPr>
            <w:tcW w:w="4248" w:type="dxa"/>
            <w:shd w:val="clear" w:color="auto" w:fill="auto"/>
            <w:noWrap/>
            <w:vAlign w:val="bottom"/>
          </w:tcPr>
          <w:p w:rsidR="00C546F2" w:rsidRPr="00182877" w:rsidRDefault="00C546F2" w:rsidP="007F1684">
            <w:pPr>
              <w:rPr>
                <w:szCs w:val="24"/>
              </w:rPr>
            </w:pPr>
            <w:r w:rsidRPr="00182877">
              <w:rPr>
                <w:szCs w:val="24"/>
              </w:rPr>
              <w:t>город Магадан</w:t>
            </w:r>
          </w:p>
        </w:tc>
        <w:tc>
          <w:tcPr>
            <w:tcW w:w="1985" w:type="dxa"/>
            <w:shd w:val="clear" w:color="auto" w:fill="auto"/>
            <w:vAlign w:val="bottom"/>
          </w:tcPr>
          <w:p w:rsidR="00C546F2" w:rsidRPr="00182877" w:rsidRDefault="00C546F2" w:rsidP="007F1684">
            <w:pPr>
              <w:jc w:val="center"/>
              <w:rPr>
                <w:szCs w:val="24"/>
              </w:rPr>
            </w:pPr>
            <w:r w:rsidRPr="00182877">
              <w:rPr>
                <w:szCs w:val="24"/>
              </w:rPr>
              <w:t>3 633,5</w:t>
            </w:r>
          </w:p>
        </w:tc>
        <w:tc>
          <w:tcPr>
            <w:tcW w:w="1985" w:type="dxa"/>
          </w:tcPr>
          <w:p w:rsidR="00C546F2" w:rsidRPr="00182877" w:rsidRDefault="00C546F2" w:rsidP="007F1684">
            <w:pPr>
              <w:jc w:val="center"/>
              <w:rPr>
                <w:szCs w:val="24"/>
              </w:rPr>
            </w:pPr>
            <w:r w:rsidRPr="00182877">
              <w:rPr>
                <w:szCs w:val="24"/>
              </w:rPr>
              <w:t>3</w:t>
            </w:r>
            <w:r w:rsidR="00472FEF" w:rsidRPr="00182877">
              <w:rPr>
                <w:szCs w:val="24"/>
              </w:rPr>
              <w:t xml:space="preserve"> </w:t>
            </w:r>
            <w:r w:rsidRPr="00182877">
              <w:rPr>
                <w:szCs w:val="24"/>
              </w:rPr>
              <w:t>633,5</w:t>
            </w:r>
          </w:p>
        </w:tc>
        <w:tc>
          <w:tcPr>
            <w:tcW w:w="1558" w:type="dxa"/>
          </w:tcPr>
          <w:p w:rsidR="00C546F2" w:rsidRPr="00182877" w:rsidRDefault="00C546F2" w:rsidP="007F1684">
            <w:pPr>
              <w:jc w:val="center"/>
              <w:rPr>
                <w:szCs w:val="24"/>
              </w:rPr>
            </w:pPr>
            <w:r w:rsidRPr="00182877">
              <w:rPr>
                <w:szCs w:val="24"/>
              </w:rPr>
              <w:t>100,0</w:t>
            </w:r>
          </w:p>
        </w:tc>
      </w:tr>
      <w:tr w:rsidR="00C546F2" w:rsidRPr="00182877" w:rsidTr="00267AC8">
        <w:trPr>
          <w:trHeight w:val="20"/>
        </w:trPr>
        <w:tc>
          <w:tcPr>
            <w:tcW w:w="4248" w:type="dxa"/>
            <w:shd w:val="clear" w:color="auto" w:fill="auto"/>
            <w:noWrap/>
            <w:vAlign w:val="bottom"/>
          </w:tcPr>
          <w:p w:rsidR="00C546F2" w:rsidRPr="00182877" w:rsidRDefault="00C546F2" w:rsidP="007F1684">
            <w:pPr>
              <w:rPr>
                <w:b/>
                <w:bCs/>
                <w:i/>
                <w:iCs/>
                <w:szCs w:val="24"/>
              </w:rPr>
            </w:pPr>
            <w:r w:rsidRPr="00182877">
              <w:rPr>
                <w:b/>
                <w:bCs/>
                <w:i/>
                <w:iCs/>
                <w:szCs w:val="24"/>
              </w:rPr>
              <w:t>Муниципальные районы</w:t>
            </w:r>
          </w:p>
        </w:tc>
        <w:tc>
          <w:tcPr>
            <w:tcW w:w="1985" w:type="dxa"/>
            <w:shd w:val="clear" w:color="auto" w:fill="auto"/>
            <w:noWrap/>
            <w:vAlign w:val="bottom"/>
          </w:tcPr>
          <w:p w:rsidR="00C546F2" w:rsidRPr="00182877" w:rsidRDefault="00C546F2" w:rsidP="007F1684">
            <w:pPr>
              <w:jc w:val="center"/>
              <w:rPr>
                <w:b/>
                <w:szCs w:val="24"/>
              </w:rPr>
            </w:pPr>
          </w:p>
        </w:tc>
        <w:tc>
          <w:tcPr>
            <w:tcW w:w="1985" w:type="dxa"/>
          </w:tcPr>
          <w:p w:rsidR="00C546F2" w:rsidRPr="00182877" w:rsidRDefault="00C546F2" w:rsidP="007F1684">
            <w:pPr>
              <w:jc w:val="center"/>
              <w:rPr>
                <w:b/>
                <w:szCs w:val="24"/>
              </w:rPr>
            </w:pPr>
          </w:p>
        </w:tc>
        <w:tc>
          <w:tcPr>
            <w:tcW w:w="1558" w:type="dxa"/>
          </w:tcPr>
          <w:p w:rsidR="00C546F2" w:rsidRPr="00182877" w:rsidRDefault="00C546F2" w:rsidP="007F1684">
            <w:pPr>
              <w:jc w:val="center"/>
              <w:rPr>
                <w:b/>
                <w:szCs w:val="24"/>
              </w:rPr>
            </w:pPr>
          </w:p>
        </w:tc>
      </w:tr>
      <w:tr w:rsidR="00C546F2" w:rsidRPr="00182877" w:rsidTr="00267AC8">
        <w:trPr>
          <w:trHeight w:val="20"/>
        </w:trPr>
        <w:tc>
          <w:tcPr>
            <w:tcW w:w="4248" w:type="dxa"/>
            <w:shd w:val="clear" w:color="auto" w:fill="auto"/>
            <w:noWrap/>
            <w:vAlign w:val="bottom"/>
          </w:tcPr>
          <w:p w:rsidR="00C546F2" w:rsidRPr="00182877" w:rsidRDefault="00C546F2" w:rsidP="007F1684">
            <w:pPr>
              <w:rPr>
                <w:szCs w:val="24"/>
              </w:rPr>
            </w:pPr>
            <w:r w:rsidRPr="00182877">
              <w:rPr>
                <w:szCs w:val="24"/>
              </w:rPr>
              <w:t>Ольский район</w:t>
            </w:r>
          </w:p>
        </w:tc>
        <w:tc>
          <w:tcPr>
            <w:tcW w:w="1985" w:type="dxa"/>
            <w:shd w:val="clear" w:color="auto" w:fill="auto"/>
            <w:noWrap/>
            <w:vAlign w:val="bottom"/>
          </w:tcPr>
          <w:p w:rsidR="00C546F2" w:rsidRPr="00182877" w:rsidRDefault="00C546F2" w:rsidP="007F1684">
            <w:pPr>
              <w:jc w:val="center"/>
              <w:rPr>
                <w:szCs w:val="24"/>
              </w:rPr>
            </w:pPr>
            <w:r w:rsidRPr="00182877">
              <w:rPr>
                <w:szCs w:val="24"/>
              </w:rPr>
              <w:t>1 251,5</w:t>
            </w:r>
          </w:p>
        </w:tc>
        <w:tc>
          <w:tcPr>
            <w:tcW w:w="1985" w:type="dxa"/>
          </w:tcPr>
          <w:p w:rsidR="00C546F2" w:rsidRPr="00182877" w:rsidRDefault="00C546F2" w:rsidP="007F1684">
            <w:pPr>
              <w:jc w:val="center"/>
              <w:rPr>
                <w:szCs w:val="24"/>
              </w:rPr>
            </w:pPr>
            <w:r w:rsidRPr="00182877">
              <w:rPr>
                <w:szCs w:val="24"/>
              </w:rPr>
              <w:t>1</w:t>
            </w:r>
            <w:r w:rsidR="00472FEF" w:rsidRPr="00182877">
              <w:rPr>
                <w:szCs w:val="24"/>
              </w:rPr>
              <w:t xml:space="preserve"> </w:t>
            </w:r>
            <w:r w:rsidRPr="00182877">
              <w:rPr>
                <w:szCs w:val="24"/>
              </w:rPr>
              <w:t>251,5</w:t>
            </w:r>
          </w:p>
        </w:tc>
        <w:tc>
          <w:tcPr>
            <w:tcW w:w="1558" w:type="dxa"/>
          </w:tcPr>
          <w:p w:rsidR="00C546F2" w:rsidRPr="00182877" w:rsidRDefault="00C546F2" w:rsidP="007F1684">
            <w:pPr>
              <w:jc w:val="center"/>
              <w:rPr>
                <w:szCs w:val="24"/>
              </w:rPr>
            </w:pPr>
            <w:r w:rsidRPr="00182877">
              <w:rPr>
                <w:szCs w:val="24"/>
              </w:rPr>
              <w:t>100,0</w:t>
            </w:r>
          </w:p>
        </w:tc>
      </w:tr>
      <w:tr w:rsidR="00C546F2" w:rsidRPr="00182877" w:rsidTr="00267AC8">
        <w:trPr>
          <w:trHeight w:val="20"/>
        </w:trPr>
        <w:tc>
          <w:tcPr>
            <w:tcW w:w="4248" w:type="dxa"/>
            <w:shd w:val="clear" w:color="auto" w:fill="auto"/>
            <w:noWrap/>
            <w:vAlign w:val="bottom"/>
          </w:tcPr>
          <w:p w:rsidR="00C546F2" w:rsidRPr="00182877" w:rsidRDefault="00C546F2" w:rsidP="007F1684">
            <w:pPr>
              <w:rPr>
                <w:szCs w:val="24"/>
              </w:rPr>
            </w:pPr>
            <w:r w:rsidRPr="00182877">
              <w:rPr>
                <w:szCs w:val="24"/>
              </w:rPr>
              <w:t>Омсукчанский район</w:t>
            </w:r>
          </w:p>
        </w:tc>
        <w:tc>
          <w:tcPr>
            <w:tcW w:w="1985" w:type="dxa"/>
            <w:shd w:val="clear" w:color="auto" w:fill="auto"/>
            <w:noWrap/>
            <w:vAlign w:val="bottom"/>
          </w:tcPr>
          <w:p w:rsidR="00C546F2" w:rsidRPr="00182877" w:rsidRDefault="00C546F2" w:rsidP="007F1684">
            <w:pPr>
              <w:jc w:val="center"/>
              <w:rPr>
                <w:szCs w:val="24"/>
              </w:rPr>
            </w:pPr>
            <w:r w:rsidRPr="00182877">
              <w:rPr>
                <w:szCs w:val="24"/>
              </w:rPr>
              <w:t>1 211,4</w:t>
            </w:r>
          </w:p>
        </w:tc>
        <w:tc>
          <w:tcPr>
            <w:tcW w:w="1985" w:type="dxa"/>
          </w:tcPr>
          <w:p w:rsidR="00C546F2" w:rsidRPr="00182877" w:rsidRDefault="00C546F2" w:rsidP="007F1684">
            <w:pPr>
              <w:jc w:val="center"/>
              <w:rPr>
                <w:szCs w:val="24"/>
              </w:rPr>
            </w:pPr>
            <w:r w:rsidRPr="00182877">
              <w:rPr>
                <w:szCs w:val="24"/>
              </w:rPr>
              <w:t>1</w:t>
            </w:r>
            <w:r w:rsidR="00472FEF" w:rsidRPr="00182877">
              <w:rPr>
                <w:szCs w:val="24"/>
              </w:rPr>
              <w:t xml:space="preserve"> </w:t>
            </w:r>
            <w:r w:rsidRPr="00182877">
              <w:rPr>
                <w:szCs w:val="24"/>
              </w:rPr>
              <w:t>211,4</w:t>
            </w:r>
          </w:p>
        </w:tc>
        <w:tc>
          <w:tcPr>
            <w:tcW w:w="1558" w:type="dxa"/>
          </w:tcPr>
          <w:p w:rsidR="00C546F2" w:rsidRPr="00182877" w:rsidRDefault="00C546F2" w:rsidP="007F1684">
            <w:pPr>
              <w:jc w:val="center"/>
              <w:rPr>
                <w:szCs w:val="24"/>
              </w:rPr>
            </w:pPr>
            <w:r w:rsidRPr="00182877">
              <w:rPr>
                <w:szCs w:val="24"/>
              </w:rPr>
              <w:t>100,0</w:t>
            </w:r>
          </w:p>
        </w:tc>
      </w:tr>
      <w:tr w:rsidR="00C546F2" w:rsidRPr="00182877" w:rsidTr="00267AC8">
        <w:trPr>
          <w:trHeight w:val="20"/>
        </w:trPr>
        <w:tc>
          <w:tcPr>
            <w:tcW w:w="4248" w:type="dxa"/>
            <w:shd w:val="clear" w:color="auto" w:fill="auto"/>
            <w:noWrap/>
            <w:vAlign w:val="bottom"/>
          </w:tcPr>
          <w:p w:rsidR="00C546F2" w:rsidRPr="00182877" w:rsidRDefault="00C546F2" w:rsidP="007F1684">
            <w:pPr>
              <w:rPr>
                <w:szCs w:val="24"/>
              </w:rPr>
            </w:pPr>
            <w:r w:rsidRPr="00182877">
              <w:rPr>
                <w:szCs w:val="24"/>
              </w:rPr>
              <w:t>Северо-Эвенский район</w:t>
            </w:r>
          </w:p>
        </w:tc>
        <w:tc>
          <w:tcPr>
            <w:tcW w:w="1985" w:type="dxa"/>
            <w:shd w:val="clear" w:color="auto" w:fill="auto"/>
            <w:noWrap/>
            <w:vAlign w:val="bottom"/>
          </w:tcPr>
          <w:p w:rsidR="00C546F2" w:rsidRPr="00182877" w:rsidRDefault="00C546F2" w:rsidP="007F1684">
            <w:pPr>
              <w:jc w:val="center"/>
              <w:rPr>
                <w:szCs w:val="24"/>
              </w:rPr>
            </w:pPr>
            <w:r w:rsidRPr="00182877">
              <w:rPr>
                <w:szCs w:val="24"/>
              </w:rPr>
              <w:t>588,1</w:t>
            </w:r>
          </w:p>
        </w:tc>
        <w:tc>
          <w:tcPr>
            <w:tcW w:w="1985" w:type="dxa"/>
          </w:tcPr>
          <w:p w:rsidR="00C546F2" w:rsidRPr="00182877" w:rsidRDefault="00C546F2" w:rsidP="007F1684">
            <w:pPr>
              <w:jc w:val="center"/>
              <w:rPr>
                <w:szCs w:val="24"/>
              </w:rPr>
            </w:pPr>
            <w:r w:rsidRPr="00182877">
              <w:rPr>
                <w:szCs w:val="24"/>
              </w:rPr>
              <w:t>588,1</w:t>
            </w:r>
          </w:p>
        </w:tc>
        <w:tc>
          <w:tcPr>
            <w:tcW w:w="1558" w:type="dxa"/>
          </w:tcPr>
          <w:p w:rsidR="00C546F2" w:rsidRPr="00182877" w:rsidRDefault="00C546F2" w:rsidP="007F1684">
            <w:pPr>
              <w:jc w:val="center"/>
              <w:rPr>
                <w:szCs w:val="24"/>
              </w:rPr>
            </w:pPr>
            <w:r w:rsidRPr="00182877">
              <w:rPr>
                <w:szCs w:val="24"/>
              </w:rPr>
              <w:t>100,0</w:t>
            </w:r>
          </w:p>
        </w:tc>
      </w:tr>
      <w:tr w:rsidR="00C546F2" w:rsidRPr="00182877" w:rsidTr="00267AC8">
        <w:trPr>
          <w:trHeight w:val="20"/>
        </w:trPr>
        <w:tc>
          <w:tcPr>
            <w:tcW w:w="4248" w:type="dxa"/>
            <w:shd w:val="clear" w:color="auto" w:fill="auto"/>
            <w:noWrap/>
            <w:vAlign w:val="bottom"/>
          </w:tcPr>
          <w:p w:rsidR="00C546F2" w:rsidRPr="00182877" w:rsidRDefault="00C546F2" w:rsidP="007F1684">
            <w:pPr>
              <w:rPr>
                <w:szCs w:val="24"/>
              </w:rPr>
            </w:pPr>
            <w:r w:rsidRPr="00182877">
              <w:rPr>
                <w:szCs w:val="24"/>
              </w:rPr>
              <w:lastRenderedPageBreak/>
              <w:t>Среднеканский район</w:t>
            </w:r>
          </w:p>
        </w:tc>
        <w:tc>
          <w:tcPr>
            <w:tcW w:w="1985" w:type="dxa"/>
            <w:shd w:val="clear" w:color="auto" w:fill="auto"/>
            <w:noWrap/>
            <w:vAlign w:val="bottom"/>
          </w:tcPr>
          <w:p w:rsidR="00C546F2" w:rsidRPr="00182877" w:rsidRDefault="00C546F2" w:rsidP="007F1684">
            <w:pPr>
              <w:jc w:val="center"/>
              <w:rPr>
                <w:szCs w:val="24"/>
              </w:rPr>
            </w:pPr>
            <w:r w:rsidRPr="00182877">
              <w:rPr>
                <w:szCs w:val="24"/>
              </w:rPr>
              <w:t>1 377,4</w:t>
            </w:r>
          </w:p>
        </w:tc>
        <w:tc>
          <w:tcPr>
            <w:tcW w:w="1985" w:type="dxa"/>
          </w:tcPr>
          <w:p w:rsidR="00B25FB5" w:rsidRPr="00182877" w:rsidRDefault="00B25FB5" w:rsidP="007F1684">
            <w:pPr>
              <w:jc w:val="center"/>
              <w:rPr>
                <w:szCs w:val="24"/>
              </w:rPr>
            </w:pPr>
          </w:p>
          <w:p w:rsidR="00C546F2" w:rsidRPr="00182877" w:rsidRDefault="00C546F2" w:rsidP="007F1684">
            <w:pPr>
              <w:jc w:val="center"/>
              <w:rPr>
                <w:szCs w:val="24"/>
              </w:rPr>
            </w:pPr>
            <w:r w:rsidRPr="00182877">
              <w:rPr>
                <w:szCs w:val="24"/>
              </w:rPr>
              <w:t>1</w:t>
            </w:r>
            <w:r w:rsidR="00472FEF" w:rsidRPr="00182877">
              <w:rPr>
                <w:szCs w:val="24"/>
              </w:rPr>
              <w:t xml:space="preserve"> </w:t>
            </w:r>
            <w:r w:rsidRPr="00182877">
              <w:rPr>
                <w:szCs w:val="24"/>
              </w:rPr>
              <w:t>377,4</w:t>
            </w:r>
          </w:p>
        </w:tc>
        <w:tc>
          <w:tcPr>
            <w:tcW w:w="1558" w:type="dxa"/>
          </w:tcPr>
          <w:p w:rsidR="00267AC8" w:rsidRPr="00182877" w:rsidRDefault="00267AC8" w:rsidP="007F1684">
            <w:pPr>
              <w:jc w:val="center"/>
              <w:rPr>
                <w:szCs w:val="24"/>
              </w:rPr>
            </w:pPr>
          </w:p>
          <w:p w:rsidR="00C546F2" w:rsidRPr="00182877" w:rsidRDefault="00C546F2" w:rsidP="007F1684">
            <w:pPr>
              <w:jc w:val="center"/>
              <w:rPr>
                <w:szCs w:val="24"/>
              </w:rPr>
            </w:pPr>
            <w:r w:rsidRPr="00182877">
              <w:rPr>
                <w:szCs w:val="24"/>
              </w:rPr>
              <w:t>100,0</w:t>
            </w:r>
          </w:p>
        </w:tc>
      </w:tr>
      <w:tr w:rsidR="00C546F2" w:rsidRPr="00182877" w:rsidTr="00267AC8">
        <w:trPr>
          <w:trHeight w:val="20"/>
        </w:trPr>
        <w:tc>
          <w:tcPr>
            <w:tcW w:w="4248" w:type="dxa"/>
            <w:shd w:val="clear" w:color="auto" w:fill="auto"/>
            <w:noWrap/>
            <w:vAlign w:val="bottom"/>
          </w:tcPr>
          <w:p w:rsidR="00C546F2" w:rsidRPr="00182877" w:rsidRDefault="00C546F2" w:rsidP="007F1684">
            <w:pPr>
              <w:rPr>
                <w:szCs w:val="24"/>
              </w:rPr>
            </w:pPr>
            <w:r w:rsidRPr="00182877">
              <w:rPr>
                <w:szCs w:val="24"/>
              </w:rPr>
              <w:t>Сусуманский район</w:t>
            </w:r>
          </w:p>
        </w:tc>
        <w:tc>
          <w:tcPr>
            <w:tcW w:w="1985" w:type="dxa"/>
            <w:shd w:val="clear" w:color="auto" w:fill="auto"/>
            <w:noWrap/>
            <w:vAlign w:val="bottom"/>
          </w:tcPr>
          <w:p w:rsidR="00C546F2" w:rsidRPr="00182877" w:rsidRDefault="00C546F2" w:rsidP="007F1684">
            <w:pPr>
              <w:jc w:val="center"/>
              <w:rPr>
                <w:szCs w:val="24"/>
              </w:rPr>
            </w:pPr>
            <w:r w:rsidRPr="00182877">
              <w:rPr>
                <w:szCs w:val="24"/>
              </w:rPr>
              <w:t>1 262,5</w:t>
            </w:r>
          </w:p>
        </w:tc>
        <w:tc>
          <w:tcPr>
            <w:tcW w:w="1985" w:type="dxa"/>
          </w:tcPr>
          <w:p w:rsidR="00C546F2" w:rsidRPr="00182877" w:rsidRDefault="00C546F2" w:rsidP="007F1684">
            <w:pPr>
              <w:jc w:val="center"/>
              <w:rPr>
                <w:szCs w:val="24"/>
              </w:rPr>
            </w:pPr>
            <w:r w:rsidRPr="00182877">
              <w:rPr>
                <w:szCs w:val="24"/>
              </w:rPr>
              <w:t>1</w:t>
            </w:r>
            <w:r w:rsidR="00472FEF" w:rsidRPr="00182877">
              <w:rPr>
                <w:szCs w:val="24"/>
              </w:rPr>
              <w:t xml:space="preserve"> </w:t>
            </w:r>
            <w:r w:rsidRPr="00182877">
              <w:rPr>
                <w:szCs w:val="24"/>
              </w:rPr>
              <w:t>262,5</w:t>
            </w:r>
          </w:p>
        </w:tc>
        <w:tc>
          <w:tcPr>
            <w:tcW w:w="1558" w:type="dxa"/>
          </w:tcPr>
          <w:p w:rsidR="00C546F2" w:rsidRPr="00182877" w:rsidRDefault="00C546F2" w:rsidP="007F1684">
            <w:pPr>
              <w:jc w:val="center"/>
              <w:rPr>
                <w:szCs w:val="24"/>
              </w:rPr>
            </w:pPr>
            <w:r w:rsidRPr="00182877">
              <w:rPr>
                <w:szCs w:val="24"/>
              </w:rPr>
              <w:t>100,0</w:t>
            </w:r>
          </w:p>
        </w:tc>
      </w:tr>
      <w:tr w:rsidR="00C546F2" w:rsidRPr="00182877" w:rsidTr="00267AC8">
        <w:trPr>
          <w:trHeight w:val="20"/>
        </w:trPr>
        <w:tc>
          <w:tcPr>
            <w:tcW w:w="4248" w:type="dxa"/>
            <w:shd w:val="clear" w:color="auto" w:fill="auto"/>
            <w:noWrap/>
            <w:vAlign w:val="bottom"/>
          </w:tcPr>
          <w:p w:rsidR="00C546F2" w:rsidRPr="00182877" w:rsidRDefault="00C546F2" w:rsidP="007F1684">
            <w:pPr>
              <w:rPr>
                <w:szCs w:val="24"/>
              </w:rPr>
            </w:pPr>
            <w:r w:rsidRPr="00182877">
              <w:rPr>
                <w:szCs w:val="24"/>
              </w:rPr>
              <w:t>Тенькинский район</w:t>
            </w:r>
          </w:p>
        </w:tc>
        <w:tc>
          <w:tcPr>
            <w:tcW w:w="1985" w:type="dxa"/>
            <w:shd w:val="clear" w:color="auto" w:fill="auto"/>
            <w:noWrap/>
            <w:vAlign w:val="bottom"/>
          </w:tcPr>
          <w:p w:rsidR="00C546F2" w:rsidRPr="00182877" w:rsidRDefault="00C546F2" w:rsidP="007F1684">
            <w:pPr>
              <w:jc w:val="center"/>
              <w:rPr>
                <w:szCs w:val="24"/>
              </w:rPr>
            </w:pPr>
            <w:r w:rsidRPr="00182877">
              <w:rPr>
                <w:szCs w:val="24"/>
              </w:rPr>
              <w:t>1 069,5</w:t>
            </w:r>
          </w:p>
        </w:tc>
        <w:tc>
          <w:tcPr>
            <w:tcW w:w="1985" w:type="dxa"/>
          </w:tcPr>
          <w:p w:rsidR="00C546F2" w:rsidRPr="00182877" w:rsidRDefault="00C546F2" w:rsidP="007F1684">
            <w:pPr>
              <w:jc w:val="center"/>
              <w:rPr>
                <w:szCs w:val="24"/>
              </w:rPr>
            </w:pPr>
            <w:r w:rsidRPr="00182877">
              <w:rPr>
                <w:szCs w:val="24"/>
              </w:rPr>
              <w:t>1</w:t>
            </w:r>
            <w:r w:rsidR="00472FEF" w:rsidRPr="00182877">
              <w:rPr>
                <w:szCs w:val="24"/>
              </w:rPr>
              <w:t xml:space="preserve"> </w:t>
            </w:r>
            <w:r w:rsidRPr="00182877">
              <w:rPr>
                <w:szCs w:val="24"/>
              </w:rPr>
              <w:t>069,5</w:t>
            </w:r>
          </w:p>
        </w:tc>
        <w:tc>
          <w:tcPr>
            <w:tcW w:w="1558" w:type="dxa"/>
          </w:tcPr>
          <w:p w:rsidR="00C546F2" w:rsidRPr="00182877" w:rsidRDefault="00C546F2" w:rsidP="007F1684">
            <w:pPr>
              <w:jc w:val="center"/>
              <w:rPr>
                <w:szCs w:val="24"/>
              </w:rPr>
            </w:pPr>
            <w:r w:rsidRPr="00182877">
              <w:rPr>
                <w:szCs w:val="24"/>
              </w:rPr>
              <w:t>100,0</w:t>
            </w:r>
          </w:p>
        </w:tc>
      </w:tr>
      <w:tr w:rsidR="00C546F2" w:rsidRPr="00182877" w:rsidTr="00267AC8">
        <w:trPr>
          <w:trHeight w:val="20"/>
        </w:trPr>
        <w:tc>
          <w:tcPr>
            <w:tcW w:w="4248" w:type="dxa"/>
            <w:shd w:val="clear" w:color="auto" w:fill="auto"/>
            <w:noWrap/>
            <w:vAlign w:val="bottom"/>
          </w:tcPr>
          <w:p w:rsidR="00C546F2" w:rsidRPr="00182877" w:rsidRDefault="00C546F2" w:rsidP="007F1684">
            <w:pPr>
              <w:rPr>
                <w:szCs w:val="24"/>
              </w:rPr>
            </w:pPr>
            <w:r w:rsidRPr="00182877">
              <w:rPr>
                <w:szCs w:val="24"/>
              </w:rPr>
              <w:t>Хасынский район</w:t>
            </w:r>
          </w:p>
        </w:tc>
        <w:tc>
          <w:tcPr>
            <w:tcW w:w="1985" w:type="dxa"/>
            <w:shd w:val="clear" w:color="auto" w:fill="auto"/>
            <w:noWrap/>
            <w:vAlign w:val="bottom"/>
          </w:tcPr>
          <w:p w:rsidR="00C546F2" w:rsidRPr="00182877" w:rsidRDefault="00C546F2" w:rsidP="007F1684">
            <w:pPr>
              <w:jc w:val="center"/>
              <w:rPr>
                <w:szCs w:val="24"/>
              </w:rPr>
            </w:pPr>
            <w:r w:rsidRPr="00182877">
              <w:rPr>
                <w:szCs w:val="24"/>
              </w:rPr>
              <w:t>1 317,1</w:t>
            </w:r>
          </w:p>
        </w:tc>
        <w:tc>
          <w:tcPr>
            <w:tcW w:w="1985" w:type="dxa"/>
          </w:tcPr>
          <w:p w:rsidR="00C546F2" w:rsidRPr="00182877" w:rsidRDefault="00C546F2" w:rsidP="007F1684">
            <w:pPr>
              <w:jc w:val="center"/>
              <w:rPr>
                <w:szCs w:val="24"/>
              </w:rPr>
            </w:pPr>
            <w:r w:rsidRPr="00182877">
              <w:rPr>
                <w:szCs w:val="24"/>
              </w:rPr>
              <w:t>1</w:t>
            </w:r>
            <w:r w:rsidR="00472FEF" w:rsidRPr="00182877">
              <w:rPr>
                <w:szCs w:val="24"/>
              </w:rPr>
              <w:t xml:space="preserve"> </w:t>
            </w:r>
            <w:r w:rsidRPr="00182877">
              <w:rPr>
                <w:szCs w:val="24"/>
              </w:rPr>
              <w:t>262,0</w:t>
            </w:r>
          </w:p>
        </w:tc>
        <w:tc>
          <w:tcPr>
            <w:tcW w:w="1558" w:type="dxa"/>
          </w:tcPr>
          <w:p w:rsidR="00C546F2" w:rsidRPr="00182877" w:rsidRDefault="00C546F2" w:rsidP="007F1684">
            <w:pPr>
              <w:jc w:val="center"/>
              <w:rPr>
                <w:szCs w:val="24"/>
              </w:rPr>
            </w:pPr>
            <w:r w:rsidRPr="00182877">
              <w:rPr>
                <w:szCs w:val="24"/>
              </w:rPr>
              <w:t>95,8</w:t>
            </w:r>
          </w:p>
        </w:tc>
      </w:tr>
      <w:tr w:rsidR="00C546F2" w:rsidRPr="00182877" w:rsidTr="00267AC8">
        <w:trPr>
          <w:trHeight w:val="20"/>
        </w:trPr>
        <w:tc>
          <w:tcPr>
            <w:tcW w:w="4248" w:type="dxa"/>
            <w:shd w:val="clear" w:color="auto" w:fill="auto"/>
            <w:noWrap/>
            <w:vAlign w:val="bottom"/>
          </w:tcPr>
          <w:p w:rsidR="00C546F2" w:rsidRPr="00182877" w:rsidRDefault="00C546F2" w:rsidP="007F1684">
            <w:pPr>
              <w:rPr>
                <w:szCs w:val="24"/>
              </w:rPr>
            </w:pPr>
            <w:r w:rsidRPr="00182877">
              <w:rPr>
                <w:szCs w:val="24"/>
              </w:rPr>
              <w:t>Ягоднинский район</w:t>
            </w:r>
          </w:p>
        </w:tc>
        <w:tc>
          <w:tcPr>
            <w:tcW w:w="1985" w:type="dxa"/>
            <w:shd w:val="clear" w:color="auto" w:fill="auto"/>
            <w:noWrap/>
            <w:vAlign w:val="bottom"/>
          </w:tcPr>
          <w:p w:rsidR="00C546F2" w:rsidRPr="00182877" w:rsidRDefault="00C546F2" w:rsidP="007F1684">
            <w:pPr>
              <w:jc w:val="center"/>
              <w:rPr>
                <w:szCs w:val="24"/>
              </w:rPr>
            </w:pPr>
            <w:r w:rsidRPr="00182877">
              <w:rPr>
                <w:szCs w:val="24"/>
              </w:rPr>
              <w:t>1 220,0</w:t>
            </w:r>
          </w:p>
        </w:tc>
        <w:tc>
          <w:tcPr>
            <w:tcW w:w="1985" w:type="dxa"/>
          </w:tcPr>
          <w:p w:rsidR="00C546F2" w:rsidRPr="00182877" w:rsidRDefault="00C546F2" w:rsidP="007F1684">
            <w:pPr>
              <w:jc w:val="center"/>
              <w:rPr>
                <w:szCs w:val="24"/>
              </w:rPr>
            </w:pPr>
            <w:r w:rsidRPr="00182877">
              <w:rPr>
                <w:szCs w:val="24"/>
              </w:rPr>
              <w:t>1</w:t>
            </w:r>
            <w:r w:rsidR="00472FEF" w:rsidRPr="00182877">
              <w:rPr>
                <w:szCs w:val="24"/>
              </w:rPr>
              <w:t xml:space="preserve"> </w:t>
            </w:r>
            <w:r w:rsidRPr="00182877">
              <w:rPr>
                <w:szCs w:val="24"/>
              </w:rPr>
              <w:t>165,4</w:t>
            </w:r>
          </w:p>
        </w:tc>
        <w:tc>
          <w:tcPr>
            <w:tcW w:w="1558" w:type="dxa"/>
          </w:tcPr>
          <w:p w:rsidR="00C546F2" w:rsidRPr="00182877" w:rsidRDefault="00C546F2" w:rsidP="007F1684">
            <w:pPr>
              <w:jc w:val="center"/>
              <w:rPr>
                <w:szCs w:val="24"/>
              </w:rPr>
            </w:pPr>
            <w:r w:rsidRPr="00182877">
              <w:rPr>
                <w:szCs w:val="24"/>
              </w:rPr>
              <w:t>95,5</w:t>
            </w:r>
          </w:p>
        </w:tc>
      </w:tr>
    </w:tbl>
    <w:p w:rsidR="00C546F2" w:rsidRPr="00182877" w:rsidRDefault="00C546F2" w:rsidP="007F1684">
      <w:pPr>
        <w:ind w:firstLine="539"/>
        <w:jc w:val="both"/>
        <w:rPr>
          <w:color w:val="000000"/>
          <w:sz w:val="28"/>
          <w:szCs w:val="24"/>
        </w:rPr>
      </w:pPr>
    </w:p>
    <w:p w:rsidR="00472FEF" w:rsidRPr="00182877" w:rsidRDefault="00472FEF" w:rsidP="007F1684">
      <w:pPr>
        <w:widowControl w:val="0"/>
        <w:tabs>
          <w:tab w:val="left" w:pos="7797"/>
        </w:tabs>
        <w:ind w:firstLine="709"/>
        <w:jc w:val="both"/>
        <w:rPr>
          <w:bCs/>
          <w:sz w:val="28"/>
          <w:szCs w:val="28"/>
        </w:rPr>
      </w:pPr>
      <w:r w:rsidRPr="00182877">
        <w:rPr>
          <w:bCs/>
          <w:sz w:val="28"/>
          <w:szCs w:val="28"/>
        </w:rPr>
        <w:t>В 2014 году на реализацию мероприятий подпрограммы «Развитие малого и среднего предпринимательства в Магаданской области» на 2014-2020 годы» государственной программы Магаданской области «Экономическое развитие и инновационная экономика Магаданской области на 2014-2020 годы» предусматривались бюджетные ассигнования в сумме 60 900,0 тыс. рублей, в отчетном периоде исполнение данных расходов составило 55 949,2 тыс. рублей или 91,9 % от годовых назначений. Данные финансовые средства расходовались по следующим направлениям:</w:t>
      </w:r>
    </w:p>
    <w:p w:rsidR="00472FEF" w:rsidRPr="00182877" w:rsidRDefault="00472FEF" w:rsidP="007F1684">
      <w:pPr>
        <w:widowControl w:val="0"/>
        <w:tabs>
          <w:tab w:val="left" w:pos="7797"/>
        </w:tabs>
        <w:ind w:firstLine="709"/>
        <w:jc w:val="both"/>
        <w:rPr>
          <w:sz w:val="28"/>
          <w:szCs w:val="28"/>
        </w:rPr>
      </w:pPr>
      <w:r w:rsidRPr="00182877">
        <w:rPr>
          <w:sz w:val="28"/>
          <w:szCs w:val="28"/>
        </w:rPr>
        <w:t>- 1 061,0 тыс. рублей планировалось направить на закупку товаров, работ и услуг, в отчетном периоде исполнение данных расходов составило 293,2 тыс. рублей;</w:t>
      </w:r>
    </w:p>
    <w:p w:rsidR="00472FEF" w:rsidRPr="00182877" w:rsidRDefault="00472FEF" w:rsidP="007F1684">
      <w:pPr>
        <w:widowControl w:val="0"/>
        <w:tabs>
          <w:tab w:val="left" w:pos="7797"/>
        </w:tabs>
        <w:ind w:firstLine="709"/>
        <w:jc w:val="both"/>
        <w:rPr>
          <w:sz w:val="28"/>
          <w:szCs w:val="28"/>
        </w:rPr>
      </w:pPr>
      <w:r w:rsidRPr="00182877">
        <w:rPr>
          <w:sz w:val="28"/>
          <w:szCs w:val="28"/>
        </w:rPr>
        <w:t>- 23 625,0 тыс. рублей планировалось направить в виде субсидии в Фонд развития предпринимательства Магаданской области, в отчетном периоде исполнение данных расходов составило 22 761,0 тыс. рублей;</w:t>
      </w:r>
    </w:p>
    <w:p w:rsidR="00472FEF" w:rsidRPr="00182877" w:rsidRDefault="00472FEF" w:rsidP="007F1684">
      <w:pPr>
        <w:widowControl w:val="0"/>
        <w:tabs>
          <w:tab w:val="left" w:pos="7797"/>
        </w:tabs>
        <w:ind w:firstLine="709"/>
        <w:jc w:val="both"/>
        <w:rPr>
          <w:sz w:val="28"/>
          <w:szCs w:val="28"/>
        </w:rPr>
      </w:pPr>
      <w:r w:rsidRPr="00182877">
        <w:rPr>
          <w:sz w:val="28"/>
          <w:szCs w:val="28"/>
        </w:rPr>
        <w:t xml:space="preserve">- 31 000,0 тыс. рублей поступили из федерального бюджета в виде </w:t>
      </w:r>
      <w:r w:rsidRPr="00182877">
        <w:rPr>
          <w:color w:val="000000"/>
          <w:sz w:val="28"/>
          <w:szCs w:val="28"/>
        </w:rPr>
        <w:t xml:space="preserve">субсидии на государственную поддержку малого и среднего предпринимательства, включая крестьянские (фермерские) хозяйства. Данные средства планировалось направить в </w:t>
      </w:r>
      <w:r w:rsidRPr="00182877">
        <w:rPr>
          <w:sz w:val="28"/>
          <w:szCs w:val="28"/>
        </w:rPr>
        <w:t>Фонд развития предпринимательства Магаданской области, в отчетном периоде исполнения данных расходов составило 27 681,0 тыс. рублей;</w:t>
      </w:r>
    </w:p>
    <w:p w:rsidR="004F07B8" w:rsidRPr="00182877" w:rsidRDefault="00472FEF" w:rsidP="007F1684">
      <w:pPr>
        <w:widowControl w:val="0"/>
        <w:tabs>
          <w:tab w:val="left" w:pos="7797"/>
        </w:tabs>
        <w:ind w:firstLine="709"/>
        <w:jc w:val="both"/>
        <w:rPr>
          <w:sz w:val="28"/>
          <w:szCs w:val="28"/>
        </w:rPr>
      </w:pPr>
      <w:r w:rsidRPr="00182877">
        <w:rPr>
          <w:sz w:val="28"/>
          <w:szCs w:val="28"/>
        </w:rPr>
        <w:t>- 3 214,0 тыс. рублей планировалось направить на реализацию мероприятия, предусматривающего возмещение транспортных затрат, связанных с доставкой товаров народного потребления в отдаленные труднодоступные муниципальные районы, и направленного на снижение предельных розничных цен на товары народного потребления, реализуемые на территории таких районов, в отчетном периоде данные финансовые</w:t>
      </w:r>
      <w:r w:rsidRPr="00182877">
        <w:rPr>
          <w:b/>
          <w:sz w:val="28"/>
          <w:szCs w:val="28"/>
        </w:rPr>
        <w:t xml:space="preserve"> </w:t>
      </w:r>
      <w:r w:rsidRPr="00182877">
        <w:rPr>
          <w:sz w:val="28"/>
          <w:szCs w:val="28"/>
        </w:rPr>
        <w:t>средства были направлены муниципальному образованию «Ольский район» в полном объеме</w:t>
      </w:r>
      <w:r w:rsidR="004F07B8" w:rsidRPr="00182877">
        <w:rPr>
          <w:sz w:val="28"/>
          <w:szCs w:val="28"/>
        </w:rPr>
        <w:t>:</w:t>
      </w:r>
    </w:p>
    <w:p w:rsidR="00161E1C" w:rsidRPr="00182877" w:rsidRDefault="00161E1C" w:rsidP="007F1684">
      <w:pPr>
        <w:widowControl w:val="0"/>
        <w:tabs>
          <w:tab w:val="left" w:pos="7797"/>
        </w:tabs>
        <w:ind w:firstLine="709"/>
        <w:jc w:val="both"/>
        <w:rPr>
          <w:sz w:val="28"/>
          <w:szCs w:val="28"/>
        </w:rPr>
      </w:pPr>
      <w:r w:rsidRPr="00182877">
        <w:rPr>
          <w:b/>
          <w:sz w:val="28"/>
          <w:szCs w:val="28"/>
        </w:rPr>
        <w:tab/>
      </w:r>
      <w:r w:rsidRPr="00182877">
        <w:rPr>
          <w:sz w:val="28"/>
          <w:szCs w:val="28"/>
        </w:rPr>
        <w:t>тыс.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360"/>
        <w:gridCol w:w="2460"/>
        <w:gridCol w:w="1276"/>
      </w:tblGrid>
      <w:tr w:rsidR="004F07B8" w:rsidRPr="00182877" w:rsidTr="003045C0">
        <w:trPr>
          <w:trHeight w:val="322"/>
        </w:trPr>
        <w:tc>
          <w:tcPr>
            <w:tcW w:w="3510" w:type="dxa"/>
            <w:vMerge w:val="restart"/>
            <w:shd w:val="clear" w:color="auto" w:fill="auto"/>
            <w:hideMark/>
          </w:tcPr>
          <w:p w:rsidR="004F07B8" w:rsidRPr="00182877" w:rsidRDefault="004F07B8" w:rsidP="007F1684">
            <w:pPr>
              <w:widowControl w:val="0"/>
              <w:tabs>
                <w:tab w:val="left" w:pos="7797"/>
              </w:tabs>
              <w:ind w:firstLine="709"/>
              <w:jc w:val="both"/>
              <w:rPr>
                <w:szCs w:val="24"/>
              </w:rPr>
            </w:pPr>
            <w:r w:rsidRPr="00182877">
              <w:rPr>
                <w:szCs w:val="24"/>
              </w:rPr>
              <w:t>Наименование муниципального образования</w:t>
            </w:r>
          </w:p>
        </w:tc>
        <w:tc>
          <w:tcPr>
            <w:tcW w:w="2360" w:type="dxa"/>
            <w:vMerge w:val="restart"/>
            <w:shd w:val="clear" w:color="auto" w:fill="auto"/>
            <w:hideMark/>
          </w:tcPr>
          <w:p w:rsidR="004F07B8" w:rsidRPr="00182877" w:rsidRDefault="004F07B8" w:rsidP="007F1684">
            <w:pPr>
              <w:widowControl w:val="0"/>
              <w:tabs>
                <w:tab w:val="left" w:pos="7797"/>
              </w:tabs>
              <w:ind w:firstLine="709"/>
              <w:jc w:val="both"/>
              <w:rPr>
                <w:szCs w:val="24"/>
              </w:rPr>
            </w:pPr>
            <w:r w:rsidRPr="00182877">
              <w:rPr>
                <w:szCs w:val="24"/>
              </w:rPr>
              <w:t>Бюджет</w:t>
            </w:r>
          </w:p>
        </w:tc>
        <w:tc>
          <w:tcPr>
            <w:tcW w:w="2460" w:type="dxa"/>
            <w:vMerge w:val="restart"/>
            <w:shd w:val="clear" w:color="auto" w:fill="auto"/>
            <w:hideMark/>
          </w:tcPr>
          <w:p w:rsidR="004F07B8" w:rsidRPr="00182877" w:rsidRDefault="004F07B8" w:rsidP="00267AC8">
            <w:pPr>
              <w:widowControl w:val="0"/>
              <w:tabs>
                <w:tab w:val="left" w:pos="7797"/>
              </w:tabs>
              <w:ind w:hanging="29"/>
              <w:jc w:val="center"/>
              <w:rPr>
                <w:szCs w:val="24"/>
              </w:rPr>
            </w:pPr>
            <w:r w:rsidRPr="00182877">
              <w:rPr>
                <w:szCs w:val="24"/>
              </w:rPr>
              <w:t xml:space="preserve">Кассовое исполнение </w:t>
            </w:r>
          </w:p>
        </w:tc>
        <w:tc>
          <w:tcPr>
            <w:tcW w:w="1276" w:type="dxa"/>
            <w:vMerge w:val="restart"/>
            <w:shd w:val="clear" w:color="auto" w:fill="auto"/>
            <w:hideMark/>
          </w:tcPr>
          <w:p w:rsidR="004F07B8" w:rsidRPr="00182877" w:rsidRDefault="004F07B8" w:rsidP="00161E1C">
            <w:pPr>
              <w:widowControl w:val="0"/>
              <w:tabs>
                <w:tab w:val="left" w:pos="7797"/>
              </w:tabs>
              <w:ind w:hanging="93"/>
              <w:jc w:val="both"/>
              <w:rPr>
                <w:szCs w:val="24"/>
              </w:rPr>
            </w:pPr>
            <w:r w:rsidRPr="00182877">
              <w:rPr>
                <w:szCs w:val="24"/>
              </w:rPr>
              <w:t xml:space="preserve">     % исп.</w:t>
            </w:r>
          </w:p>
        </w:tc>
      </w:tr>
      <w:tr w:rsidR="004F07B8" w:rsidRPr="00182877" w:rsidTr="00161E1C">
        <w:trPr>
          <w:trHeight w:val="322"/>
        </w:trPr>
        <w:tc>
          <w:tcPr>
            <w:tcW w:w="3510" w:type="dxa"/>
            <w:vMerge/>
            <w:shd w:val="clear" w:color="auto" w:fill="auto"/>
            <w:hideMark/>
          </w:tcPr>
          <w:p w:rsidR="004F07B8" w:rsidRPr="00182877" w:rsidRDefault="004F07B8" w:rsidP="007F1684">
            <w:pPr>
              <w:widowControl w:val="0"/>
              <w:tabs>
                <w:tab w:val="left" w:pos="7797"/>
              </w:tabs>
              <w:ind w:firstLine="709"/>
              <w:jc w:val="both"/>
              <w:rPr>
                <w:szCs w:val="24"/>
              </w:rPr>
            </w:pPr>
          </w:p>
        </w:tc>
        <w:tc>
          <w:tcPr>
            <w:tcW w:w="2360" w:type="dxa"/>
            <w:vMerge/>
            <w:shd w:val="clear" w:color="auto" w:fill="auto"/>
            <w:hideMark/>
          </w:tcPr>
          <w:p w:rsidR="004F07B8" w:rsidRPr="00182877" w:rsidRDefault="004F07B8" w:rsidP="007F1684">
            <w:pPr>
              <w:widowControl w:val="0"/>
              <w:tabs>
                <w:tab w:val="left" w:pos="7797"/>
              </w:tabs>
              <w:ind w:firstLine="709"/>
              <w:jc w:val="both"/>
              <w:rPr>
                <w:szCs w:val="24"/>
              </w:rPr>
            </w:pPr>
          </w:p>
        </w:tc>
        <w:tc>
          <w:tcPr>
            <w:tcW w:w="2460" w:type="dxa"/>
            <w:vMerge/>
            <w:shd w:val="clear" w:color="auto" w:fill="auto"/>
            <w:hideMark/>
          </w:tcPr>
          <w:p w:rsidR="004F07B8" w:rsidRPr="00182877" w:rsidRDefault="004F07B8" w:rsidP="007F1684">
            <w:pPr>
              <w:widowControl w:val="0"/>
              <w:tabs>
                <w:tab w:val="left" w:pos="7797"/>
              </w:tabs>
              <w:ind w:firstLine="709"/>
              <w:jc w:val="both"/>
              <w:rPr>
                <w:szCs w:val="24"/>
              </w:rPr>
            </w:pPr>
          </w:p>
        </w:tc>
        <w:tc>
          <w:tcPr>
            <w:tcW w:w="1276" w:type="dxa"/>
            <w:vMerge/>
            <w:shd w:val="clear" w:color="auto" w:fill="auto"/>
            <w:hideMark/>
          </w:tcPr>
          <w:p w:rsidR="004F07B8" w:rsidRPr="00182877" w:rsidRDefault="004F07B8" w:rsidP="007F1684">
            <w:pPr>
              <w:widowControl w:val="0"/>
              <w:tabs>
                <w:tab w:val="left" w:pos="7797"/>
              </w:tabs>
              <w:ind w:firstLine="709"/>
              <w:jc w:val="both"/>
              <w:rPr>
                <w:szCs w:val="24"/>
              </w:rPr>
            </w:pPr>
          </w:p>
        </w:tc>
      </w:tr>
      <w:tr w:rsidR="004F07B8" w:rsidRPr="00182877" w:rsidTr="00267AC8">
        <w:trPr>
          <w:trHeight w:val="276"/>
        </w:trPr>
        <w:tc>
          <w:tcPr>
            <w:tcW w:w="3510" w:type="dxa"/>
            <w:vMerge/>
            <w:shd w:val="clear" w:color="auto" w:fill="auto"/>
            <w:hideMark/>
          </w:tcPr>
          <w:p w:rsidR="004F07B8" w:rsidRPr="00182877" w:rsidRDefault="004F07B8" w:rsidP="007F1684">
            <w:pPr>
              <w:widowControl w:val="0"/>
              <w:tabs>
                <w:tab w:val="left" w:pos="7797"/>
              </w:tabs>
              <w:ind w:firstLine="709"/>
              <w:jc w:val="both"/>
              <w:rPr>
                <w:szCs w:val="24"/>
              </w:rPr>
            </w:pPr>
          </w:p>
        </w:tc>
        <w:tc>
          <w:tcPr>
            <w:tcW w:w="2360" w:type="dxa"/>
            <w:vMerge/>
            <w:shd w:val="clear" w:color="auto" w:fill="auto"/>
            <w:hideMark/>
          </w:tcPr>
          <w:p w:rsidR="004F07B8" w:rsidRPr="00182877" w:rsidRDefault="004F07B8" w:rsidP="007F1684">
            <w:pPr>
              <w:widowControl w:val="0"/>
              <w:tabs>
                <w:tab w:val="left" w:pos="7797"/>
              </w:tabs>
              <w:ind w:firstLine="709"/>
              <w:jc w:val="both"/>
              <w:rPr>
                <w:szCs w:val="24"/>
              </w:rPr>
            </w:pPr>
          </w:p>
        </w:tc>
        <w:tc>
          <w:tcPr>
            <w:tcW w:w="2460" w:type="dxa"/>
            <w:vMerge/>
            <w:shd w:val="clear" w:color="auto" w:fill="auto"/>
            <w:hideMark/>
          </w:tcPr>
          <w:p w:rsidR="004F07B8" w:rsidRPr="00182877" w:rsidRDefault="004F07B8" w:rsidP="007F1684">
            <w:pPr>
              <w:widowControl w:val="0"/>
              <w:tabs>
                <w:tab w:val="left" w:pos="7797"/>
              </w:tabs>
              <w:ind w:firstLine="709"/>
              <w:jc w:val="both"/>
              <w:rPr>
                <w:szCs w:val="24"/>
              </w:rPr>
            </w:pPr>
          </w:p>
        </w:tc>
        <w:tc>
          <w:tcPr>
            <w:tcW w:w="1276" w:type="dxa"/>
            <w:vMerge/>
            <w:shd w:val="clear" w:color="auto" w:fill="auto"/>
            <w:hideMark/>
          </w:tcPr>
          <w:p w:rsidR="004F07B8" w:rsidRPr="00182877" w:rsidRDefault="004F07B8" w:rsidP="007F1684">
            <w:pPr>
              <w:widowControl w:val="0"/>
              <w:tabs>
                <w:tab w:val="left" w:pos="7797"/>
              </w:tabs>
              <w:ind w:firstLine="709"/>
              <w:jc w:val="both"/>
              <w:rPr>
                <w:szCs w:val="24"/>
              </w:rPr>
            </w:pPr>
          </w:p>
        </w:tc>
      </w:tr>
      <w:tr w:rsidR="004F07B8" w:rsidRPr="00182877" w:rsidTr="00161E1C">
        <w:trPr>
          <w:trHeight w:val="315"/>
        </w:trPr>
        <w:tc>
          <w:tcPr>
            <w:tcW w:w="3510" w:type="dxa"/>
            <w:shd w:val="clear" w:color="auto" w:fill="auto"/>
            <w:hideMark/>
          </w:tcPr>
          <w:p w:rsidR="004F07B8" w:rsidRPr="00182877" w:rsidRDefault="004F07B8" w:rsidP="007F1684">
            <w:pPr>
              <w:widowControl w:val="0"/>
              <w:tabs>
                <w:tab w:val="left" w:pos="7797"/>
              </w:tabs>
              <w:jc w:val="both"/>
              <w:rPr>
                <w:b/>
                <w:bCs/>
                <w:szCs w:val="24"/>
              </w:rPr>
            </w:pPr>
            <w:r w:rsidRPr="00182877">
              <w:rPr>
                <w:b/>
                <w:bCs/>
                <w:szCs w:val="24"/>
              </w:rPr>
              <w:t xml:space="preserve">ВСЕГО: </w:t>
            </w:r>
          </w:p>
        </w:tc>
        <w:tc>
          <w:tcPr>
            <w:tcW w:w="2360" w:type="dxa"/>
            <w:shd w:val="clear" w:color="auto" w:fill="auto"/>
            <w:hideMark/>
          </w:tcPr>
          <w:p w:rsidR="004F07B8" w:rsidRPr="00182877" w:rsidRDefault="00161E1C" w:rsidP="007F1684">
            <w:pPr>
              <w:widowControl w:val="0"/>
              <w:tabs>
                <w:tab w:val="left" w:pos="7797"/>
              </w:tabs>
              <w:jc w:val="center"/>
              <w:rPr>
                <w:b/>
                <w:bCs/>
                <w:szCs w:val="24"/>
              </w:rPr>
            </w:pPr>
            <w:r w:rsidRPr="00182877">
              <w:rPr>
                <w:b/>
                <w:bCs/>
                <w:szCs w:val="24"/>
              </w:rPr>
              <w:t>3 214,0</w:t>
            </w:r>
          </w:p>
        </w:tc>
        <w:tc>
          <w:tcPr>
            <w:tcW w:w="2460" w:type="dxa"/>
            <w:shd w:val="clear" w:color="auto" w:fill="auto"/>
            <w:hideMark/>
          </w:tcPr>
          <w:p w:rsidR="004F07B8" w:rsidRPr="00182877" w:rsidRDefault="00161E1C" w:rsidP="007F1684">
            <w:pPr>
              <w:widowControl w:val="0"/>
              <w:tabs>
                <w:tab w:val="left" w:pos="7797"/>
              </w:tabs>
              <w:jc w:val="center"/>
              <w:rPr>
                <w:b/>
                <w:bCs/>
                <w:szCs w:val="24"/>
              </w:rPr>
            </w:pPr>
            <w:r w:rsidRPr="00182877">
              <w:rPr>
                <w:b/>
                <w:bCs/>
                <w:szCs w:val="24"/>
              </w:rPr>
              <w:t>3 214,0</w:t>
            </w:r>
          </w:p>
        </w:tc>
        <w:tc>
          <w:tcPr>
            <w:tcW w:w="1276" w:type="dxa"/>
            <w:shd w:val="clear" w:color="auto" w:fill="auto"/>
            <w:hideMark/>
          </w:tcPr>
          <w:p w:rsidR="004F07B8" w:rsidRPr="00182877" w:rsidRDefault="004F07B8" w:rsidP="007F1684">
            <w:pPr>
              <w:widowControl w:val="0"/>
              <w:tabs>
                <w:tab w:val="left" w:pos="7797"/>
              </w:tabs>
              <w:jc w:val="center"/>
              <w:rPr>
                <w:b/>
                <w:bCs/>
                <w:szCs w:val="24"/>
              </w:rPr>
            </w:pPr>
            <w:r w:rsidRPr="00182877">
              <w:rPr>
                <w:b/>
                <w:bCs/>
                <w:szCs w:val="24"/>
              </w:rPr>
              <w:t>100,0</w:t>
            </w:r>
          </w:p>
        </w:tc>
      </w:tr>
      <w:tr w:rsidR="004F07B8" w:rsidRPr="00182877" w:rsidTr="00161E1C">
        <w:trPr>
          <w:trHeight w:val="315"/>
        </w:trPr>
        <w:tc>
          <w:tcPr>
            <w:tcW w:w="3510" w:type="dxa"/>
            <w:shd w:val="clear" w:color="auto" w:fill="auto"/>
            <w:noWrap/>
            <w:hideMark/>
          </w:tcPr>
          <w:p w:rsidR="004F07B8" w:rsidRPr="00182877" w:rsidRDefault="004F07B8" w:rsidP="00161E1C">
            <w:pPr>
              <w:widowControl w:val="0"/>
              <w:tabs>
                <w:tab w:val="left" w:pos="7797"/>
              </w:tabs>
              <w:jc w:val="center"/>
              <w:rPr>
                <w:b/>
                <w:bCs/>
                <w:i/>
                <w:iCs/>
                <w:szCs w:val="24"/>
              </w:rPr>
            </w:pPr>
            <w:r w:rsidRPr="00182877">
              <w:rPr>
                <w:b/>
                <w:bCs/>
                <w:i/>
                <w:iCs/>
                <w:szCs w:val="24"/>
              </w:rPr>
              <w:t>Муниципальные районы</w:t>
            </w:r>
          </w:p>
        </w:tc>
        <w:tc>
          <w:tcPr>
            <w:tcW w:w="2360" w:type="dxa"/>
            <w:shd w:val="clear" w:color="auto" w:fill="auto"/>
            <w:noWrap/>
            <w:hideMark/>
          </w:tcPr>
          <w:p w:rsidR="004F07B8" w:rsidRPr="00182877" w:rsidRDefault="004F07B8" w:rsidP="007F1684">
            <w:pPr>
              <w:widowControl w:val="0"/>
              <w:tabs>
                <w:tab w:val="left" w:pos="7797"/>
              </w:tabs>
              <w:jc w:val="center"/>
              <w:rPr>
                <w:szCs w:val="24"/>
              </w:rPr>
            </w:pPr>
          </w:p>
        </w:tc>
        <w:tc>
          <w:tcPr>
            <w:tcW w:w="2460" w:type="dxa"/>
            <w:shd w:val="clear" w:color="auto" w:fill="auto"/>
            <w:noWrap/>
            <w:hideMark/>
          </w:tcPr>
          <w:p w:rsidR="004F07B8" w:rsidRPr="00182877" w:rsidRDefault="004F07B8" w:rsidP="007F1684">
            <w:pPr>
              <w:widowControl w:val="0"/>
              <w:tabs>
                <w:tab w:val="left" w:pos="7797"/>
              </w:tabs>
              <w:jc w:val="center"/>
              <w:rPr>
                <w:szCs w:val="24"/>
              </w:rPr>
            </w:pPr>
          </w:p>
        </w:tc>
        <w:tc>
          <w:tcPr>
            <w:tcW w:w="1276" w:type="dxa"/>
            <w:shd w:val="clear" w:color="auto" w:fill="auto"/>
            <w:noWrap/>
            <w:hideMark/>
          </w:tcPr>
          <w:p w:rsidR="004F07B8" w:rsidRPr="00182877" w:rsidRDefault="004F07B8" w:rsidP="007F1684">
            <w:pPr>
              <w:widowControl w:val="0"/>
              <w:tabs>
                <w:tab w:val="left" w:pos="7797"/>
              </w:tabs>
              <w:jc w:val="center"/>
              <w:rPr>
                <w:szCs w:val="24"/>
              </w:rPr>
            </w:pPr>
          </w:p>
        </w:tc>
      </w:tr>
      <w:tr w:rsidR="004F07B8" w:rsidRPr="00182877" w:rsidTr="00161E1C">
        <w:trPr>
          <w:trHeight w:val="315"/>
        </w:trPr>
        <w:tc>
          <w:tcPr>
            <w:tcW w:w="3510" w:type="dxa"/>
            <w:shd w:val="clear" w:color="auto" w:fill="auto"/>
            <w:noWrap/>
            <w:hideMark/>
          </w:tcPr>
          <w:p w:rsidR="004F07B8" w:rsidRPr="00182877" w:rsidRDefault="004F07B8" w:rsidP="007F1684">
            <w:pPr>
              <w:widowControl w:val="0"/>
              <w:tabs>
                <w:tab w:val="left" w:pos="7797"/>
              </w:tabs>
              <w:rPr>
                <w:szCs w:val="24"/>
              </w:rPr>
            </w:pPr>
            <w:r w:rsidRPr="00182877">
              <w:rPr>
                <w:szCs w:val="24"/>
              </w:rPr>
              <w:t>Ольский район</w:t>
            </w:r>
          </w:p>
        </w:tc>
        <w:tc>
          <w:tcPr>
            <w:tcW w:w="2360" w:type="dxa"/>
            <w:shd w:val="clear" w:color="auto" w:fill="auto"/>
            <w:noWrap/>
            <w:hideMark/>
          </w:tcPr>
          <w:p w:rsidR="004F07B8" w:rsidRPr="00182877" w:rsidRDefault="00161E1C" w:rsidP="007F1684">
            <w:pPr>
              <w:widowControl w:val="0"/>
              <w:tabs>
                <w:tab w:val="left" w:pos="7797"/>
              </w:tabs>
              <w:jc w:val="center"/>
              <w:rPr>
                <w:szCs w:val="24"/>
              </w:rPr>
            </w:pPr>
            <w:r w:rsidRPr="00182877">
              <w:rPr>
                <w:szCs w:val="24"/>
              </w:rPr>
              <w:t>3 214,0</w:t>
            </w:r>
          </w:p>
        </w:tc>
        <w:tc>
          <w:tcPr>
            <w:tcW w:w="2460" w:type="dxa"/>
            <w:shd w:val="clear" w:color="auto" w:fill="auto"/>
            <w:noWrap/>
            <w:hideMark/>
          </w:tcPr>
          <w:p w:rsidR="004F07B8" w:rsidRPr="00182877" w:rsidRDefault="00161E1C" w:rsidP="007F1684">
            <w:pPr>
              <w:widowControl w:val="0"/>
              <w:tabs>
                <w:tab w:val="left" w:pos="7797"/>
              </w:tabs>
              <w:jc w:val="center"/>
              <w:rPr>
                <w:szCs w:val="24"/>
              </w:rPr>
            </w:pPr>
            <w:r w:rsidRPr="00182877">
              <w:rPr>
                <w:szCs w:val="24"/>
              </w:rPr>
              <w:t>3 214,0</w:t>
            </w:r>
          </w:p>
        </w:tc>
        <w:tc>
          <w:tcPr>
            <w:tcW w:w="1276" w:type="dxa"/>
            <w:shd w:val="clear" w:color="auto" w:fill="auto"/>
            <w:hideMark/>
          </w:tcPr>
          <w:p w:rsidR="004F07B8" w:rsidRPr="00182877" w:rsidRDefault="004F07B8" w:rsidP="007F1684">
            <w:pPr>
              <w:widowControl w:val="0"/>
              <w:tabs>
                <w:tab w:val="left" w:pos="7797"/>
              </w:tabs>
              <w:jc w:val="center"/>
              <w:rPr>
                <w:szCs w:val="24"/>
              </w:rPr>
            </w:pPr>
            <w:r w:rsidRPr="00182877">
              <w:rPr>
                <w:szCs w:val="24"/>
              </w:rPr>
              <w:t>100,0</w:t>
            </w:r>
          </w:p>
        </w:tc>
      </w:tr>
    </w:tbl>
    <w:p w:rsidR="004F07B8" w:rsidRPr="00182877" w:rsidRDefault="004F07B8" w:rsidP="007F1684">
      <w:pPr>
        <w:widowControl w:val="0"/>
        <w:tabs>
          <w:tab w:val="left" w:pos="7797"/>
        </w:tabs>
        <w:ind w:firstLine="709"/>
        <w:jc w:val="both"/>
        <w:rPr>
          <w:b/>
          <w:sz w:val="28"/>
          <w:szCs w:val="28"/>
        </w:rPr>
      </w:pPr>
    </w:p>
    <w:p w:rsidR="00472FEF" w:rsidRPr="00182877" w:rsidRDefault="00472FEF" w:rsidP="007F1684">
      <w:pPr>
        <w:widowControl w:val="0"/>
        <w:tabs>
          <w:tab w:val="left" w:pos="7797"/>
        </w:tabs>
        <w:ind w:firstLine="709"/>
        <w:jc w:val="both"/>
        <w:rPr>
          <w:sz w:val="28"/>
          <w:szCs w:val="28"/>
        </w:rPr>
      </w:pPr>
      <w:r w:rsidRPr="00182877">
        <w:rPr>
          <w:sz w:val="28"/>
          <w:szCs w:val="28"/>
        </w:rPr>
        <w:t xml:space="preserve">- 2 000,0 тыс. рублей планировалось направить в виде субсидий бюджетам муниципальных образований на реализацию мероприятий поддержки развития малого и среднего предпринимательства, в отчетном периоде данные расходы </w:t>
      </w:r>
      <w:r w:rsidRPr="00182877">
        <w:rPr>
          <w:sz w:val="28"/>
          <w:szCs w:val="28"/>
        </w:rPr>
        <w:lastRenderedPageBreak/>
        <w:t>исполнены в полном объеме. В том числе:</w:t>
      </w:r>
    </w:p>
    <w:p w:rsidR="00472FEF" w:rsidRPr="00182877" w:rsidRDefault="00472FEF" w:rsidP="007F1684">
      <w:pPr>
        <w:widowControl w:val="0"/>
        <w:tabs>
          <w:tab w:val="left" w:pos="7797"/>
        </w:tabs>
        <w:ind w:firstLine="709"/>
        <w:jc w:val="both"/>
        <w:rPr>
          <w:sz w:val="28"/>
          <w:szCs w:val="28"/>
        </w:rPr>
      </w:pPr>
    </w:p>
    <w:p w:rsidR="00472FEF" w:rsidRPr="00182877" w:rsidRDefault="00472FEF" w:rsidP="007F1684">
      <w:pPr>
        <w:widowControl w:val="0"/>
        <w:tabs>
          <w:tab w:val="left" w:pos="7797"/>
        </w:tabs>
        <w:ind w:firstLine="709"/>
        <w:jc w:val="both"/>
        <w:rPr>
          <w:szCs w:val="24"/>
        </w:rPr>
      </w:pPr>
      <w:r w:rsidRPr="00182877">
        <w:rPr>
          <w:sz w:val="28"/>
          <w:szCs w:val="28"/>
        </w:rPr>
        <w:tab/>
      </w:r>
      <w:r w:rsidR="00F037EA" w:rsidRPr="00182877">
        <w:rPr>
          <w:sz w:val="28"/>
          <w:szCs w:val="28"/>
        </w:rPr>
        <w:t xml:space="preserve">   </w:t>
      </w:r>
      <w:r w:rsidR="00267AC8" w:rsidRPr="00182877">
        <w:rPr>
          <w:sz w:val="28"/>
          <w:szCs w:val="28"/>
        </w:rPr>
        <w:t>т</w:t>
      </w:r>
      <w:r w:rsidRPr="00182877">
        <w:rPr>
          <w:szCs w:val="24"/>
        </w:rPr>
        <w:t>ыс. рублей</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014"/>
        <w:gridCol w:w="2835"/>
        <w:gridCol w:w="1276"/>
      </w:tblGrid>
      <w:tr w:rsidR="00472FEF" w:rsidRPr="00182877" w:rsidTr="00FA6B79">
        <w:trPr>
          <w:trHeight w:val="322"/>
        </w:trPr>
        <w:tc>
          <w:tcPr>
            <w:tcW w:w="3510" w:type="dxa"/>
            <w:vMerge w:val="restart"/>
            <w:shd w:val="clear" w:color="auto" w:fill="auto"/>
            <w:hideMark/>
          </w:tcPr>
          <w:p w:rsidR="00472FEF" w:rsidRPr="00182877" w:rsidRDefault="004F07B8" w:rsidP="007F1684">
            <w:pPr>
              <w:widowControl w:val="0"/>
              <w:tabs>
                <w:tab w:val="left" w:pos="7797"/>
              </w:tabs>
              <w:ind w:firstLine="709"/>
              <w:jc w:val="both"/>
              <w:rPr>
                <w:szCs w:val="24"/>
              </w:rPr>
            </w:pPr>
            <w:r w:rsidRPr="00182877">
              <w:rPr>
                <w:szCs w:val="24"/>
              </w:rPr>
              <w:t>Наименование муниципального образования</w:t>
            </w:r>
          </w:p>
        </w:tc>
        <w:tc>
          <w:tcPr>
            <w:tcW w:w="2014" w:type="dxa"/>
            <w:vMerge w:val="restart"/>
            <w:shd w:val="clear" w:color="auto" w:fill="auto"/>
            <w:hideMark/>
          </w:tcPr>
          <w:p w:rsidR="00472FEF" w:rsidRPr="00182877" w:rsidRDefault="004F07B8" w:rsidP="007F1684">
            <w:pPr>
              <w:widowControl w:val="0"/>
              <w:tabs>
                <w:tab w:val="left" w:pos="7797"/>
              </w:tabs>
              <w:ind w:firstLine="709"/>
              <w:jc w:val="both"/>
              <w:rPr>
                <w:szCs w:val="24"/>
              </w:rPr>
            </w:pPr>
            <w:r w:rsidRPr="00182877">
              <w:rPr>
                <w:szCs w:val="24"/>
              </w:rPr>
              <w:t>Бюджет</w:t>
            </w:r>
          </w:p>
        </w:tc>
        <w:tc>
          <w:tcPr>
            <w:tcW w:w="2835" w:type="dxa"/>
            <w:vMerge w:val="restart"/>
            <w:shd w:val="clear" w:color="auto" w:fill="auto"/>
            <w:hideMark/>
          </w:tcPr>
          <w:p w:rsidR="00472FEF" w:rsidRPr="00182877" w:rsidRDefault="004F07B8" w:rsidP="00F037EA">
            <w:pPr>
              <w:widowControl w:val="0"/>
              <w:tabs>
                <w:tab w:val="left" w:pos="7797"/>
              </w:tabs>
              <w:ind w:firstLine="317"/>
              <w:jc w:val="center"/>
              <w:rPr>
                <w:szCs w:val="24"/>
              </w:rPr>
            </w:pPr>
            <w:r w:rsidRPr="00182877">
              <w:rPr>
                <w:szCs w:val="24"/>
              </w:rPr>
              <w:t>Кассовое исполнение</w:t>
            </w:r>
          </w:p>
        </w:tc>
        <w:tc>
          <w:tcPr>
            <w:tcW w:w="1276" w:type="dxa"/>
            <w:vMerge w:val="restart"/>
            <w:shd w:val="clear" w:color="auto" w:fill="auto"/>
            <w:hideMark/>
          </w:tcPr>
          <w:p w:rsidR="00472FEF" w:rsidRPr="00182877" w:rsidRDefault="004F07B8" w:rsidP="007F1684">
            <w:pPr>
              <w:widowControl w:val="0"/>
              <w:tabs>
                <w:tab w:val="left" w:pos="7797"/>
              </w:tabs>
              <w:ind w:hanging="93"/>
              <w:jc w:val="both"/>
              <w:rPr>
                <w:szCs w:val="24"/>
              </w:rPr>
            </w:pPr>
            <w:r w:rsidRPr="00182877">
              <w:rPr>
                <w:szCs w:val="24"/>
              </w:rPr>
              <w:t xml:space="preserve">      </w:t>
            </w:r>
            <w:r w:rsidR="00472FEF" w:rsidRPr="00182877">
              <w:rPr>
                <w:szCs w:val="24"/>
              </w:rPr>
              <w:t>% исп</w:t>
            </w:r>
            <w:r w:rsidRPr="00182877">
              <w:rPr>
                <w:szCs w:val="24"/>
              </w:rPr>
              <w:t>.</w:t>
            </w:r>
          </w:p>
        </w:tc>
      </w:tr>
      <w:tr w:rsidR="00472FEF" w:rsidRPr="00182877" w:rsidTr="00FA6B79">
        <w:trPr>
          <w:trHeight w:val="322"/>
        </w:trPr>
        <w:tc>
          <w:tcPr>
            <w:tcW w:w="3510" w:type="dxa"/>
            <w:vMerge/>
            <w:shd w:val="clear" w:color="auto" w:fill="auto"/>
            <w:hideMark/>
          </w:tcPr>
          <w:p w:rsidR="00472FEF" w:rsidRPr="00182877" w:rsidRDefault="00472FEF" w:rsidP="007F1684">
            <w:pPr>
              <w:widowControl w:val="0"/>
              <w:tabs>
                <w:tab w:val="left" w:pos="7797"/>
              </w:tabs>
              <w:ind w:firstLine="709"/>
              <w:jc w:val="both"/>
              <w:rPr>
                <w:szCs w:val="24"/>
              </w:rPr>
            </w:pPr>
          </w:p>
        </w:tc>
        <w:tc>
          <w:tcPr>
            <w:tcW w:w="2014" w:type="dxa"/>
            <w:vMerge/>
            <w:shd w:val="clear" w:color="auto" w:fill="auto"/>
            <w:hideMark/>
          </w:tcPr>
          <w:p w:rsidR="00472FEF" w:rsidRPr="00182877" w:rsidRDefault="00472FEF" w:rsidP="007F1684">
            <w:pPr>
              <w:widowControl w:val="0"/>
              <w:tabs>
                <w:tab w:val="left" w:pos="7797"/>
              </w:tabs>
              <w:ind w:firstLine="709"/>
              <w:jc w:val="both"/>
              <w:rPr>
                <w:szCs w:val="24"/>
              </w:rPr>
            </w:pPr>
          </w:p>
        </w:tc>
        <w:tc>
          <w:tcPr>
            <w:tcW w:w="2835" w:type="dxa"/>
            <w:vMerge/>
            <w:shd w:val="clear" w:color="auto" w:fill="auto"/>
            <w:hideMark/>
          </w:tcPr>
          <w:p w:rsidR="00472FEF" w:rsidRPr="00182877" w:rsidRDefault="00472FEF" w:rsidP="007F1684">
            <w:pPr>
              <w:widowControl w:val="0"/>
              <w:tabs>
                <w:tab w:val="left" w:pos="7797"/>
              </w:tabs>
              <w:ind w:firstLine="709"/>
              <w:jc w:val="both"/>
              <w:rPr>
                <w:szCs w:val="24"/>
              </w:rPr>
            </w:pPr>
          </w:p>
        </w:tc>
        <w:tc>
          <w:tcPr>
            <w:tcW w:w="1276" w:type="dxa"/>
            <w:vMerge/>
            <w:shd w:val="clear" w:color="auto" w:fill="auto"/>
            <w:hideMark/>
          </w:tcPr>
          <w:p w:rsidR="00472FEF" w:rsidRPr="00182877" w:rsidRDefault="00472FEF" w:rsidP="007F1684">
            <w:pPr>
              <w:widowControl w:val="0"/>
              <w:tabs>
                <w:tab w:val="left" w:pos="7797"/>
              </w:tabs>
              <w:ind w:firstLine="709"/>
              <w:jc w:val="both"/>
              <w:rPr>
                <w:szCs w:val="24"/>
              </w:rPr>
            </w:pPr>
          </w:p>
        </w:tc>
      </w:tr>
      <w:tr w:rsidR="00472FEF" w:rsidRPr="00182877" w:rsidTr="00267AC8">
        <w:trPr>
          <w:trHeight w:val="276"/>
        </w:trPr>
        <w:tc>
          <w:tcPr>
            <w:tcW w:w="3510" w:type="dxa"/>
            <w:vMerge/>
            <w:shd w:val="clear" w:color="auto" w:fill="auto"/>
            <w:hideMark/>
          </w:tcPr>
          <w:p w:rsidR="00472FEF" w:rsidRPr="00182877" w:rsidRDefault="00472FEF" w:rsidP="007F1684">
            <w:pPr>
              <w:widowControl w:val="0"/>
              <w:tabs>
                <w:tab w:val="left" w:pos="7797"/>
              </w:tabs>
              <w:ind w:firstLine="709"/>
              <w:jc w:val="both"/>
              <w:rPr>
                <w:szCs w:val="24"/>
              </w:rPr>
            </w:pPr>
          </w:p>
        </w:tc>
        <w:tc>
          <w:tcPr>
            <w:tcW w:w="2014" w:type="dxa"/>
            <w:vMerge/>
            <w:shd w:val="clear" w:color="auto" w:fill="auto"/>
            <w:hideMark/>
          </w:tcPr>
          <w:p w:rsidR="00472FEF" w:rsidRPr="00182877" w:rsidRDefault="00472FEF" w:rsidP="007F1684">
            <w:pPr>
              <w:widowControl w:val="0"/>
              <w:tabs>
                <w:tab w:val="left" w:pos="7797"/>
              </w:tabs>
              <w:ind w:firstLine="709"/>
              <w:jc w:val="both"/>
              <w:rPr>
                <w:szCs w:val="24"/>
              </w:rPr>
            </w:pPr>
          </w:p>
        </w:tc>
        <w:tc>
          <w:tcPr>
            <w:tcW w:w="2835" w:type="dxa"/>
            <w:vMerge/>
            <w:shd w:val="clear" w:color="auto" w:fill="auto"/>
            <w:hideMark/>
          </w:tcPr>
          <w:p w:rsidR="00472FEF" w:rsidRPr="00182877" w:rsidRDefault="00472FEF" w:rsidP="007F1684">
            <w:pPr>
              <w:widowControl w:val="0"/>
              <w:tabs>
                <w:tab w:val="left" w:pos="7797"/>
              </w:tabs>
              <w:ind w:firstLine="709"/>
              <w:jc w:val="both"/>
              <w:rPr>
                <w:szCs w:val="24"/>
              </w:rPr>
            </w:pPr>
          </w:p>
        </w:tc>
        <w:tc>
          <w:tcPr>
            <w:tcW w:w="1276" w:type="dxa"/>
            <w:vMerge/>
            <w:shd w:val="clear" w:color="auto" w:fill="auto"/>
            <w:hideMark/>
          </w:tcPr>
          <w:p w:rsidR="00472FEF" w:rsidRPr="00182877" w:rsidRDefault="00472FEF" w:rsidP="007F1684">
            <w:pPr>
              <w:widowControl w:val="0"/>
              <w:tabs>
                <w:tab w:val="left" w:pos="7797"/>
              </w:tabs>
              <w:ind w:firstLine="709"/>
              <w:jc w:val="both"/>
              <w:rPr>
                <w:szCs w:val="24"/>
              </w:rPr>
            </w:pPr>
          </w:p>
        </w:tc>
      </w:tr>
      <w:tr w:rsidR="00472FEF" w:rsidRPr="00182877" w:rsidTr="00FA6B79">
        <w:trPr>
          <w:trHeight w:val="315"/>
        </w:trPr>
        <w:tc>
          <w:tcPr>
            <w:tcW w:w="3510" w:type="dxa"/>
            <w:shd w:val="clear" w:color="auto" w:fill="auto"/>
            <w:hideMark/>
          </w:tcPr>
          <w:p w:rsidR="00472FEF" w:rsidRPr="00182877" w:rsidRDefault="00472FEF" w:rsidP="007F1684">
            <w:pPr>
              <w:widowControl w:val="0"/>
              <w:tabs>
                <w:tab w:val="left" w:pos="7797"/>
              </w:tabs>
              <w:jc w:val="both"/>
              <w:rPr>
                <w:b/>
                <w:bCs/>
                <w:szCs w:val="24"/>
              </w:rPr>
            </w:pPr>
            <w:r w:rsidRPr="00182877">
              <w:rPr>
                <w:b/>
                <w:bCs/>
                <w:szCs w:val="24"/>
              </w:rPr>
              <w:t xml:space="preserve">ВСЕГО: </w:t>
            </w:r>
          </w:p>
        </w:tc>
        <w:tc>
          <w:tcPr>
            <w:tcW w:w="2014" w:type="dxa"/>
            <w:shd w:val="clear" w:color="auto" w:fill="auto"/>
            <w:hideMark/>
          </w:tcPr>
          <w:p w:rsidR="00472FEF" w:rsidRPr="00182877" w:rsidRDefault="00472FEF" w:rsidP="007F1684">
            <w:pPr>
              <w:widowControl w:val="0"/>
              <w:tabs>
                <w:tab w:val="left" w:pos="7797"/>
              </w:tabs>
              <w:jc w:val="center"/>
              <w:rPr>
                <w:b/>
                <w:bCs/>
                <w:szCs w:val="24"/>
              </w:rPr>
            </w:pPr>
            <w:r w:rsidRPr="00182877">
              <w:rPr>
                <w:b/>
                <w:bCs/>
                <w:szCs w:val="24"/>
              </w:rPr>
              <w:t>2 000,0</w:t>
            </w:r>
          </w:p>
        </w:tc>
        <w:tc>
          <w:tcPr>
            <w:tcW w:w="2835" w:type="dxa"/>
            <w:shd w:val="clear" w:color="auto" w:fill="auto"/>
            <w:hideMark/>
          </w:tcPr>
          <w:p w:rsidR="00472FEF" w:rsidRPr="00182877" w:rsidRDefault="00472FEF" w:rsidP="007F1684">
            <w:pPr>
              <w:widowControl w:val="0"/>
              <w:tabs>
                <w:tab w:val="left" w:pos="7797"/>
              </w:tabs>
              <w:jc w:val="center"/>
              <w:rPr>
                <w:b/>
                <w:bCs/>
                <w:szCs w:val="24"/>
              </w:rPr>
            </w:pPr>
            <w:r w:rsidRPr="00182877">
              <w:rPr>
                <w:b/>
                <w:bCs/>
                <w:szCs w:val="24"/>
              </w:rPr>
              <w:t>2 000,0</w:t>
            </w:r>
          </w:p>
        </w:tc>
        <w:tc>
          <w:tcPr>
            <w:tcW w:w="1276" w:type="dxa"/>
            <w:shd w:val="clear" w:color="auto" w:fill="auto"/>
            <w:hideMark/>
          </w:tcPr>
          <w:p w:rsidR="00472FEF" w:rsidRPr="00182877" w:rsidRDefault="004F07B8" w:rsidP="007F1684">
            <w:pPr>
              <w:widowControl w:val="0"/>
              <w:tabs>
                <w:tab w:val="left" w:pos="7797"/>
              </w:tabs>
              <w:jc w:val="center"/>
              <w:rPr>
                <w:b/>
                <w:bCs/>
                <w:szCs w:val="24"/>
              </w:rPr>
            </w:pPr>
            <w:r w:rsidRPr="00182877">
              <w:rPr>
                <w:b/>
                <w:bCs/>
                <w:szCs w:val="24"/>
              </w:rPr>
              <w:t>100,0</w:t>
            </w:r>
          </w:p>
        </w:tc>
      </w:tr>
      <w:tr w:rsidR="00472FEF" w:rsidRPr="00182877" w:rsidTr="00FA6B79">
        <w:trPr>
          <w:trHeight w:val="315"/>
        </w:trPr>
        <w:tc>
          <w:tcPr>
            <w:tcW w:w="3510" w:type="dxa"/>
            <w:shd w:val="clear" w:color="auto" w:fill="auto"/>
            <w:noWrap/>
            <w:hideMark/>
          </w:tcPr>
          <w:p w:rsidR="00472FEF" w:rsidRPr="00182877" w:rsidRDefault="00472FEF" w:rsidP="00F037EA">
            <w:pPr>
              <w:widowControl w:val="0"/>
              <w:tabs>
                <w:tab w:val="left" w:pos="7797"/>
              </w:tabs>
              <w:jc w:val="center"/>
              <w:rPr>
                <w:b/>
                <w:bCs/>
                <w:i/>
                <w:iCs/>
                <w:szCs w:val="24"/>
              </w:rPr>
            </w:pPr>
            <w:r w:rsidRPr="00182877">
              <w:rPr>
                <w:b/>
                <w:bCs/>
                <w:i/>
                <w:iCs/>
                <w:szCs w:val="24"/>
              </w:rPr>
              <w:t>Муниципальные районы</w:t>
            </w:r>
          </w:p>
        </w:tc>
        <w:tc>
          <w:tcPr>
            <w:tcW w:w="2014" w:type="dxa"/>
            <w:shd w:val="clear" w:color="auto" w:fill="auto"/>
            <w:noWrap/>
            <w:hideMark/>
          </w:tcPr>
          <w:p w:rsidR="00472FEF" w:rsidRPr="00182877" w:rsidRDefault="00472FEF" w:rsidP="007F1684">
            <w:pPr>
              <w:widowControl w:val="0"/>
              <w:tabs>
                <w:tab w:val="left" w:pos="7797"/>
              </w:tabs>
              <w:jc w:val="center"/>
              <w:rPr>
                <w:szCs w:val="24"/>
              </w:rPr>
            </w:pPr>
          </w:p>
        </w:tc>
        <w:tc>
          <w:tcPr>
            <w:tcW w:w="2835" w:type="dxa"/>
            <w:shd w:val="clear" w:color="auto" w:fill="auto"/>
            <w:noWrap/>
            <w:hideMark/>
          </w:tcPr>
          <w:p w:rsidR="00472FEF" w:rsidRPr="00182877" w:rsidRDefault="00472FEF" w:rsidP="007F1684">
            <w:pPr>
              <w:widowControl w:val="0"/>
              <w:tabs>
                <w:tab w:val="left" w:pos="7797"/>
              </w:tabs>
              <w:jc w:val="center"/>
              <w:rPr>
                <w:szCs w:val="24"/>
              </w:rPr>
            </w:pPr>
          </w:p>
        </w:tc>
        <w:tc>
          <w:tcPr>
            <w:tcW w:w="1276" w:type="dxa"/>
            <w:shd w:val="clear" w:color="auto" w:fill="auto"/>
            <w:noWrap/>
            <w:hideMark/>
          </w:tcPr>
          <w:p w:rsidR="00472FEF" w:rsidRPr="00182877" w:rsidRDefault="00472FEF" w:rsidP="007F1684">
            <w:pPr>
              <w:widowControl w:val="0"/>
              <w:tabs>
                <w:tab w:val="left" w:pos="7797"/>
              </w:tabs>
              <w:jc w:val="center"/>
              <w:rPr>
                <w:szCs w:val="24"/>
              </w:rPr>
            </w:pPr>
          </w:p>
        </w:tc>
      </w:tr>
      <w:tr w:rsidR="00472FEF" w:rsidRPr="00182877" w:rsidTr="00FA6B79">
        <w:trPr>
          <w:trHeight w:val="315"/>
        </w:trPr>
        <w:tc>
          <w:tcPr>
            <w:tcW w:w="3510" w:type="dxa"/>
            <w:shd w:val="clear" w:color="auto" w:fill="auto"/>
            <w:noWrap/>
            <w:hideMark/>
          </w:tcPr>
          <w:p w:rsidR="00472FEF" w:rsidRPr="00182877" w:rsidRDefault="00472FEF" w:rsidP="007F1684">
            <w:pPr>
              <w:widowControl w:val="0"/>
              <w:tabs>
                <w:tab w:val="left" w:pos="7797"/>
              </w:tabs>
              <w:rPr>
                <w:szCs w:val="24"/>
              </w:rPr>
            </w:pPr>
            <w:r w:rsidRPr="00182877">
              <w:rPr>
                <w:szCs w:val="24"/>
              </w:rPr>
              <w:t>Ольский район</w:t>
            </w:r>
          </w:p>
        </w:tc>
        <w:tc>
          <w:tcPr>
            <w:tcW w:w="2014" w:type="dxa"/>
            <w:shd w:val="clear" w:color="auto" w:fill="auto"/>
            <w:noWrap/>
            <w:hideMark/>
          </w:tcPr>
          <w:p w:rsidR="00472FEF" w:rsidRPr="00182877" w:rsidRDefault="00472FEF" w:rsidP="007F1684">
            <w:pPr>
              <w:widowControl w:val="0"/>
              <w:tabs>
                <w:tab w:val="left" w:pos="7797"/>
              </w:tabs>
              <w:jc w:val="center"/>
              <w:rPr>
                <w:szCs w:val="24"/>
              </w:rPr>
            </w:pPr>
            <w:r w:rsidRPr="00182877">
              <w:rPr>
                <w:szCs w:val="24"/>
              </w:rPr>
              <w:t>285,0</w:t>
            </w:r>
          </w:p>
        </w:tc>
        <w:tc>
          <w:tcPr>
            <w:tcW w:w="2835" w:type="dxa"/>
            <w:shd w:val="clear" w:color="auto" w:fill="auto"/>
            <w:noWrap/>
            <w:hideMark/>
          </w:tcPr>
          <w:p w:rsidR="00472FEF" w:rsidRPr="00182877" w:rsidRDefault="00472FEF" w:rsidP="007F1684">
            <w:pPr>
              <w:widowControl w:val="0"/>
              <w:tabs>
                <w:tab w:val="left" w:pos="7797"/>
              </w:tabs>
              <w:jc w:val="center"/>
              <w:rPr>
                <w:szCs w:val="24"/>
              </w:rPr>
            </w:pPr>
            <w:r w:rsidRPr="00182877">
              <w:rPr>
                <w:szCs w:val="24"/>
              </w:rPr>
              <w:t>285,0</w:t>
            </w:r>
          </w:p>
        </w:tc>
        <w:tc>
          <w:tcPr>
            <w:tcW w:w="1276" w:type="dxa"/>
            <w:shd w:val="clear" w:color="auto" w:fill="auto"/>
            <w:hideMark/>
          </w:tcPr>
          <w:p w:rsidR="00472FEF" w:rsidRPr="00182877" w:rsidRDefault="004F07B8" w:rsidP="007F1684">
            <w:pPr>
              <w:widowControl w:val="0"/>
              <w:tabs>
                <w:tab w:val="left" w:pos="7797"/>
              </w:tabs>
              <w:jc w:val="center"/>
              <w:rPr>
                <w:szCs w:val="24"/>
              </w:rPr>
            </w:pPr>
            <w:r w:rsidRPr="00182877">
              <w:rPr>
                <w:szCs w:val="24"/>
              </w:rPr>
              <w:t>100,0</w:t>
            </w:r>
          </w:p>
        </w:tc>
      </w:tr>
      <w:tr w:rsidR="00472FEF" w:rsidRPr="00182877" w:rsidTr="00FA6B79">
        <w:trPr>
          <w:trHeight w:val="315"/>
        </w:trPr>
        <w:tc>
          <w:tcPr>
            <w:tcW w:w="3510" w:type="dxa"/>
            <w:shd w:val="clear" w:color="auto" w:fill="auto"/>
            <w:noWrap/>
            <w:hideMark/>
          </w:tcPr>
          <w:p w:rsidR="00472FEF" w:rsidRPr="00182877" w:rsidRDefault="00472FEF" w:rsidP="007F1684">
            <w:pPr>
              <w:widowControl w:val="0"/>
              <w:tabs>
                <w:tab w:val="left" w:pos="7797"/>
              </w:tabs>
              <w:rPr>
                <w:szCs w:val="24"/>
              </w:rPr>
            </w:pPr>
            <w:r w:rsidRPr="00182877">
              <w:rPr>
                <w:szCs w:val="24"/>
              </w:rPr>
              <w:t>Омсукчанский район</w:t>
            </w:r>
          </w:p>
        </w:tc>
        <w:tc>
          <w:tcPr>
            <w:tcW w:w="2014" w:type="dxa"/>
            <w:shd w:val="clear" w:color="auto" w:fill="auto"/>
            <w:noWrap/>
            <w:hideMark/>
          </w:tcPr>
          <w:p w:rsidR="00472FEF" w:rsidRPr="00182877" w:rsidRDefault="00472FEF" w:rsidP="007F1684">
            <w:pPr>
              <w:widowControl w:val="0"/>
              <w:tabs>
                <w:tab w:val="left" w:pos="7797"/>
              </w:tabs>
              <w:jc w:val="center"/>
              <w:rPr>
                <w:szCs w:val="24"/>
              </w:rPr>
            </w:pPr>
            <w:r w:rsidRPr="00182877">
              <w:rPr>
                <w:szCs w:val="24"/>
              </w:rPr>
              <w:t>312,0</w:t>
            </w:r>
          </w:p>
        </w:tc>
        <w:tc>
          <w:tcPr>
            <w:tcW w:w="2835" w:type="dxa"/>
            <w:shd w:val="clear" w:color="auto" w:fill="auto"/>
            <w:noWrap/>
            <w:hideMark/>
          </w:tcPr>
          <w:p w:rsidR="00472FEF" w:rsidRPr="00182877" w:rsidRDefault="00472FEF" w:rsidP="007F1684">
            <w:pPr>
              <w:widowControl w:val="0"/>
              <w:tabs>
                <w:tab w:val="left" w:pos="7797"/>
              </w:tabs>
              <w:jc w:val="center"/>
              <w:rPr>
                <w:szCs w:val="24"/>
              </w:rPr>
            </w:pPr>
            <w:r w:rsidRPr="00182877">
              <w:rPr>
                <w:szCs w:val="24"/>
              </w:rPr>
              <w:t>312,0</w:t>
            </w:r>
          </w:p>
        </w:tc>
        <w:tc>
          <w:tcPr>
            <w:tcW w:w="1276" w:type="dxa"/>
            <w:shd w:val="clear" w:color="auto" w:fill="auto"/>
            <w:hideMark/>
          </w:tcPr>
          <w:p w:rsidR="00472FEF" w:rsidRPr="00182877" w:rsidRDefault="004F07B8" w:rsidP="007F1684">
            <w:pPr>
              <w:widowControl w:val="0"/>
              <w:tabs>
                <w:tab w:val="left" w:pos="7797"/>
              </w:tabs>
              <w:jc w:val="center"/>
              <w:rPr>
                <w:szCs w:val="24"/>
              </w:rPr>
            </w:pPr>
            <w:r w:rsidRPr="00182877">
              <w:rPr>
                <w:szCs w:val="24"/>
              </w:rPr>
              <w:t>100,0</w:t>
            </w:r>
          </w:p>
        </w:tc>
      </w:tr>
      <w:tr w:rsidR="00472FEF" w:rsidRPr="00182877" w:rsidTr="00FA6B79">
        <w:trPr>
          <w:trHeight w:val="315"/>
        </w:trPr>
        <w:tc>
          <w:tcPr>
            <w:tcW w:w="3510" w:type="dxa"/>
            <w:shd w:val="clear" w:color="auto" w:fill="auto"/>
            <w:noWrap/>
            <w:hideMark/>
          </w:tcPr>
          <w:p w:rsidR="00472FEF" w:rsidRPr="00182877" w:rsidRDefault="00472FEF" w:rsidP="007F1684">
            <w:pPr>
              <w:widowControl w:val="0"/>
              <w:tabs>
                <w:tab w:val="left" w:pos="7797"/>
              </w:tabs>
              <w:rPr>
                <w:szCs w:val="24"/>
              </w:rPr>
            </w:pPr>
            <w:r w:rsidRPr="00182877">
              <w:rPr>
                <w:szCs w:val="24"/>
              </w:rPr>
              <w:t>Среднеканский район</w:t>
            </w:r>
          </w:p>
        </w:tc>
        <w:tc>
          <w:tcPr>
            <w:tcW w:w="2014" w:type="dxa"/>
            <w:shd w:val="clear" w:color="auto" w:fill="auto"/>
            <w:noWrap/>
            <w:hideMark/>
          </w:tcPr>
          <w:p w:rsidR="00472FEF" w:rsidRPr="00182877" w:rsidRDefault="00472FEF" w:rsidP="007F1684">
            <w:pPr>
              <w:widowControl w:val="0"/>
              <w:tabs>
                <w:tab w:val="left" w:pos="7797"/>
              </w:tabs>
              <w:jc w:val="center"/>
              <w:rPr>
                <w:szCs w:val="24"/>
              </w:rPr>
            </w:pPr>
            <w:r w:rsidRPr="00182877">
              <w:rPr>
                <w:szCs w:val="24"/>
              </w:rPr>
              <w:t>275,0</w:t>
            </w:r>
          </w:p>
        </w:tc>
        <w:tc>
          <w:tcPr>
            <w:tcW w:w="2835" w:type="dxa"/>
            <w:shd w:val="clear" w:color="auto" w:fill="auto"/>
            <w:noWrap/>
            <w:hideMark/>
          </w:tcPr>
          <w:p w:rsidR="00472FEF" w:rsidRPr="00182877" w:rsidRDefault="00472FEF" w:rsidP="007F1684">
            <w:pPr>
              <w:widowControl w:val="0"/>
              <w:tabs>
                <w:tab w:val="left" w:pos="7797"/>
              </w:tabs>
              <w:jc w:val="center"/>
              <w:rPr>
                <w:szCs w:val="24"/>
              </w:rPr>
            </w:pPr>
            <w:r w:rsidRPr="00182877">
              <w:rPr>
                <w:szCs w:val="24"/>
              </w:rPr>
              <w:t>275,0</w:t>
            </w:r>
          </w:p>
        </w:tc>
        <w:tc>
          <w:tcPr>
            <w:tcW w:w="1276" w:type="dxa"/>
            <w:shd w:val="clear" w:color="auto" w:fill="auto"/>
            <w:hideMark/>
          </w:tcPr>
          <w:p w:rsidR="00472FEF" w:rsidRPr="00182877" w:rsidRDefault="004F07B8" w:rsidP="007F1684">
            <w:pPr>
              <w:widowControl w:val="0"/>
              <w:tabs>
                <w:tab w:val="left" w:pos="7797"/>
              </w:tabs>
              <w:jc w:val="center"/>
              <w:rPr>
                <w:szCs w:val="24"/>
              </w:rPr>
            </w:pPr>
            <w:r w:rsidRPr="00182877">
              <w:rPr>
                <w:szCs w:val="24"/>
              </w:rPr>
              <w:t>100,0</w:t>
            </w:r>
          </w:p>
        </w:tc>
      </w:tr>
      <w:tr w:rsidR="00472FEF" w:rsidRPr="00182877" w:rsidTr="00FA6B79">
        <w:trPr>
          <w:trHeight w:val="315"/>
        </w:trPr>
        <w:tc>
          <w:tcPr>
            <w:tcW w:w="3510" w:type="dxa"/>
            <w:shd w:val="clear" w:color="auto" w:fill="auto"/>
            <w:noWrap/>
            <w:hideMark/>
          </w:tcPr>
          <w:p w:rsidR="00472FEF" w:rsidRPr="00182877" w:rsidRDefault="00472FEF" w:rsidP="007F1684">
            <w:pPr>
              <w:widowControl w:val="0"/>
              <w:tabs>
                <w:tab w:val="left" w:pos="7797"/>
              </w:tabs>
              <w:rPr>
                <w:szCs w:val="24"/>
              </w:rPr>
            </w:pPr>
            <w:r w:rsidRPr="00182877">
              <w:rPr>
                <w:szCs w:val="24"/>
              </w:rPr>
              <w:t>Сусуманский район</w:t>
            </w:r>
          </w:p>
        </w:tc>
        <w:tc>
          <w:tcPr>
            <w:tcW w:w="2014" w:type="dxa"/>
            <w:shd w:val="clear" w:color="auto" w:fill="auto"/>
            <w:noWrap/>
            <w:hideMark/>
          </w:tcPr>
          <w:p w:rsidR="00472FEF" w:rsidRPr="00182877" w:rsidRDefault="00472FEF" w:rsidP="007F1684">
            <w:pPr>
              <w:widowControl w:val="0"/>
              <w:tabs>
                <w:tab w:val="left" w:pos="7797"/>
              </w:tabs>
              <w:jc w:val="center"/>
              <w:rPr>
                <w:szCs w:val="24"/>
              </w:rPr>
            </w:pPr>
            <w:r w:rsidRPr="00182877">
              <w:rPr>
                <w:szCs w:val="24"/>
              </w:rPr>
              <w:t>421,0</w:t>
            </w:r>
          </w:p>
        </w:tc>
        <w:tc>
          <w:tcPr>
            <w:tcW w:w="2835" w:type="dxa"/>
            <w:shd w:val="clear" w:color="auto" w:fill="auto"/>
            <w:noWrap/>
            <w:hideMark/>
          </w:tcPr>
          <w:p w:rsidR="00472FEF" w:rsidRPr="00182877" w:rsidRDefault="00472FEF" w:rsidP="007F1684">
            <w:pPr>
              <w:widowControl w:val="0"/>
              <w:tabs>
                <w:tab w:val="left" w:pos="7797"/>
              </w:tabs>
              <w:jc w:val="center"/>
              <w:rPr>
                <w:szCs w:val="24"/>
              </w:rPr>
            </w:pPr>
            <w:r w:rsidRPr="00182877">
              <w:rPr>
                <w:szCs w:val="24"/>
              </w:rPr>
              <w:t>421,0</w:t>
            </w:r>
          </w:p>
        </w:tc>
        <w:tc>
          <w:tcPr>
            <w:tcW w:w="1276" w:type="dxa"/>
            <w:shd w:val="clear" w:color="auto" w:fill="auto"/>
            <w:hideMark/>
          </w:tcPr>
          <w:p w:rsidR="00472FEF" w:rsidRPr="00182877" w:rsidRDefault="004F07B8" w:rsidP="007F1684">
            <w:pPr>
              <w:widowControl w:val="0"/>
              <w:tabs>
                <w:tab w:val="left" w:pos="7797"/>
              </w:tabs>
              <w:jc w:val="center"/>
              <w:rPr>
                <w:szCs w:val="24"/>
              </w:rPr>
            </w:pPr>
            <w:r w:rsidRPr="00182877">
              <w:rPr>
                <w:szCs w:val="24"/>
              </w:rPr>
              <w:t>100,0</w:t>
            </w:r>
          </w:p>
        </w:tc>
      </w:tr>
      <w:tr w:rsidR="00472FEF" w:rsidRPr="00182877" w:rsidTr="00FA6B79">
        <w:trPr>
          <w:trHeight w:val="315"/>
        </w:trPr>
        <w:tc>
          <w:tcPr>
            <w:tcW w:w="3510" w:type="dxa"/>
            <w:shd w:val="clear" w:color="auto" w:fill="auto"/>
            <w:noWrap/>
            <w:hideMark/>
          </w:tcPr>
          <w:p w:rsidR="00472FEF" w:rsidRPr="00182877" w:rsidRDefault="00472FEF" w:rsidP="007F1684">
            <w:pPr>
              <w:widowControl w:val="0"/>
              <w:tabs>
                <w:tab w:val="left" w:pos="7797"/>
              </w:tabs>
              <w:rPr>
                <w:szCs w:val="24"/>
              </w:rPr>
            </w:pPr>
            <w:r w:rsidRPr="00182877">
              <w:rPr>
                <w:szCs w:val="24"/>
              </w:rPr>
              <w:t>Тенькинский район</w:t>
            </w:r>
          </w:p>
        </w:tc>
        <w:tc>
          <w:tcPr>
            <w:tcW w:w="2014" w:type="dxa"/>
            <w:shd w:val="clear" w:color="auto" w:fill="auto"/>
            <w:noWrap/>
            <w:hideMark/>
          </w:tcPr>
          <w:p w:rsidR="00472FEF" w:rsidRPr="00182877" w:rsidRDefault="00472FEF" w:rsidP="007F1684">
            <w:pPr>
              <w:widowControl w:val="0"/>
              <w:tabs>
                <w:tab w:val="left" w:pos="7797"/>
              </w:tabs>
              <w:jc w:val="center"/>
              <w:rPr>
                <w:szCs w:val="24"/>
              </w:rPr>
            </w:pPr>
            <w:r w:rsidRPr="00182877">
              <w:rPr>
                <w:szCs w:val="24"/>
              </w:rPr>
              <w:t>206,0</w:t>
            </w:r>
          </w:p>
        </w:tc>
        <w:tc>
          <w:tcPr>
            <w:tcW w:w="2835" w:type="dxa"/>
            <w:shd w:val="clear" w:color="auto" w:fill="auto"/>
            <w:noWrap/>
            <w:hideMark/>
          </w:tcPr>
          <w:p w:rsidR="00472FEF" w:rsidRPr="00182877" w:rsidRDefault="00472FEF" w:rsidP="007F1684">
            <w:pPr>
              <w:widowControl w:val="0"/>
              <w:tabs>
                <w:tab w:val="left" w:pos="7797"/>
              </w:tabs>
              <w:jc w:val="center"/>
              <w:rPr>
                <w:szCs w:val="24"/>
              </w:rPr>
            </w:pPr>
            <w:r w:rsidRPr="00182877">
              <w:rPr>
                <w:szCs w:val="24"/>
              </w:rPr>
              <w:t>206,0</w:t>
            </w:r>
          </w:p>
        </w:tc>
        <w:tc>
          <w:tcPr>
            <w:tcW w:w="1276" w:type="dxa"/>
            <w:shd w:val="clear" w:color="auto" w:fill="auto"/>
            <w:hideMark/>
          </w:tcPr>
          <w:p w:rsidR="00472FEF" w:rsidRPr="00182877" w:rsidRDefault="004F07B8" w:rsidP="007F1684">
            <w:pPr>
              <w:widowControl w:val="0"/>
              <w:tabs>
                <w:tab w:val="left" w:pos="7797"/>
              </w:tabs>
              <w:jc w:val="center"/>
              <w:rPr>
                <w:szCs w:val="24"/>
              </w:rPr>
            </w:pPr>
            <w:r w:rsidRPr="00182877">
              <w:rPr>
                <w:szCs w:val="24"/>
              </w:rPr>
              <w:t>100,0</w:t>
            </w:r>
          </w:p>
        </w:tc>
      </w:tr>
      <w:tr w:rsidR="00472FEF" w:rsidRPr="00182877" w:rsidTr="00FA6B79">
        <w:trPr>
          <w:trHeight w:val="315"/>
        </w:trPr>
        <w:tc>
          <w:tcPr>
            <w:tcW w:w="3510" w:type="dxa"/>
            <w:shd w:val="clear" w:color="auto" w:fill="auto"/>
            <w:noWrap/>
            <w:hideMark/>
          </w:tcPr>
          <w:p w:rsidR="00472FEF" w:rsidRPr="00182877" w:rsidRDefault="00472FEF" w:rsidP="007F1684">
            <w:pPr>
              <w:widowControl w:val="0"/>
              <w:tabs>
                <w:tab w:val="left" w:pos="7797"/>
              </w:tabs>
              <w:rPr>
                <w:szCs w:val="24"/>
              </w:rPr>
            </w:pPr>
            <w:r w:rsidRPr="00182877">
              <w:rPr>
                <w:szCs w:val="24"/>
              </w:rPr>
              <w:t>Хасынский район</w:t>
            </w:r>
          </w:p>
        </w:tc>
        <w:tc>
          <w:tcPr>
            <w:tcW w:w="2014" w:type="dxa"/>
            <w:shd w:val="clear" w:color="auto" w:fill="auto"/>
            <w:noWrap/>
            <w:hideMark/>
          </w:tcPr>
          <w:p w:rsidR="00472FEF" w:rsidRPr="00182877" w:rsidRDefault="00472FEF" w:rsidP="007F1684">
            <w:pPr>
              <w:widowControl w:val="0"/>
              <w:tabs>
                <w:tab w:val="left" w:pos="7797"/>
              </w:tabs>
              <w:jc w:val="center"/>
              <w:rPr>
                <w:szCs w:val="24"/>
              </w:rPr>
            </w:pPr>
            <w:r w:rsidRPr="00182877">
              <w:rPr>
                <w:szCs w:val="24"/>
              </w:rPr>
              <w:t>244,0</w:t>
            </w:r>
          </w:p>
        </w:tc>
        <w:tc>
          <w:tcPr>
            <w:tcW w:w="2835" w:type="dxa"/>
            <w:shd w:val="clear" w:color="auto" w:fill="auto"/>
            <w:noWrap/>
            <w:hideMark/>
          </w:tcPr>
          <w:p w:rsidR="00472FEF" w:rsidRPr="00182877" w:rsidRDefault="00472FEF" w:rsidP="007F1684">
            <w:pPr>
              <w:widowControl w:val="0"/>
              <w:tabs>
                <w:tab w:val="left" w:pos="7797"/>
              </w:tabs>
              <w:jc w:val="center"/>
              <w:rPr>
                <w:szCs w:val="24"/>
              </w:rPr>
            </w:pPr>
            <w:r w:rsidRPr="00182877">
              <w:rPr>
                <w:szCs w:val="24"/>
              </w:rPr>
              <w:t>244,0</w:t>
            </w:r>
          </w:p>
        </w:tc>
        <w:tc>
          <w:tcPr>
            <w:tcW w:w="1276" w:type="dxa"/>
            <w:shd w:val="clear" w:color="auto" w:fill="auto"/>
            <w:hideMark/>
          </w:tcPr>
          <w:p w:rsidR="00472FEF" w:rsidRPr="00182877" w:rsidRDefault="004F07B8" w:rsidP="007F1684">
            <w:pPr>
              <w:widowControl w:val="0"/>
              <w:tabs>
                <w:tab w:val="left" w:pos="7797"/>
              </w:tabs>
              <w:jc w:val="center"/>
              <w:rPr>
                <w:szCs w:val="24"/>
              </w:rPr>
            </w:pPr>
            <w:r w:rsidRPr="00182877">
              <w:rPr>
                <w:szCs w:val="24"/>
              </w:rPr>
              <w:t>100,0</w:t>
            </w:r>
          </w:p>
        </w:tc>
      </w:tr>
      <w:tr w:rsidR="00472FEF" w:rsidRPr="00182877" w:rsidTr="00FA6B79">
        <w:trPr>
          <w:trHeight w:val="315"/>
        </w:trPr>
        <w:tc>
          <w:tcPr>
            <w:tcW w:w="3510" w:type="dxa"/>
            <w:shd w:val="clear" w:color="auto" w:fill="auto"/>
            <w:noWrap/>
            <w:hideMark/>
          </w:tcPr>
          <w:p w:rsidR="00472FEF" w:rsidRPr="00182877" w:rsidRDefault="00472FEF" w:rsidP="007F1684">
            <w:pPr>
              <w:widowControl w:val="0"/>
              <w:tabs>
                <w:tab w:val="left" w:pos="7797"/>
              </w:tabs>
              <w:rPr>
                <w:szCs w:val="24"/>
              </w:rPr>
            </w:pPr>
            <w:r w:rsidRPr="00182877">
              <w:rPr>
                <w:szCs w:val="24"/>
              </w:rPr>
              <w:t>Ягоднинский район</w:t>
            </w:r>
          </w:p>
        </w:tc>
        <w:tc>
          <w:tcPr>
            <w:tcW w:w="2014" w:type="dxa"/>
            <w:shd w:val="clear" w:color="auto" w:fill="auto"/>
            <w:noWrap/>
            <w:hideMark/>
          </w:tcPr>
          <w:p w:rsidR="00472FEF" w:rsidRPr="00182877" w:rsidRDefault="00472FEF" w:rsidP="007F1684">
            <w:pPr>
              <w:widowControl w:val="0"/>
              <w:tabs>
                <w:tab w:val="left" w:pos="7797"/>
              </w:tabs>
              <w:jc w:val="center"/>
              <w:rPr>
                <w:szCs w:val="24"/>
              </w:rPr>
            </w:pPr>
            <w:r w:rsidRPr="00182877">
              <w:rPr>
                <w:szCs w:val="24"/>
              </w:rPr>
              <w:t>257,0</w:t>
            </w:r>
          </w:p>
        </w:tc>
        <w:tc>
          <w:tcPr>
            <w:tcW w:w="2835" w:type="dxa"/>
            <w:shd w:val="clear" w:color="auto" w:fill="auto"/>
            <w:noWrap/>
            <w:hideMark/>
          </w:tcPr>
          <w:p w:rsidR="00472FEF" w:rsidRPr="00182877" w:rsidRDefault="00472FEF" w:rsidP="007F1684">
            <w:pPr>
              <w:widowControl w:val="0"/>
              <w:tabs>
                <w:tab w:val="left" w:pos="7797"/>
              </w:tabs>
              <w:jc w:val="center"/>
              <w:rPr>
                <w:szCs w:val="24"/>
              </w:rPr>
            </w:pPr>
            <w:r w:rsidRPr="00182877">
              <w:rPr>
                <w:szCs w:val="24"/>
              </w:rPr>
              <w:t>257,0</w:t>
            </w:r>
          </w:p>
        </w:tc>
        <w:tc>
          <w:tcPr>
            <w:tcW w:w="1276" w:type="dxa"/>
            <w:shd w:val="clear" w:color="auto" w:fill="auto"/>
            <w:hideMark/>
          </w:tcPr>
          <w:p w:rsidR="00472FEF" w:rsidRPr="00182877" w:rsidRDefault="004F07B8" w:rsidP="007F1684">
            <w:pPr>
              <w:widowControl w:val="0"/>
              <w:tabs>
                <w:tab w:val="left" w:pos="7797"/>
              </w:tabs>
              <w:jc w:val="center"/>
              <w:rPr>
                <w:szCs w:val="24"/>
              </w:rPr>
            </w:pPr>
            <w:r w:rsidRPr="00182877">
              <w:rPr>
                <w:szCs w:val="24"/>
              </w:rPr>
              <w:t>100,0</w:t>
            </w:r>
          </w:p>
        </w:tc>
      </w:tr>
    </w:tbl>
    <w:p w:rsidR="00472FEF" w:rsidRPr="00182877" w:rsidRDefault="00472FEF" w:rsidP="007F1684">
      <w:pPr>
        <w:widowControl w:val="0"/>
        <w:tabs>
          <w:tab w:val="left" w:pos="7797"/>
        </w:tabs>
        <w:ind w:firstLine="709"/>
        <w:rPr>
          <w:sz w:val="28"/>
          <w:szCs w:val="28"/>
        </w:rPr>
      </w:pPr>
    </w:p>
    <w:p w:rsidR="00472FEF" w:rsidRPr="00182877" w:rsidRDefault="00472FEF" w:rsidP="007F1684">
      <w:pPr>
        <w:ind w:firstLine="709"/>
        <w:jc w:val="both"/>
        <w:rPr>
          <w:sz w:val="28"/>
          <w:szCs w:val="28"/>
        </w:rPr>
      </w:pPr>
      <w:r w:rsidRPr="00182877">
        <w:rPr>
          <w:sz w:val="28"/>
          <w:szCs w:val="28"/>
        </w:rPr>
        <w:t xml:space="preserve">В 2014 году финансирование расходов </w:t>
      </w:r>
      <w:r w:rsidRPr="00182877">
        <w:rPr>
          <w:bCs/>
          <w:sz w:val="28"/>
          <w:szCs w:val="28"/>
        </w:rPr>
        <w:t>реализацию мероприятий подпрограммы «Развитие малого и среднего предпринимательства в Магаданской области» на 2014-2020 годы» государственной программы Магаданской области «Экономическое развитие и инновационная экономика Магаданской области на 2014-2020 годы»</w:t>
      </w:r>
      <w:r w:rsidRPr="00182877">
        <w:rPr>
          <w:sz w:val="28"/>
          <w:szCs w:val="28"/>
        </w:rPr>
        <w:t xml:space="preserve"> осуществлялось в соответствии с фактической потребностью.</w:t>
      </w:r>
    </w:p>
    <w:p w:rsidR="00472FEF" w:rsidRPr="00182877" w:rsidRDefault="00472FEF" w:rsidP="007F1684">
      <w:pPr>
        <w:ind w:firstLine="708"/>
        <w:jc w:val="both"/>
        <w:rPr>
          <w:color w:val="000000"/>
          <w:sz w:val="28"/>
          <w:szCs w:val="28"/>
        </w:rPr>
      </w:pPr>
      <w:r w:rsidRPr="00182877">
        <w:rPr>
          <w:sz w:val="28"/>
          <w:szCs w:val="28"/>
        </w:rPr>
        <w:t>В рамках реализации 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2014-2018 годы»</w:t>
      </w:r>
      <w:r w:rsidRPr="00182877">
        <w:rPr>
          <w:color w:val="000000"/>
          <w:sz w:val="28"/>
          <w:szCs w:val="28"/>
        </w:rPr>
        <w:t xml:space="preserve"> предусматривались субсидии муниципальному образованию «</w:t>
      </w:r>
      <w:r w:rsidR="00B2756C" w:rsidRPr="00182877">
        <w:rPr>
          <w:color w:val="000000"/>
          <w:sz w:val="28"/>
          <w:szCs w:val="28"/>
        </w:rPr>
        <w:t>г</w:t>
      </w:r>
      <w:r w:rsidRPr="00182877">
        <w:rPr>
          <w:color w:val="000000"/>
          <w:sz w:val="28"/>
          <w:szCs w:val="28"/>
        </w:rPr>
        <w:t>ород Магадан» на приобретение, ремонт квартир для нуждающихся семей представителей КМНС и семьями - представителями КМНС, предоставление социальных выплат на приобретение жилых помещений гражданам из числа КМНС в сумме 7 870,5 тыс. рублей. Поскольку финансирование данных расходов осуществлялось в соответствии с фактической потребностью, в отчетном периоде исполнение данных расходов составило 6 558,8 тыс. рублей.</w:t>
      </w:r>
    </w:p>
    <w:tbl>
      <w:tblPr>
        <w:tblW w:w="9493" w:type="dxa"/>
        <w:tblInd w:w="113" w:type="dxa"/>
        <w:tblLook w:val="04A0" w:firstRow="1" w:lastRow="0" w:firstColumn="1" w:lastColumn="0" w:noHBand="0" w:noVBand="1"/>
      </w:tblPr>
      <w:tblGrid>
        <w:gridCol w:w="3823"/>
        <w:gridCol w:w="2253"/>
        <w:gridCol w:w="2424"/>
        <w:gridCol w:w="993"/>
      </w:tblGrid>
      <w:tr w:rsidR="00F037EA" w:rsidRPr="00182877" w:rsidTr="00F037EA">
        <w:trPr>
          <w:trHeight w:val="893"/>
        </w:trPr>
        <w:tc>
          <w:tcPr>
            <w:tcW w:w="3823" w:type="dxa"/>
            <w:vMerge w:val="restart"/>
            <w:tcBorders>
              <w:top w:val="single" w:sz="4" w:space="0" w:color="auto"/>
              <w:left w:val="single" w:sz="4" w:space="0" w:color="auto"/>
              <w:right w:val="single" w:sz="4" w:space="0" w:color="auto"/>
            </w:tcBorders>
            <w:shd w:val="clear" w:color="auto" w:fill="auto"/>
            <w:vAlign w:val="center"/>
            <w:hideMark/>
          </w:tcPr>
          <w:p w:rsidR="00F037EA" w:rsidRPr="00182877" w:rsidRDefault="00F037EA" w:rsidP="00F037EA">
            <w:pPr>
              <w:jc w:val="center"/>
              <w:rPr>
                <w:color w:val="000000"/>
                <w:sz w:val="22"/>
                <w:szCs w:val="22"/>
              </w:rPr>
            </w:pPr>
            <w:r w:rsidRPr="00182877">
              <w:rPr>
                <w:color w:val="000000"/>
                <w:sz w:val="22"/>
                <w:szCs w:val="22"/>
              </w:rPr>
              <w:t>Наименование муниципального образования</w:t>
            </w:r>
          </w:p>
        </w:tc>
        <w:tc>
          <w:tcPr>
            <w:tcW w:w="5670" w:type="dxa"/>
            <w:gridSpan w:val="3"/>
            <w:tcBorders>
              <w:top w:val="single" w:sz="4" w:space="0" w:color="auto"/>
              <w:left w:val="nil"/>
              <w:bottom w:val="single" w:sz="4" w:space="0" w:color="auto"/>
              <w:right w:val="single" w:sz="4" w:space="0" w:color="000000"/>
            </w:tcBorders>
            <w:shd w:val="clear" w:color="auto" w:fill="auto"/>
            <w:hideMark/>
          </w:tcPr>
          <w:p w:rsidR="00F037EA" w:rsidRPr="00182877" w:rsidRDefault="00F037EA" w:rsidP="00F037EA">
            <w:pPr>
              <w:jc w:val="center"/>
              <w:rPr>
                <w:color w:val="000000"/>
                <w:sz w:val="22"/>
                <w:szCs w:val="22"/>
              </w:rPr>
            </w:pPr>
            <w:r w:rsidRPr="00182877">
              <w:rPr>
                <w:color w:val="000000"/>
                <w:sz w:val="22"/>
                <w:szCs w:val="22"/>
              </w:rPr>
              <w:t>Развитие традиционных отраслей природопользования, поддержка малого и среднего предпринимательства коренных малочисленных народов Севера</w:t>
            </w:r>
          </w:p>
        </w:tc>
      </w:tr>
      <w:tr w:rsidR="00F037EA" w:rsidRPr="00182877" w:rsidTr="00F037EA">
        <w:trPr>
          <w:trHeight w:val="280"/>
        </w:trPr>
        <w:tc>
          <w:tcPr>
            <w:tcW w:w="3823" w:type="dxa"/>
            <w:vMerge/>
            <w:tcBorders>
              <w:left w:val="single" w:sz="4" w:space="0" w:color="auto"/>
              <w:bottom w:val="single" w:sz="4" w:space="0" w:color="auto"/>
              <w:right w:val="single" w:sz="4" w:space="0" w:color="auto"/>
            </w:tcBorders>
            <w:shd w:val="clear" w:color="auto" w:fill="auto"/>
            <w:vAlign w:val="center"/>
            <w:hideMark/>
          </w:tcPr>
          <w:p w:rsidR="00F037EA" w:rsidRPr="00182877" w:rsidRDefault="00F037EA" w:rsidP="00F037EA">
            <w:pPr>
              <w:jc w:val="center"/>
              <w:rPr>
                <w:color w:val="000000"/>
                <w:sz w:val="22"/>
                <w:szCs w:val="22"/>
              </w:rPr>
            </w:pPr>
          </w:p>
        </w:tc>
        <w:tc>
          <w:tcPr>
            <w:tcW w:w="2253" w:type="dxa"/>
            <w:tcBorders>
              <w:top w:val="nil"/>
              <w:left w:val="nil"/>
              <w:bottom w:val="single" w:sz="4" w:space="0" w:color="auto"/>
              <w:right w:val="single" w:sz="4" w:space="0" w:color="auto"/>
            </w:tcBorders>
            <w:shd w:val="clear" w:color="auto" w:fill="auto"/>
            <w:vAlign w:val="bottom"/>
            <w:hideMark/>
          </w:tcPr>
          <w:p w:rsidR="00F037EA" w:rsidRPr="00182877" w:rsidRDefault="00F037EA" w:rsidP="00F037EA">
            <w:pPr>
              <w:jc w:val="center"/>
              <w:rPr>
                <w:color w:val="000000"/>
                <w:sz w:val="22"/>
                <w:szCs w:val="22"/>
              </w:rPr>
            </w:pPr>
            <w:r w:rsidRPr="00182877">
              <w:rPr>
                <w:color w:val="000000"/>
                <w:sz w:val="22"/>
                <w:szCs w:val="22"/>
              </w:rPr>
              <w:t>Бюджет</w:t>
            </w:r>
          </w:p>
        </w:tc>
        <w:tc>
          <w:tcPr>
            <w:tcW w:w="2424" w:type="dxa"/>
            <w:tcBorders>
              <w:top w:val="nil"/>
              <w:left w:val="nil"/>
              <w:bottom w:val="single" w:sz="4" w:space="0" w:color="auto"/>
              <w:right w:val="single" w:sz="4" w:space="0" w:color="auto"/>
            </w:tcBorders>
            <w:shd w:val="clear" w:color="auto" w:fill="auto"/>
            <w:vAlign w:val="bottom"/>
            <w:hideMark/>
          </w:tcPr>
          <w:p w:rsidR="00F037EA" w:rsidRPr="00182877" w:rsidRDefault="00F037EA" w:rsidP="00F037EA">
            <w:pPr>
              <w:jc w:val="center"/>
              <w:rPr>
                <w:color w:val="000000"/>
                <w:sz w:val="22"/>
                <w:szCs w:val="22"/>
              </w:rPr>
            </w:pPr>
            <w:r w:rsidRPr="00182877">
              <w:rPr>
                <w:color w:val="000000"/>
                <w:sz w:val="22"/>
                <w:szCs w:val="22"/>
              </w:rPr>
              <w:t>Кассовое исполнение</w:t>
            </w:r>
          </w:p>
        </w:tc>
        <w:tc>
          <w:tcPr>
            <w:tcW w:w="993" w:type="dxa"/>
            <w:tcBorders>
              <w:top w:val="nil"/>
              <w:left w:val="nil"/>
              <w:bottom w:val="single" w:sz="4" w:space="0" w:color="auto"/>
              <w:right w:val="single" w:sz="4" w:space="0" w:color="auto"/>
            </w:tcBorders>
            <w:shd w:val="clear" w:color="auto" w:fill="auto"/>
            <w:vAlign w:val="bottom"/>
            <w:hideMark/>
          </w:tcPr>
          <w:p w:rsidR="00F037EA" w:rsidRPr="00182877" w:rsidRDefault="00F037EA" w:rsidP="00F037EA">
            <w:pPr>
              <w:jc w:val="center"/>
              <w:rPr>
                <w:color w:val="000000"/>
                <w:sz w:val="22"/>
                <w:szCs w:val="22"/>
              </w:rPr>
            </w:pPr>
            <w:r w:rsidRPr="00182877">
              <w:rPr>
                <w:color w:val="000000"/>
                <w:sz w:val="22"/>
                <w:szCs w:val="22"/>
              </w:rPr>
              <w:t>% исп.</w:t>
            </w:r>
          </w:p>
        </w:tc>
      </w:tr>
      <w:tr w:rsidR="00F037EA" w:rsidRPr="00182877" w:rsidTr="00F037EA">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F037EA" w:rsidRPr="00182877" w:rsidRDefault="00F037EA" w:rsidP="00F037EA">
            <w:pPr>
              <w:jc w:val="both"/>
              <w:rPr>
                <w:b/>
                <w:bCs/>
                <w:color w:val="000000"/>
                <w:sz w:val="22"/>
                <w:szCs w:val="22"/>
              </w:rPr>
            </w:pPr>
            <w:r w:rsidRPr="00182877">
              <w:rPr>
                <w:b/>
                <w:bCs/>
                <w:color w:val="000000"/>
                <w:sz w:val="22"/>
                <w:szCs w:val="22"/>
              </w:rPr>
              <w:t>ВСЕГО</w:t>
            </w:r>
          </w:p>
        </w:tc>
        <w:tc>
          <w:tcPr>
            <w:tcW w:w="2253" w:type="dxa"/>
            <w:tcBorders>
              <w:top w:val="nil"/>
              <w:left w:val="nil"/>
              <w:bottom w:val="single" w:sz="4" w:space="0" w:color="auto"/>
              <w:right w:val="single" w:sz="4" w:space="0" w:color="auto"/>
            </w:tcBorders>
            <w:shd w:val="clear" w:color="auto" w:fill="auto"/>
            <w:hideMark/>
          </w:tcPr>
          <w:p w:rsidR="00F037EA" w:rsidRPr="00182877" w:rsidRDefault="00F037EA" w:rsidP="00F037EA">
            <w:pPr>
              <w:jc w:val="right"/>
              <w:rPr>
                <w:b/>
                <w:bCs/>
                <w:color w:val="000000"/>
                <w:sz w:val="22"/>
                <w:szCs w:val="22"/>
              </w:rPr>
            </w:pPr>
            <w:r w:rsidRPr="00182877">
              <w:rPr>
                <w:b/>
                <w:bCs/>
                <w:color w:val="000000"/>
                <w:sz w:val="22"/>
                <w:szCs w:val="22"/>
              </w:rPr>
              <w:t>7 870,5</w:t>
            </w:r>
          </w:p>
        </w:tc>
        <w:tc>
          <w:tcPr>
            <w:tcW w:w="2424" w:type="dxa"/>
            <w:tcBorders>
              <w:top w:val="nil"/>
              <w:left w:val="nil"/>
              <w:bottom w:val="single" w:sz="4" w:space="0" w:color="auto"/>
              <w:right w:val="single" w:sz="4" w:space="0" w:color="auto"/>
            </w:tcBorders>
            <w:shd w:val="clear" w:color="auto" w:fill="auto"/>
            <w:hideMark/>
          </w:tcPr>
          <w:p w:rsidR="00F037EA" w:rsidRPr="00182877" w:rsidRDefault="00F037EA" w:rsidP="00F037EA">
            <w:pPr>
              <w:jc w:val="right"/>
              <w:rPr>
                <w:b/>
                <w:bCs/>
                <w:color w:val="000000"/>
                <w:sz w:val="22"/>
                <w:szCs w:val="22"/>
              </w:rPr>
            </w:pPr>
            <w:r w:rsidRPr="00182877">
              <w:rPr>
                <w:b/>
                <w:bCs/>
                <w:color w:val="000000"/>
                <w:sz w:val="22"/>
                <w:szCs w:val="22"/>
              </w:rPr>
              <w:t>6 558,8</w:t>
            </w:r>
          </w:p>
        </w:tc>
        <w:tc>
          <w:tcPr>
            <w:tcW w:w="993" w:type="dxa"/>
            <w:tcBorders>
              <w:top w:val="nil"/>
              <w:left w:val="nil"/>
              <w:bottom w:val="single" w:sz="4" w:space="0" w:color="auto"/>
              <w:right w:val="single" w:sz="4" w:space="0" w:color="auto"/>
            </w:tcBorders>
            <w:shd w:val="clear" w:color="auto" w:fill="auto"/>
            <w:hideMark/>
          </w:tcPr>
          <w:p w:rsidR="00F037EA" w:rsidRPr="00182877" w:rsidRDefault="00F037EA" w:rsidP="00F037EA">
            <w:pPr>
              <w:jc w:val="right"/>
              <w:rPr>
                <w:b/>
                <w:bCs/>
                <w:color w:val="000000"/>
                <w:sz w:val="22"/>
                <w:szCs w:val="22"/>
              </w:rPr>
            </w:pPr>
            <w:r w:rsidRPr="00182877">
              <w:rPr>
                <w:b/>
                <w:bCs/>
                <w:color w:val="000000"/>
                <w:sz w:val="22"/>
                <w:szCs w:val="22"/>
              </w:rPr>
              <w:t>83,3</w:t>
            </w:r>
          </w:p>
        </w:tc>
      </w:tr>
      <w:tr w:rsidR="00F037EA" w:rsidRPr="00182877" w:rsidTr="00F037EA">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F037EA" w:rsidRPr="00182877" w:rsidRDefault="00F037EA" w:rsidP="00F037EA">
            <w:pPr>
              <w:jc w:val="both"/>
              <w:rPr>
                <w:b/>
                <w:bCs/>
                <w:i/>
                <w:color w:val="000000"/>
                <w:sz w:val="22"/>
                <w:szCs w:val="22"/>
              </w:rPr>
            </w:pPr>
            <w:r w:rsidRPr="00182877">
              <w:rPr>
                <w:b/>
                <w:bCs/>
                <w:i/>
                <w:color w:val="000000"/>
                <w:sz w:val="22"/>
                <w:szCs w:val="22"/>
              </w:rPr>
              <w:t xml:space="preserve">    Городской округ</w:t>
            </w:r>
          </w:p>
        </w:tc>
        <w:tc>
          <w:tcPr>
            <w:tcW w:w="2253" w:type="dxa"/>
            <w:tcBorders>
              <w:top w:val="nil"/>
              <w:left w:val="nil"/>
              <w:bottom w:val="single" w:sz="4" w:space="0" w:color="auto"/>
              <w:right w:val="single" w:sz="4" w:space="0" w:color="auto"/>
            </w:tcBorders>
            <w:shd w:val="clear" w:color="auto" w:fill="auto"/>
            <w:hideMark/>
          </w:tcPr>
          <w:p w:rsidR="00F037EA" w:rsidRPr="00182877" w:rsidRDefault="00F037EA" w:rsidP="00F037EA">
            <w:pPr>
              <w:jc w:val="right"/>
              <w:rPr>
                <w:b/>
                <w:bCs/>
                <w:color w:val="000000"/>
                <w:sz w:val="22"/>
                <w:szCs w:val="22"/>
              </w:rPr>
            </w:pPr>
            <w:r w:rsidRPr="00182877">
              <w:rPr>
                <w:b/>
                <w:bCs/>
                <w:color w:val="000000"/>
                <w:sz w:val="22"/>
                <w:szCs w:val="22"/>
              </w:rPr>
              <w:t> </w:t>
            </w:r>
          </w:p>
        </w:tc>
        <w:tc>
          <w:tcPr>
            <w:tcW w:w="2424" w:type="dxa"/>
            <w:tcBorders>
              <w:top w:val="nil"/>
              <w:left w:val="nil"/>
              <w:bottom w:val="single" w:sz="4" w:space="0" w:color="auto"/>
              <w:right w:val="single" w:sz="4" w:space="0" w:color="auto"/>
            </w:tcBorders>
            <w:shd w:val="clear" w:color="auto" w:fill="auto"/>
            <w:hideMark/>
          </w:tcPr>
          <w:p w:rsidR="00F037EA" w:rsidRPr="00182877" w:rsidRDefault="00F037EA" w:rsidP="00F037EA">
            <w:pPr>
              <w:jc w:val="right"/>
              <w:rPr>
                <w:b/>
                <w:bCs/>
                <w:color w:val="000000"/>
                <w:sz w:val="22"/>
                <w:szCs w:val="22"/>
              </w:rPr>
            </w:pPr>
            <w:r w:rsidRPr="00182877">
              <w:rPr>
                <w:b/>
                <w:bCs/>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F037EA" w:rsidRPr="00182877" w:rsidRDefault="00F037EA" w:rsidP="00F037EA">
            <w:pPr>
              <w:jc w:val="right"/>
              <w:rPr>
                <w:b/>
                <w:bCs/>
                <w:color w:val="000000"/>
                <w:sz w:val="22"/>
                <w:szCs w:val="22"/>
              </w:rPr>
            </w:pPr>
            <w:r w:rsidRPr="00182877">
              <w:rPr>
                <w:b/>
                <w:bCs/>
                <w:color w:val="000000"/>
                <w:sz w:val="22"/>
                <w:szCs w:val="22"/>
              </w:rPr>
              <w:t> </w:t>
            </w:r>
          </w:p>
        </w:tc>
      </w:tr>
      <w:tr w:rsidR="00F037EA" w:rsidRPr="00182877" w:rsidTr="00F037EA">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F037EA" w:rsidRPr="00182877" w:rsidRDefault="00F037EA" w:rsidP="00F037EA">
            <w:pPr>
              <w:jc w:val="both"/>
              <w:rPr>
                <w:color w:val="000000"/>
                <w:sz w:val="22"/>
                <w:szCs w:val="22"/>
              </w:rPr>
            </w:pPr>
            <w:r w:rsidRPr="00182877">
              <w:rPr>
                <w:color w:val="000000"/>
                <w:sz w:val="22"/>
                <w:szCs w:val="22"/>
              </w:rPr>
              <w:t>город Магадан</w:t>
            </w:r>
          </w:p>
        </w:tc>
        <w:tc>
          <w:tcPr>
            <w:tcW w:w="2253" w:type="dxa"/>
            <w:tcBorders>
              <w:top w:val="nil"/>
              <w:left w:val="nil"/>
              <w:bottom w:val="single" w:sz="4" w:space="0" w:color="auto"/>
              <w:right w:val="single" w:sz="4" w:space="0" w:color="auto"/>
            </w:tcBorders>
            <w:shd w:val="clear" w:color="auto" w:fill="auto"/>
            <w:hideMark/>
          </w:tcPr>
          <w:p w:rsidR="00F037EA" w:rsidRPr="00182877" w:rsidRDefault="00F037EA" w:rsidP="00F037EA">
            <w:pPr>
              <w:jc w:val="right"/>
              <w:rPr>
                <w:color w:val="000000"/>
                <w:sz w:val="22"/>
                <w:szCs w:val="22"/>
              </w:rPr>
            </w:pPr>
            <w:r w:rsidRPr="00182877">
              <w:rPr>
                <w:color w:val="000000"/>
                <w:sz w:val="22"/>
                <w:szCs w:val="22"/>
              </w:rPr>
              <w:t>7 870,5</w:t>
            </w:r>
          </w:p>
        </w:tc>
        <w:tc>
          <w:tcPr>
            <w:tcW w:w="2424" w:type="dxa"/>
            <w:tcBorders>
              <w:top w:val="nil"/>
              <w:left w:val="nil"/>
              <w:bottom w:val="single" w:sz="4" w:space="0" w:color="auto"/>
              <w:right w:val="single" w:sz="4" w:space="0" w:color="auto"/>
            </w:tcBorders>
            <w:shd w:val="clear" w:color="auto" w:fill="auto"/>
            <w:hideMark/>
          </w:tcPr>
          <w:p w:rsidR="00F037EA" w:rsidRPr="00182877" w:rsidRDefault="00F037EA" w:rsidP="00F037EA">
            <w:pPr>
              <w:jc w:val="right"/>
              <w:rPr>
                <w:color w:val="000000"/>
                <w:sz w:val="22"/>
                <w:szCs w:val="22"/>
              </w:rPr>
            </w:pPr>
            <w:r w:rsidRPr="00182877">
              <w:rPr>
                <w:color w:val="000000"/>
                <w:sz w:val="22"/>
                <w:szCs w:val="22"/>
              </w:rPr>
              <w:t>6 558,8</w:t>
            </w:r>
          </w:p>
        </w:tc>
        <w:tc>
          <w:tcPr>
            <w:tcW w:w="993" w:type="dxa"/>
            <w:tcBorders>
              <w:top w:val="nil"/>
              <w:left w:val="nil"/>
              <w:bottom w:val="single" w:sz="4" w:space="0" w:color="auto"/>
              <w:right w:val="single" w:sz="4" w:space="0" w:color="auto"/>
            </w:tcBorders>
            <w:shd w:val="clear" w:color="auto" w:fill="auto"/>
            <w:hideMark/>
          </w:tcPr>
          <w:p w:rsidR="00F037EA" w:rsidRPr="00182877" w:rsidRDefault="00F037EA" w:rsidP="00F037EA">
            <w:pPr>
              <w:jc w:val="right"/>
              <w:rPr>
                <w:color w:val="000000"/>
                <w:sz w:val="22"/>
                <w:szCs w:val="22"/>
              </w:rPr>
            </w:pPr>
            <w:r w:rsidRPr="00182877">
              <w:rPr>
                <w:color w:val="000000"/>
                <w:sz w:val="22"/>
                <w:szCs w:val="22"/>
              </w:rPr>
              <w:t>83,3</w:t>
            </w:r>
          </w:p>
        </w:tc>
      </w:tr>
    </w:tbl>
    <w:p w:rsidR="001225AB" w:rsidRPr="00182877" w:rsidRDefault="001225AB" w:rsidP="007F1684">
      <w:pPr>
        <w:ind w:firstLine="708"/>
        <w:jc w:val="both"/>
        <w:rPr>
          <w:color w:val="000000"/>
          <w:sz w:val="28"/>
          <w:szCs w:val="28"/>
        </w:rPr>
      </w:pPr>
    </w:p>
    <w:p w:rsidR="001225AB" w:rsidRPr="00182877" w:rsidRDefault="001225AB" w:rsidP="007F1684">
      <w:pPr>
        <w:pStyle w:val="24"/>
        <w:tabs>
          <w:tab w:val="left" w:pos="2760"/>
        </w:tabs>
        <w:spacing w:line="240" w:lineRule="auto"/>
        <w:ind w:firstLine="0"/>
        <w:jc w:val="center"/>
        <w:rPr>
          <w:b/>
          <w:color w:val="auto"/>
        </w:rPr>
      </w:pPr>
    </w:p>
    <w:p w:rsidR="00991889" w:rsidRPr="00182877" w:rsidRDefault="0091712F" w:rsidP="007F1684">
      <w:pPr>
        <w:pStyle w:val="24"/>
        <w:spacing w:line="240" w:lineRule="auto"/>
        <w:ind w:firstLine="0"/>
        <w:jc w:val="center"/>
        <w:rPr>
          <w:b/>
          <w:color w:val="auto"/>
        </w:rPr>
      </w:pPr>
      <w:r w:rsidRPr="00182877">
        <w:rPr>
          <w:b/>
          <w:color w:val="auto"/>
        </w:rPr>
        <w:t>МИНИСТЕРСТВО</w:t>
      </w:r>
      <w:r w:rsidR="00991889" w:rsidRPr="00182877">
        <w:rPr>
          <w:b/>
          <w:color w:val="auto"/>
        </w:rPr>
        <w:t xml:space="preserve"> ФИНАНСОВ МАГАДАНСКОЙ ОБЛАСТИ</w:t>
      </w:r>
    </w:p>
    <w:p w:rsidR="00DB50CB" w:rsidRPr="00182877" w:rsidRDefault="00991889" w:rsidP="007F1684">
      <w:pPr>
        <w:pStyle w:val="24"/>
        <w:tabs>
          <w:tab w:val="left" w:pos="2760"/>
        </w:tabs>
        <w:spacing w:line="240" w:lineRule="auto"/>
        <w:ind w:firstLine="0"/>
        <w:jc w:val="center"/>
        <w:rPr>
          <w:b/>
          <w:color w:val="auto"/>
        </w:rPr>
      </w:pPr>
      <w:r w:rsidRPr="00182877">
        <w:rPr>
          <w:b/>
          <w:color w:val="auto"/>
        </w:rPr>
        <w:t xml:space="preserve">ГЛАВА </w:t>
      </w:r>
      <w:r w:rsidR="0091712F" w:rsidRPr="00182877">
        <w:rPr>
          <w:b/>
          <w:color w:val="auto"/>
        </w:rPr>
        <w:t>608</w:t>
      </w:r>
    </w:p>
    <w:p w:rsidR="004E07CC" w:rsidRPr="00182877" w:rsidRDefault="004E07CC" w:rsidP="007F1684">
      <w:pPr>
        <w:pStyle w:val="24"/>
        <w:tabs>
          <w:tab w:val="left" w:pos="2760"/>
        </w:tabs>
        <w:spacing w:line="240" w:lineRule="auto"/>
        <w:ind w:firstLine="0"/>
        <w:jc w:val="center"/>
        <w:rPr>
          <w:b/>
          <w:color w:val="auto"/>
        </w:rPr>
      </w:pPr>
    </w:p>
    <w:p w:rsidR="00E65ECA" w:rsidRPr="00182877" w:rsidRDefault="00E65ECA" w:rsidP="007F1684">
      <w:pPr>
        <w:ind w:firstLine="709"/>
        <w:jc w:val="both"/>
        <w:rPr>
          <w:sz w:val="28"/>
          <w:szCs w:val="28"/>
          <w:lang w:val="x-none" w:eastAsia="x-none"/>
        </w:rPr>
      </w:pPr>
      <w:r w:rsidRPr="00182877">
        <w:rPr>
          <w:sz w:val="28"/>
          <w:szCs w:val="28"/>
          <w:lang w:val="x-none" w:eastAsia="x-none"/>
        </w:rPr>
        <w:t>Плановые бюджетные назначения   по  главному  распорядителю   утвержден</w:t>
      </w:r>
      <w:r w:rsidRPr="00182877">
        <w:rPr>
          <w:sz w:val="28"/>
          <w:szCs w:val="28"/>
          <w:lang w:eastAsia="x-none"/>
        </w:rPr>
        <w:t>ы</w:t>
      </w:r>
      <w:r w:rsidRPr="00182877">
        <w:rPr>
          <w:sz w:val="28"/>
          <w:szCs w:val="28"/>
          <w:lang w:val="x-none" w:eastAsia="x-none"/>
        </w:rPr>
        <w:t xml:space="preserve">  в  сумме  </w:t>
      </w:r>
      <w:r w:rsidRPr="00182877">
        <w:rPr>
          <w:sz w:val="28"/>
          <w:szCs w:val="28"/>
          <w:lang w:eastAsia="x-none"/>
        </w:rPr>
        <w:t xml:space="preserve">3 550 537,3 </w:t>
      </w:r>
      <w:r w:rsidRPr="00182877">
        <w:rPr>
          <w:sz w:val="28"/>
          <w:szCs w:val="28"/>
          <w:lang w:val="x-none" w:eastAsia="x-none"/>
        </w:rPr>
        <w:t xml:space="preserve">тыс. рублей, исполнение расходов за </w:t>
      </w:r>
      <w:r w:rsidRPr="00182877">
        <w:rPr>
          <w:sz w:val="28"/>
          <w:szCs w:val="28"/>
          <w:lang w:val="x-none" w:eastAsia="x-none"/>
        </w:rPr>
        <w:lastRenderedPageBreak/>
        <w:t xml:space="preserve">отчетный период составило </w:t>
      </w:r>
      <w:r w:rsidRPr="00182877">
        <w:rPr>
          <w:sz w:val="28"/>
          <w:szCs w:val="28"/>
          <w:lang w:eastAsia="x-none"/>
        </w:rPr>
        <w:t xml:space="preserve"> 3 668 208,5</w:t>
      </w:r>
      <w:r w:rsidRPr="00182877">
        <w:rPr>
          <w:sz w:val="28"/>
          <w:szCs w:val="28"/>
          <w:lang w:val="x-none" w:eastAsia="x-none"/>
        </w:rPr>
        <w:t xml:space="preserve"> тыс. рублей или </w:t>
      </w:r>
      <w:r w:rsidRPr="00182877">
        <w:rPr>
          <w:sz w:val="28"/>
          <w:szCs w:val="28"/>
          <w:lang w:eastAsia="x-none"/>
        </w:rPr>
        <w:t>103,3</w:t>
      </w:r>
      <w:r w:rsidRPr="00182877">
        <w:rPr>
          <w:sz w:val="28"/>
          <w:szCs w:val="28"/>
          <w:lang w:val="x-none" w:eastAsia="x-none"/>
        </w:rPr>
        <w:t xml:space="preserve"> % от годовых назначений.</w:t>
      </w:r>
    </w:p>
    <w:p w:rsidR="00E65ECA" w:rsidRPr="00182877" w:rsidRDefault="00E65ECA" w:rsidP="007F1684">
      <w:pPr>
        <w:ind w:firstLine="708"/>
        <w:jc w:val="both"/>
        <w:rPr>
          <w:sz w:val="28"/>
          <w:szCs w:val="28"/>
        </w:rPr>
      </w:pPr>
      <w:r w:rsidRPr="00182877">
        <w:rPr>
          <w:sz w:val="28"/>
          <w:szCs w:val="24"/>
        </w:rPr>
        <w:t xml:space="preserve">На содержание органов управления Магаданской области, руководство и управление в сфере установленных функций и выполнение других обязательств государства </w:t>
      </w:r>
      <w:r w:rsidR="00251D97" w:rsidRPr="00182877">
        <w:rPr>
          <w:sz w:val="28"/>
          <w:szCs w:val="24"/>
        </w:rPr>
        <w:t xml:space="preserve">утверждены средства </w:t>
      </w:r>
      <w:r w:rsidRPr="00182877">
        <w:rPr>
          <w:sz w:val="28"/>
          <w:szCs w:val="24"/>
        </w:rPr>
        <w:t>в сумме 63</w:t>
      </w:r>
      <w:r w:rsidR="00251D97" w:rsidRPr="00182877">
        <w:rPr>
          <w:sz w:val="28"/>
          <w:szCs w:val="24"/>
        </w:rPr>
        <w:t xml:space="preserve"> </w:t>
      </w:r>
      <w:r w:rsidRPr="00182877">
        <w:rPr>
          <w:sz w:val="28"/>
          <w:szCs w:val="24"/>
        </w:rPr>
        <w:t xml:space="preserve">275,8 тыс. рублей. Исполнение за     отчетный   </w:t>
      </w:r>
      <w:r w:rsidR="00251D97" w:rsidRPr="00182877">
        <w:rPr>
          <w:sz w:val="28"/>
          <w:szCs w:val="24"/>
        </w:rPr>
        <w:t>период составило</w:t>
      </w:r>
      <w:r w:rsidRPr="00182877">
        <w:rPr>
          <w:sz w:val="28"/>
          <w:szCs w:val="24"/>
        </w:rPr>
        <w:t xml:space="preserve"> 61</w:t>
      </w:r>
      <w:r w:rsidR="00251D97" w:rsidRPr="00182877">
        <w:rPr>
          <w:sz w:val="28"/>
          <w:szCs w:val="24"/>
        </w:rPr>
        <w:t xml:space="preserve"> </w:t>
      </w:r>
      <w:r w:rsidRPr="00182877">
        <w:rPr>
          <w:sz w:val="28"/>
          <w:szCs w:val="24"/>
        </w:rPr>
        <w:t>295,</w:t>
      </w:r>
      <w:r w:rsidR="00251D97" w:rsidRPr="00182877">
        <w:rPr>
          <w:sz w:val="28"/>
          <w:szCs w:val="24"/>
        </w:rPr>
        <w:t>7 тыс.</w:t>
      </w:r>
      <w:r w:rsidRPr="00182877">
        <w:rPr>
          <w:sz w:val="28"/>
          <w:szCs w:val="24"/>
        </w:rPr>
        <w:t xml:space="preserve"> рублей или   96,9 %. </w:t>
      </w:r>
      <w:r w:rsidRPr="00182877">
        <w:rPr>
          <w:sz w:val="28"/>
          <w:szCs w:val="28"/>
        </w:rPr>
        <w:t xml:space="preserve">Исполнение </w:t>
      </w:r>
      <w:r w:rsidR="00251D97" w:rsidRPr="00182877">
        <w:rPr>
          <w:sz w:val="28"/>
          <w:szCs w:val="28"/>
        </w:rPr>
        <w:t>расходов по</w:t>
      </w:r>
      <w:r w:rsidRPr="00182877">
        <w:rPr>
          <w:sz w:val="28"/>
          <w:szCs w:val="28"/>
        </w:rPr>
        <w:t xml:space="preserve"> </w:t>
      </w:r>
      <w:r w:rsidR="00251D97" w:rsidRPr="00182877">
        <w:rPr>
          <w:sz w:val="28"/>
          <w:szCs w:val="28"/>
        </w:rPr>
        <w:t>фонду оплаты труда и страховые взносы при</w:t>
      </w:r>
      <w:r w:rsidRPr="00182877">
        <w:rPr>
          <w:sz w:val="28"/>
          <w:szCs w:val="28"/>
        </w:rPr>
        <w:t xml:space="preserve">   </w:t>
      </w:r>
      <w:r w:rsidR="00251D97" w:rsidRPr="00182877">
        <w:rPr>
          <w:sz w:val="28"/>
          <w:szCs w:val="28"/>
        </w:rPr>
        <w:t xml:space="preserve">плановых назначениях 59 </w:t>
      </w:r>
      <w:r w:rsidRPr="00182877">
        <w:rPr>
          <w:sz w:val="28"/>
          <w:szCs w:val="28"/>
        </w:rPr>
        <w:t>096,9 тыс. рублей - составило 97,5 % или 57</w:t>
      </w:r>
      <w:r w:rsidR="00251D97" w:rsidRPr="00182877">
        <w:rPr>
          <w:sz w:val="28"/>
          <w:szCs w:val="28"/>
        </w:rPr>
        <w:t xml:space="preserve"> </w:t>
      </w:r>
      <w:r w:rsidRPr="00182877">
        <w:rPr>
          <w:sz w:val="28"/>
          <w:szCs w:val="28"/>
        </w:rPr>
        <w:t xml:space="preserve">592,7 тыс. рублей. Материальные затраты исполнены на 88,6 % или в </w:t>
      </w:r>
      <w:r w:rsidR="00251D97" w:rsidRPr="00182877">
        <w:rPr>
          <w:sz w:val="28"/>
          <w:szCs w:val="28"/>
        </w:rPr>
        <w:t>размере 3703</w:t>
      </w:r>
      <w:r w:rsidRPr="00182877">
        <w:rPr>
          <w:sz w:val="28"/>
          <w:szCs w:val="28"/>
        </w:rPr>
        <w:t>,0 тыс. рублей при плановых назначениях  4</w:t>
      </w:r>
      <w:r w:rsidR="000007B0" w:rsidRPr="00182877">
        <w:rPr>
          <w:sz w:val="28"/>
          <w:szCs w:val="28"/>
        </w:rPr>
        <w:t xml:space="preserve"> </w:t>
      </w:r>
      <w:r w:rsidRPr="00182877">
        <w:rPr>
          <w:sz w:val="28"/>
          <w:szCs w:val="28"/>
        </w:rPr>
        <w:t xml:space="preserve">178,9 тыс. рублей. </w:t>
      </w:r>
    </w:p>
    <w:p w:rsidR="00E65ECA" w:rsidRPr="00182877" w:rsidRDefault="00E65ECA" w:rsidP="007F1684">
      <w:pPr>
        <w:ind w:firstLine="708"/>
        <w:jc w:val="both"/>
        <w:rPr>
          <w:color w:val="000000"/>
          <w:sz w:val="28"/>
          <w:szCs w:val="28"/>
        </w:rPr>
      </w:pPr>
      <w:r w:rsidRPr="00182877">
        <w:rPr>
          <w:color w:val="000000"/>
          <w:sz w:val="28"/>
          <w:szCs w:val="28"/>
        </w:rPr>
        <w:t xml:space="preserve">Наименьший процент исполнения бюджетной сметы за 2014 год являются статьи расходов: 222 («Транспортные услуги») - исполнение 79,2% и 226 («Прочие работы, услуги») – исполнение 69,1%. </w:t>
      </w:r>
    </w:p>
    <w:p w:rsidR="00E65ECA" w:rsidRPr="00182877" w:rsidRDefault="00E65ECA" w:rsidP="007F1684">
      <w:pPr>
        <w:ind w:firstLine="708"/>
        <w:jc w:val="both"/>
        <w:rPr>
          <w:color w:val="000000"/>
          <w:sz w:val="28"/>
          <w:szCs w:val="28"/>
        </w:rPr>
      </w:pPr>
      <w:r w:rsidRPr="00182877">
        <w:rPr>
          <w:color w:val="000000"/>
          <w:sz w:val="28"/>
          <w:szCs w:val="28"/>
        </w:rPr>
        <w:t xml:space="preserve">Планировалось использование бюджетных средств на </w:t>
      </w:r>
      <w:r w:rsidR="00251D97" w:rsidRPr="00182877">
        <w:rPr>
          <w:color w:val="000000"/>
          <w:sz w:val="28"/>
          <w:szCs w:val="28"/>
        </w:rPr>
        <w:t>командировку министра</w:t>
      </w:r>
      <w:r w:rsidRPr="00182877">
        <w:rPr>
          <w:color w:val="000000"/>
          <w:sz w:val="28"/>
          <w:szCs w:val="28"/>
        </w:rPr>
        <w:t xml:space="preserve"> финансов Магаданской области в декабре </w:t>
      </w:r>
      <w:r w:rsidR="000007B0" w:rsidRPr="00182877">
        <w:rPr>
          <w:color w:val="000000"/>
          <w:sz w:val="28"/>
          <w:szCs w:val="28"/>
        </w:rPr>
        <w:t>2014 года</w:t>
      </w:r>
      <w:r w:rsidRPr="00182877">
        <w:rPr>
          <w:color w:val="000000"/>
          <w:sz w:val="28"/>
          <w:szCs w:val="28"/>
        </w:rPr>
        <w:t xml:space="preserve"> в ЦРС. В результате неиспользования командировки образовался остаток бюджетных назначений по статье 222 – 98,6 тыс. руб., по статье 226 – 35,9 тыс. руб. </w:t>
      </w:r>
      <w:r w:rsidR="00251D97" w:rsidRPr="00182877">
        <w:rPr>
          <w:color w:val="000000"/>
          <w:sz w:val="28"/>
          <w:szCs w:val="28"/>
        </w:rPr>
        <w:t>По данной</w:t>
      </w:r>
      <w:r w:rsidRPr="00182877">
        <w:rPr>
          <w:color w:val="000000"/>
          <w:sz w:val="28"/>
          <w:szCs w:val="28"/>
        </w:rPr>
        <w:t xml:space="preserve"> статье также - планировалась установка кондиционеров в серверную на сумму 200,0 тыс. руб., сумма выставленных расходов составила - 96,8 тыс. руб. Также планировалась утилизация основных средств на сумму выше, выставленной контрагентом (план - 30,0 тыс. руб., </w:t>
      </w:r>
      <w:r w:rsidR="00251D97" w:rsidRPr="00182877">
        <w:rPr>
          <w:color w:val="000000"/>
          <w:sz w:val="28"/>
          <w:szCs w:val="28"/>
        </w:rPr>
        <w:t>факт –</w:t>
      </w:r>
      <w:r w:rsidRPr="00182877">
        <w:rPr>
          <w:color w:val="000000"/>
          <w:sz w:val="28"/>
          <w:szCs w:val="28"/>
        </w:rPr>
        <w:t xml:space="preserve"> 8,3 тыс. руб.).</w:t>
      </w:r>
    </w:p>
    <w:p w:rsidR="00E65ECA" w:rsidRPr="00182877" w:rsidRDefault="00E65ECA" w:rsidP="007F1684">
      <w:pPr>
        <w:ind w:firstLine="708"/>
        <w:jc w:val="both"/>
        <w:rPr>
          <w:color w:val="000000"/>
          <w:sz w:val="28"/>
          <w:szCs w:val="28"/>
        </w:rPr>
      </w:pPr>
      <w:r w:rsidRPr="00182877">
        <w:rPr>
          <w:color w:val="000000"/>
          <w:sz w:val="28"/>
          <w:szCs w:val="28"/>
        </w:rPr>
        <w:t xml:space="preserve">Исполнение расходных обязательств, предусмотренных на увеличение стоимости основных </w:t>
      </w:r>
      <w:r w:rsidR="00251D97" w:rsidRPr="00182877">
        <w:rPr>
          <w:color w:val="000000"/>
          <w:sz w:val="28"/>
          <w:szCs w:val="28"/>
        </w:rPr>
        <w:t>средств и</w:t>
      </w:r>
      <w:r w:rsidRPr="00182877">
        <w:rPr>
          <w:color w:val="000000"/>
          <w:sz w:val="28"/>
          <w:szCs w:val="28"/>
        </w:rPr>
        <w:t xml:space="preserve"> материальных запасов в 2014 году, составило </w:t>
      </w:r>
      <w:r w:rsidR="00B240AB" w:rsidRPr="00182877">
        <w:rPr>
          <w:color w:val="000000"/>
          <w:sz w:val="28"/>
          <w:szCs w:val="28"/>
        </w:rPr>
        <w:t xml:space="preserve">       </w:t>
      </w:r>
      <w:r w:rsidRPr="00182877">
        <w:rPr>
          <w:color w:val="000000"/>
          <w:sz w:val="28"/>
          <w:szCs w:val="28"/>
        </w:rPr>
        <w:t>1</w:t>
      </w:r>
      <w:r w:rsidR="00B240AB" w:rsidRPr="00182877">
        <w:rPr>
          <w:color w:val="000000"/>
          <w:sz w:val="28"/>
          <w:szCs w:val="28"/>
        </w:rPr>
        <w:t xml:space="preserve"> </w:t>
      </w:r>
      <w:r w:rsidRPr="00182877">
        <w:rPr>
          <w:color w:val="000000"/>
          <w:sz w:val="28"/>
          <w:szCs w:val="28"/>
        </w:rPr>
        <w:t xml:space="preserve">370,6 тыс. рублей или 97,0 % лимитов бюджетных средств. </w:t>
      </w:r>
      <w:r w:rsidR="00251D97" w:rsidRPr="00182877">
        <w:rPr>
          <w:color w:val="000000"/>
          <w:sz w:val="28"/>
          <w:szCs w:val="28"/>
        </w:rPr>
        <w:t>Остаток бюджетных</w:t>
      </w:r>
      <w:r w:rsidRPr="00182877">
        <w:rPr>
          <w:color w:val="000000"/>
          <w:sz w:val="28"/>
          <w:szCs w:val="28"/>
        </w:rPr>
        <w:t xml:space="preserve"> средств по статье 310 («Увеличение стоимости основных средств») на конец года составил - 37,4 тыс. руб. </w:t>
      </w:r>
      <w:r w:rsidR="00251D97" w:rsidRPr="00182877">
        <w:rPr>
          <w:color w:val="000000"/>
          <w:sz w:val="28"/>
          <w:szCs w:val="28"/>
        </w:rPr>
        <w:t>Планировалась покупка 3</w:t>
      </w:r>
      <w:r w:rsidRPr="00182877">
        <w:rPr>
          <w:color w:val="000000"/>
          <w:sz w:val="28"/>
          <w:szCs w:val="28"/>
        </w:rPr>
        <w:t xml:space="preserve"> –х принтеров для офиса, однако приобрели 2 штуки. </w:t>
      </w:r>
    </w:p>
    <w:p w:rsidR="00E65ECA" w:rsidRPr="00182877" w:rsidRDefault="00E65ECA" w:rsidP="007F1684">
      <w:pPr>
        <w:ind w:firstLine="708"/>
        <w:jc w:val="both"/>
        <w:rPr>
          <w:color w:val="000000"/>
          <w:sz w:val="28"/>
          <w:szCs w:val="24"/>
        </w:rPr>
      </w:pPr>
      <w:r w:rsidRPr="00182877">
        <w:rPr>
          <w:color w:val="000000"/>
          <w:sz w:val="28"/>
          <w:szCs w:val="24"/>
        </w:rPr>
        <w:t xml:space="preserve">По </w:t>
      </w:r>
      <w:r w:rsidRPr="00182877">
        <w:rPr>
          <w:b/>
          <w:i/>
          <w:color w:val="000000"/>
          <w:sz w:val="28"/>
          <w:szCs w:val="24"/>
        </w:rPr>
        <w:t xml:space="preserve">подпрограмме "Развитие государственной гражданской и муниципальной службы в Магаданской области" на 2014-2016 </w:t>
      </w:r>
      <w:r w:rsidR="00B240AB" w:rsidRPr="00182877">
        <w:rPr>
          <w:b/>
          <w:i/>
          <w:color w:val="000000"/>
          <w:sz w:val="28"/>
          <w:szCs w:val="24"/>
        </w:rPr>
        <w:t>годы»</w:t>
      </w:r>
      <w:r w:rsidR="00B240AB" w:rsidRPr="00182877">
        <w:rPr>
          <w:color w:val="000000"/>
          <w:sz w:val="28"/>
          <w:szCs w:val="24"/>
        </w:rPr>
        <w:t xml:space="preserve"> при</w:t>
      </w:r>
      <w:r w:rsidR="00251D97" w:rsidRPr="00182877">
        <w:rPr>
          <w:color w:val="000000"/>
          <w:sz w:val="28"/>
          <w:szCs w:val="24"/>
        </w:rPr>
        <w:t xml:space="preserve"> плановых назначениях в сумме 9</w:t>
      </w:r>
      <w:r w:rsidRPr="00182877">
        <w:rPr>
          <w:color w:val="000000"/>
          <w:sz w:val="28"/>
          <w:szCs w:val="24"/>
        </w:rPr>
        <w:t>,</w:t>
      </w:r>
      <w:r w:rsidR="00251D97" w:rsidRPr="00182877">
        <w:rPr>
          <w:color w:val="000000"/>
          <w:sz w:val="28"/>
          <w:szCs w:val="24"/>
        </w:rPr>
        <w:t>6 тыс.</w:t>
      </w:r>
      <w:r w:rsidRPr="00182877">
        <w:rPr>
          <w:color w:val="000000"/>
          <w:sz w:val="28"/>
          <w:szCs w:val="24"/>
        </w:rPr>
        <w:t xml:space="preserve">  рублей   </w:t>
      </w:r>
      <w:r w:rsidR="00251D97" w:rsidRPr="00182877">
        <w:rPr>
          <w:color w:val="000000"/>
          <w:sz w:val="28"/>
          <w:szCs w:val="24"/>
        </w:rPr>
        <w:t>бюджетные назначения исполнены в полном объеме</w:t>
      </w:r>
      <w:r w:rsidRPr="00182877">
        <w:rPr>
          <w:color w:val="000000"/>
          <w:sz w:val="28"/>
          <w:szCs w:val="24"/>
        </w:rPr>
        <w:t>.</w:t>
      </w:r>
    </w:p>
    <w:p w:rsidR="00E65ECA" w:rsidRPr="00182877" w:rsidRDefault="00251D97" w:rsidP="007F1684">
      <w:pPr>
        <w:ind w:firstLine="900"/>
        <w:jc w:val="both"/>
        <w:rPr>
          <w:color w:val="000000"/>
          <w:sz w:val="28"/>
          <w:szCs w:val="28"/>
        </w:rPr>
      </w:pPr>
      <w:r w:rsidRPr="00182877">
        <w:rPr>
          <w:sz w:val="28"/>
          <w:szCs w:val="28"/>
        </w:rPr>
        <w:t xml:space="preserve">По </w:t>
      </w:r>
      <w:r w:rsidRPr="00182877">
        <w:rPr>
          <w:b/>
          <w:i/>
          <w:sz w:val="28"/>
          <w:szCs w:val="28"/>
        </w:rPr>
        <w:t>государственной</w:t>
      </w:r>
      <w:r w:rsidR="00E65ECA" w:rsidRPr="00182877">
        <w:rPr>
          <w:b/>
          <w:i/>
          <w:sz w:val="28"/>
          <w:szCs w:val="28"/>
        </w:rPr>
        <w:t xml:space="preserve"> </w:t>
      </w:r>
      <w:r w:rsidRPr="00182877">
        <w:rPr>
          <w:b/>
          <w:i/>
          <w:sz w:val="28"/>
          <w:szCs w:val="28"/>
        </w:rPr>
        <w:t>программе Магаданской</w:t>
      </w:r>
      <w:r w:rsidR="00E65ECA" w:rsidRPr="00182877">
        <w:rPr>
          <w:b/>
          <w:i/>
          <w:sz w:val="28"/>
          <w:szCs w:val="28"/>
        </w:rPr>
        <w:t xml:space="preserve"> области "Развитие информационного общества в Магаданской области" на 2014-2020 годы"</w:t>
      </w:r>
      <w:r w:rsidR="00E65ECA" w:rsidRPr="00182877">
        <w:rPr>
          <w:sz w:val="28"/>
          <w:szCs w:val="28"/>
        </w:rPr>
        <w:t xml:space="preserve">   </w:t>
      </w:r>
      <w:r w:rsidRPr="00182877">
        <w:rPr>
          <w:sz w:val="28"/>
          <w:szCs w:val="28"/>
        </w:rPr>
        <w:t>при плановых назначениях</w:t>
      </w:r>
      <w:r w:rsidR="000007B0" w:rsidRPr="00182877">
        <w:rPr>
          <w:sz w:val="28"/>
          <w:szCs w:val="28"/>
        </w:rPr>
        <w:t xml:space="preserve"> </w:t>
      </w:r>
      <w:r w:rsidR="00E65ECA" w:rsidRPr="00182877">
        <w:rPr>
          <w:sz w:val="28"/>
          <w:szCs w:val="28"/>
        </w:rPr>
        <w:t xml:space="preserve">в </w:t>
      </w:r>
      <w:r w:rsidRPr="00182877">
        <w:rPr>
          <w:sz w:val="28"/>
          <w:szCs w:val="28"/>
        </w:rPr>
        <w:t>сумме 9 950</w:t>
      </w:r>
      <w:r w:rsidR="00E65ECA" w:rsidRPr="00182877">
        <w:rPr>
          <w:sz w:val="28"/>
          <w:szCs w:val="28"/>
        </w:rPr>
        <w:t xml:space="preserve">,3 тыс. </w:t>
      </w:r>
      <w:r w:rsidRPr="00182877">
        <w:rPr>
          <w:sz w:val="28"/>
          <w:szCs w:val="28"/>
        </w:rPr>
        <w:t xml:space="preserve">рублей </w:t>
      </w:r>
      <w:r w:rsidR="000007B0" w:rsidRPr="00182877">
        <w:rPr>
          <w:sz w:val="28"/>
          <w:szCs w:val="28"/>
        </w:rPr>
        <w:t>исполнение составило</w:t>
      </w:r>
      <w:r w:rsidR="00E65ECA" w:rsidRPr="00182877">
        <w:rPr>
          <w:sz w:val="28"/>
          <w:szCs w:val="28"/>
        </w:rPr>
        <w:t xml:space="preserve"> 9853,5 тыс.  рублей или 99,0%. </w:t>
      </w:r>
      <w:r w:rsidRPr="00182877">
        <w:rPr>
          <w:sz w:val="28"/>
          <w:szCs w:val="28"/>
        </w:rPr>
        <w:t>Бюджетные ассигнования</w:t>
      </w:r>
      <w:r w:rsidR="00E65ECA" w:rsidRPr="00182877">
        <w:rPr>
          <w:sz w:val="28"/>
          <w:szCs w:val="28"/>
        </w:rPr>
        <w:t xml:space="preserve">   </w:t>
      </w:r>
      <w:r w:rsidRPr="00182877">
        <w:rPr>
          <w:sz w:val="28"/>
          <w:szCs w:val="28"/>
        </w:rPr>
        <w:t xml:space="preserve">в отчетном году направлены </w:t>
      </w:r>
      <w:r w:rsidR="000007B0" w:rsidRPr="00182877">
        <w:rPr>
          <w:sz w:val="28"/>
          <w:szCs w:val="28"/>
        </w:rPr>
        <w:t>на статью</w:t>
      </w:r>
      <w:r w:rsidR="00E65ECA" w:rsidRPr="00182877">
        <w:rPr>
          <w:sz w:val="28"/>
          <w:szCs w:val="28"/>
        </w:rPr>
        <w:t xml:space="preserve"> </w:t>
      </w:r>
      <w:r w:rsidR="00E65ECA" w:rsidRPr="00182877">
        <w:rPr>
          <w:color w:val="000000"/>
          <w:sz w:val="28"/>
          <w:szCs w:val="28"/>
        </w:rPr>
        <w:t>КОСГУ 226 «Прочие работы, услуги» - 9 154,4 тыс. рублей – израсходовано 9 057,6 тыс. рублей или 98,9 % бюджетных лимитов.</w:t>
      </w:r>
      <w:r w:rsidR="00E65ECA" w:rsidRPr="00182877">
        <w:rPr>
          <w:color w:val="000000"/>
          <w:szCs w:val="24"/>
        </w:rPr>
        <w:t xml:space="preserve"> Э</w:t>
      </w:r>
      <w:r w:rsidR="00E65ECA" w:rsidRPr="00182877">
        <w:rPr>
          <w:color w:val="000000"/>
          <w:sz w:val="28"/>
          <w:szCs w:val="28"/>
        </w:rPr>
        <w:t>кономия средств областного бюджета сложилась в связи с уменьшением начальной максимальной цены контракта по результатам открытого аукциона в электронной форме участника аукциона -  ООО «Научно-производственный центр «</w:t>
      </w:r>
      <w:proofErr w:type="spellStart"/>
      <w:r w:rsidR="00E65ECA" w:rsidRPr="00182877">
        <w:rPr>
          <w:color w:val="000000"/>
          <w:sz w:val="28"/>
          <w:szCs w:val="28"/>
        </w:rPr>
        <w:t>Кейсистемс</w:t>
      </w:r>
      <w:proofErr w:type="spellEnd"/>
      <w:r w:rsidR="00E65ECA" w:rsidRPr="00182877">
        <w:rPr>
          <w:color w:val="000000"/>
          <w:sz w:val="28"/>
          <w:szCs w:val="28"/>
        </w:rPr>
        <w:t>-Безопасность» на оказание услуг по созданию комплексной системы обеспечения информационной безопасности министерства финансов Магаданской области.</w:t>
      </w:r>
    </w:p>
    <w:p w:rsidR="00E65ECA" w:rsidRPr="00182877" w:rsidRDefault="00E65ECA" w:rsidP="007F1684">
      <w:pPr>
        <w:autoSpaceDE w:val="0"/>
        <w:autoSpaceDN w:val="0"/>
        <w:jc w:val="both"/>
        <w:rPr>
          <w:color w:val="000000"/>
          <w:sz w:val="28"/>
          <w:szCs w:val="28"/>
        </w:rPr>
      </w:pPr>
      <w:r w:rsidRPr="00182877">
        <w:rPr>
          <w:color w:val="000000"/>
          <w:sz w:val="28"/>
          <w:szCs w:val="28"/>
        </w:rPr>
        <w:t xml:space="preserve">           Кассовые </w:t>
      </w:r>
      <w:r w:rsidR="00251D97" w:rsidRPr="00182877">
        <w:rPr>
          <w:color w:val="000000"/>
          <w:sz w:val="28"/>
          <w:szCs w:val="28"/>
        </w:rPr>
        <w:t>расходы «</w:t>
      </w:r>
      <w:r w:rsidRPr="00182877">
        <w:rPr>
          <w:color w:val="000000"/>
          <w:sz w:val="28"/>
          <w:szCs w:val="28"/>
        </w:rPr>
        <w:t>информатизации» по статье 310 «Увеличение стоимости основных средств» составили 795,9 тыс. рублей, что составляет 100% утвержденного лимита.</w:t>
      </w:r>
    </w:p>
    <w:p w:rsidR="00E65ECA" w:rsidRPr="00182877" w:rsidRDefault="00E65ECA" w:rsidP="007F1684">
      <w:pPr>
        <w:ind w:firstLine="708"/>
        <w:jc w:val="both"/>
        <w:rPr>
          <w:sz w:val="28"/>
          <w:szCs w:val="28"/>
        </w:rPr>
      </w:pPr>
      <w:r w:rsidRPr="00182877">
        <w:rPr>
          <w:sz w:val="28"/>
          <w:szCs w:val="28"/>
        </w:rPr>
        <w:lastRenderedPageBreak/>
        <w:t>По Представительству Магаданской области при Правительстве Российской Федерации предусмотрены средства в размере 24</w:t>
      </w:r>
      <w:r w:rsidR="00251D97" w:rsidRPr="00182877">
        <w:rPr>
          <w:sz w:val="28"/>
          <w:szCs w:val="28"/>
        </w:rPr>
        <w:t xml:space="preserve"> </w:t>
      </w:r>
      <w:r w:rsidRPr="00182877">
        <w:rPr>
          <w:sz w:val="28"/>
          <w:szCs w:val="28"/>
        </w:rPr>
        <w:t xml:space="preserve">891,8 тыс. рублей, исполнение бюджетных назначений за </w:t>
      </w:r>
      <w:r w:rsidR="00251D97" w:rsidRPr="00182877">
        <w:rPr>
          <w:sz w:val="28"/>
          <w:szCs w:val="28"/>
        </w:rPr>
        <w:t>отчетный период</w:t>
      </w:r>
      <w:r w:rsidRPr="00182877">
        <w:rPr>
          <w:sz w:val="28"/>
          <w:szCs w:val="28"/>
        </w:rPr>
        <w:t xml:space="preserve">   составило   24</w:t>
      </w:r>
      <w:r w:rsidR="00251D97" w:rsidRPr="00182877">
        <w:rPr>
          <w:sz w:val="28"/>
          <w:szCs w:val="28"/>
        </w:rPr>
        <w:t xml:space="preserve"> </w:t>
      </w:r>
      <w:r w:rsidRPr="00182877">
        <w:rPr>
          <w:sz w:val="28"/>
          <w:szCs w:val="28"/>
        </w:rPr>
        <w:t>636,</w:t>
      </w:r>
      <w:r w:rsidR="00251D97" w:rsidRPr="00182877">
        <w:rPr>
          <w:sz w:val="28"/>
          <w:szCs w:val="28"/>
        </w:rPr>
        <w:t>5</w:t>
      </w:r>
      <w:r w:rsidRPr="00182877">
        <w:rPr>
          <w:sz w:val="28"/>
          <w:szCs w:val="28"/>
        </w:rPr>
        <w:t xml:space="preserve">   тыс. рублей или 99,0 % от </w:t>
      </w:r>
      <w:r w:rsidR="00251D97" w:rsidRPr="00182877">
        <w:rPr>
          <w:sz w:val="28"/>
          <w:szCs w:val="28"/>
        </w:rPr>
        <w:t>бюджетных назначений</w:t>
      </w:r>
      <w:r w:rsidRPr="00182877">
        <w:rPr>
          <w:sz w:val="28"/>
          <w:szCs w:val="28"/>
        </w:rPr>
        <w:t xml:space="preserve">. </w:t>
      </w:r>
    </w:p>
    <w:p w:rsidR="00E65ECA" w:rsidRPr="00182877" w:rsidRDefault="00E65ECA" w:rsidP="007F1684">
      <w:pPr>
        <w:ind w:firstLine="708"/>
        <w:jc w:val="both"/>
        <w:rPr>
          <w:sz w:val="28"/>
          <w:szCs w:val="28"/>
        </w:rPr>
      </w:pPr>
      <w:r w:rsidRPr="00182877">
        <w:rPr>
          <w:sz w:val="28"/>
          <w:szCs w:val="28"/>
        </w:rPr>
        <w:t xml:space="preserve">Исполнение расходов по </w:t>
      </w:r>
      <w:r w:rsidR="00251D97" w:rsidRPr="00182877">
        <w:rPr>
          <w:sz w:val="28"/>
          <w:szCs w:val="28"/>
        </w:rPr>
        <w:t>заработной плате при</w:t>
      </w:r>
      <w:r w:rsidRPr="00182877">
        <w:rPr>
          <w:sz w:val="28"/>
          <w:szCs w:val="28"/>
        </w:rPr>
        <w:t xml:space="preserve"> </w:t>
      </w:r>
      <w:r w:rsidR="00251D97" w:rsidRPr="00182877">
        <w:rPr>
          <w:sz w:val="28"/>
          <w:szCs w:val="28"/>
        </w:rPr>
        <w:t>плановых назначениях</w:t>
      </w:r>
      <w:r w:rsidRPr="00182877">
        <w:rPr>
          <w:sz w:val="28"/>
          <w:szCs w:val="28"/>
        </w:rPr>
        <w:t xml:space="preserve">   </w:t>
      </w:r>
      <w:r w:rsidR="00251D97" w:rsidRPr="00182877">
        <w:rPr>
          <w:sz w:val="28"/>
          <w:szCs w:val="28"/>
        </w:rPr>
        <w:t>в сумме</w:t>
      </w:r>
      <w:r w:rsidRPr="00182877">
        <w:rPr>
          <w:sz w:val="28"/>
          <w:szCs w:val="28"/>
        </w:rPr>
        <w:t xml:space="preserve">   8</w:t>
      </w:r>
      <w:r w:rsidR="00251D97" w:rsidRPr="00182877">
        <w:rPr>
          <w:sz w:val="28"/>
          <w:szCs w:val="28"/>
        </w:rPr>
        <w:t xml:space="preserve"> </w:t>
      </w:r>
      <w:r w:rsidRPr="00182877">
        <w:rPr>
          <w:sz w:val="28"/>
          <w:szCs w:val="28"/>
        </w:rPr>
        <w:t xml:space="preserve">681,9 тыс. рублей составило 99,3 % или 8619,7 тыс. рублей, по начислениям на выплаты по оплате труда   96,7 % при </w:t>
      </w:r>
      <w:r w:rsidR="00B240AB" w:rsidRPr="00182877">
        <w:rPr>
          <w:sz w:val="28"/>
          <w:szCs w:val="28"/>
        </w:rPr>
        <w:t>плановых назначениях</w:t>
      </w:r>
      <w:r w:rsidRPr="00182877">
        <w:rPr>
          <w:sz w:val="28"/>
          <w:szCs w:val="28"/>
        </w:rPr>
        <w:t xml:space="preserve">  в  сумме  2</w:t>
      </w:r>
      <w:r w:rsidR="00B240AB" w:rsidRPr="00182877">
        <w:rPr>
          <w:sz w:val="28"/>
          <w:szCs w:val="28"/>
        </w:rPr>
        <w:t xml:space="preserve"> </w:t>
      </w:r>
      <w:r w:rsidRPr="00182877">
        <w:rPr>
          <w:sz w:val="28"/>
          <w:szCs w:val="28"/>
        </w:rPr>
        <w:t>065,3  тыс. рублей, кассовое  исполнение  составило 1</w:t>
      </w:r>
      <w:r w:rsidR="00B240AB" w:rsidRPr="00182877">
        <w:rPr>
          <w:sz w:val="28"/>
          <w:szCs w:val="28"/>
        </w:rPr>
        <w:t xml:space="preserve"> </w:t>
      </w:r>
      <w:r w:rsidRPr="00182877">
        <w:rPr>
          <w:sz w:val="28"/>
          <w:szCs w:val="28"/>
        </w:rPr>
        <w:t xml:space="preserve">997,6 тыс. рублей. </w:t>
      </w:r>
    </w:p>
    <w:p w:rsidR="00E65ECA" w:rsidRPr="00182877" w:rsidRDefault="00E65ECA" w:rsidP="007F1684">
      <w:pPr>
        <w:ind w:firstLine="708"/>
        <w:jc w:val="both"/>
        <w:rPr>
          <w:sz w:val="28"/>
          <w:szCs w:val="28"/>
        </w:rPr>
      </w:pPr>
      <w:r w:rsidRPr="00182877">
        <w:rPr>
          <w:sz w:val="28"/>
          <w:szCs w:val="28"/>
        </w:rPr>
        <w:t xml:space="preserve">Материальные затраты </w:t>
      </w:r>
      <w:r w:rsidR="00251D97" w:rsidRPr="00182877">
        <w:rPr>
          <w:sz w:val="28"/>
          <w:szCs w:val="28"/>
        </w:rPr>
        <w:t>исполнены на 99</w:t>
      </w:r>
      <w:r w:rsidRPr="00182877">
        <w:rPr>
          <w:sz w:val="28"/>
          <w:szCs w:val="28"/>
        </w:rPr>
        <w:t xml:space="preserve">,2 % или в </w:t>
      </w:r>
      <w:r w:rsidR="00251D97" w:rsidRPr="00182877">
        <w:rPr>
          <w:sz w:val="28"/>
          <w:szCs w:val="28"/>
        </w:rPr>
        <w:t>размере 14 004</w:t>
      </w:r>
      <w:r w:rsidRPr="00182877">
        <w:rPr>
          <w:sz w:val="28"/>
          <w:szCs w:val="28"/>
        </w:rPr>
        <w:t>,</w:t>
      </w:r>
      <w:r w:rsidR="00251D97" w:rsidRPr="00182877">
        <w:rPr>
          <w:sz w:val="28"/>
          <w:szCs w:val="28"/>
        </w:rPr>
        <w:t>7 тыс.</w:t>
      </w:r>
      <w:r w:rsidRPr="00182877">
        <w:rPr>
          <w:sz w:val="28"/>
          <w:szCs w:val="28"/>
        </w:rPr>
        <w:t xml:space="preserve"> рублей при плановых </w:t>
      </w:r>
      <w:r w:rsidR="00251D97" w:rsidRPr="00182877">
        <w:rPr>
          <w:sz w:val="28"/>
          <w:szCs w:val="28"/>
        </w:rPr>
        <w:t>назначениях 14 118</w:t>
      </w:r>
      <w:r w:rsidRPr="00182877">
        <w:rPr>
          <w:sz w:val="28"/>
          <w:szCs w:val="28"/>
        </w:rPr>
        <w:t xml:space="preserve">,3 тыс. </w:t>
      </w:r>
      <w:r w:rsidR="00251D97" w:rsidRPr="00182877">
        <w:rPr>
          <w:sz w:val="28"/>
          <w:szCs w:val="28"/>
        </w:rPr>
        <w:t>рублей, в том числе по статье</w:t>
      </w:r>
      <w:r w:rsidRPr="00182877">
        <w:rPr>
          <w:sz w:val="28"/>
          <w:szCs w:val="28"/>
        </w:rPr>
        <w:t xml:space="preserve"> увеличение стоимости основных </w:t>
      </w:r>
      <w:r w:rsidR="00251D97" w:rsidRPr="00182877">
        <w:rPr>
          <w:sz w:val="28"/>
          <w:szCs w:val="28"/>
        </w:rPr>
        <w:t xml:space="preserve">средств плановые </w:t>
      </w:r>
      <w:r w:rsidR="000007B0" w:rsidRPr="00182877">
        <w:rPr>
          <w:sz w:val="28"/>
          <w:szCs w:val="28"/>
        </w:rPr>
        <w:t>назначения в</w:t>
      </w:r>
      <w:r w:rsidRPr="00182877">
        <w:rPr>
          <w:sz w:val="28"/>
          <w:szCs w:val="28"/>
        </w:rPr>
        <w:t xml:space="preserve"> </w:t>
      </w:r>
      <w:r w:rsidR="000007B0" w:rsidRPr="00182877">
        <w:rPr>
          <w:sz w:val="28"/>
          <w:szCs w:val="28"/>
        </w:rPr>
        <w:t>сумме 4656</w:t>
      </w:r>
      <w:r w:rsidRPr="00182877">
        <w:rPr>
          <w:sz w:val="28"/>
          <w:szCs w:val="28"/>
        </w:rPr>
        <w:t>,8  тыс.</w:t>
      </w:r>
      <w:r w:rsidR="000007B0" w:rsidRPr="00182877">
        <w:rPr>
          <w:sz w:val="28"/>
          <w:szCs w:val="28"/>
        </w:rPr>
        <w:t xml:space="preserve"> рублей исполнены</w:t>
      </w:r>
      <w:r w:rsidRPr="00182877">
        <w:rPr>
          <w:sz w:val="28"/>
          <w:szCs w:val="28"/>
        </w:rPr>
        <w:t xml:space="preserve"> на 99,4% или 4629,7 тыс.</w:t>
      </w:r>
      <w:r w:rsidR="00251D97" w:rsidRPr="00182877">
        <w:rPr>
          <w:sz w:val="28"/>
          <w:szCs w:val="28"/>
        </w:rPr>
        <w:t xml:space="preserve"> </w:t>
      </w:r>
      <w:r w:rsidRPr="00182877">
        <w:rPr>
          <w:sz w:val="28"/>
          <w:szCs w:val="28"/>
        </w:rPr>
        <w:t>рублей. Прочие материальные затраты исполнены на 99,1% или 9375,0 тыс.</w:t>
      </w:r>
      <w:r w:rsidR="00251D97" w:rsidRPr="00182877">
        <w:rPr>
          <w:sz w:val="28"/>
          <w:szCs w:val="28"/>
        </w:rPr>
        <w:t xml:space="preserve"> </w:t>
      </w:r>
      <w:r w:rsidRPr="00182877">
        <w:rPr>
          <w:sz w:val="28"/>
          <w:szCs w:val="28"/>
        </w:rPr>
        <w:t>рублей при плане 9461,5 тыс.</w:t>
      </w:r>
      <w:r w:rsidR="00251D97" w:rsidRPr="00182877">
        <w:rPr>
          <w:sz w:val="28"/>
          <w:szCs w:val="28"/>
        </w:rPr>
        <w:t xml:space="preserve"> </w:t>
      </w:r>
      <w:r w:rsidRPr="00182877">
        <w:rPr>
          <w:sz w:val="28"/>
          <w:szCs w:val="28"/>
        </w:rPr>
        <w:t>рублей.</w:t>
      </w:r>
    </w:p>
    <w:p w:rsidR="005D49D4" w:rsidRPr="00182877" w:rsidRDefault="005D49D4" w:rsidP="007F1684">
      <w:pPr>
        <w:pStyle w:val="24"/>
        <w:spacing w:line="240" w:lineRule="auto"/>
        <w:ind w:firstLine="709"/>
        <w:rPr>
          <w:b/>
          <w:color w:val="auto"/>
        </w:rPr>
      </w:pPr>
      <w:r w:rsidRPr="00182877">
        <w:rPr>
          <w:color w:val="auto"/>
        </w:rPr>
        <w:t xml:space="preserve"> По резервному </w:t>
      </w:r>
      <w:r w:rsidR="00017398" w:rsidRPr="00182877">
        <w:rPr>
          <w:color w:val="auto"/>
        </w:rPr>
        <w:t>фонду Правительства</w:t>
      </w:r>
      <w:r w:rsidRPr="00182877">
        <w:rPr>
          <w:color w:val="auto"/>
        </w:rPr>
        <w:t xml:space="preserve"> Магаданской области расходы </w:t>
      </w:r>
      <w:r w:rsidR="00017398" w:rsidRPr="00182877">
        <w:rPr>
          <w:color w:val="auto"/>
        </w:rPr>
        <w:t>составили 56</w:t>
      </w:r>
      <w:r w:rsidR="0091712F" w:rsidRPr="00182877">
        <w:rPr>
          <w:color w:val="auto"/>
        </w:rPr>
        <w:t> 573,0</w:t>
      </w:r>
      <w:r w:rsidRPr="00182877">
        <w:rPr>
          <w:color w:val="auto"/>
        </w:rPr>
        <w:t xml:space="preserve"> тыс. рублей при плане </w:t>
      </w:r>
      <w:r w:rsidR="00017398" w:rsidRPr="00182877">
        <w:rPr>
          <w:color w:val="auto"/>
        </w:rPr>
        <w:t>7</w:t>
      </w:r>
      <w:r w:rsidRPr="00182877">
        <w:rPr>
          <w:color w:val="auto"/>
        </w:rPr>
        <w:t xml:space="preserve">7 000,0 тыс. рублей или </w:t>
      </w:r>
      <w:r w:rsidR="00017398" w:rsidRPr="00182877">
        <w:rPr>
          <w:color w:val="auto"/>
        </w:rPr>
        <w:t>73,5</w:t>
      </w:r>
      <w:r w:rsidRPr="00182877">
        <w:rPr>
          <w:color w:val="auto"/>
        </w:rPr>
        <w:t xml:space="preserve"> процентов. По данному фонду средства выделялись в соответствии с постановлением </w:t>
      </w:r>
      <w:r w:rsidR="00017398" w:rsidRPr="00182877">
        <w:rPr>
          <w:color w:val="auto"/>
        </w:rPr>
        <w:t>Правительства</w:t>
      </w:r>
      <w:r w:rsidRPr="00182877">
        <w:rPr>
          <w:color w:val="auto"/>
        </w:rPr>
        <w:t xml:space="preserve"> Магаданской </w:t>
      </w:r>
      <w:r w:rsidR="00017398" w:rsidRPr="00182877">
        <w:rPr>
          <w:color w:val="auto"/>
        </w:rPr>
        <w:t>области от</w:t>
      </w:r>
      <w:r w:rsidRPr="00182877">
        <w:rPr>
          <w:color w:val="auto"/>
        </w:rPr>
        <w:t xml:space="preserve"> </w:t>
      </w:r>
      <w:r w:rsidR="00017398" w:rsidRPr="00182877">
        <w:rPr>
          <w:color w:val="auto"/>
        </w:rPr>
        <w:t>23</w:t>
      </w:r>
      <w:r w:rsidRPr="00182877">
        <w:rPr>
          <w:color w:val="auto"/>
        </w:rPr>
        <w:t>.0</w:t>
      </w:r>
      <w:r w:rsidR="00017398" w:rsidRPr="00182877">
        <w:rPr>
          <w:color w:val="auto"/>
        </w:rPr>
        <w:t>1</w:t>
      </w:r>
      <w:r w:rsidRPr="00182877">
        <w:rPr>
          <w:color w:val="auto"/>
        </w:rPr>
        <w:t>.201</w:t>
      </w:r>
      <w:r w:rsidR="00017398" w:rsidRPr="00182877">
        <w:rPr>
          <w:color w:val="auto"/>
        </w:rPr>
        <w:t>4</w:t>
      </w:r>
      <w:r w:rsidRPr="00182877">
        <w:rPr>
          <w:color w:val="auto"/>
        </w:rPr>
        <w:t xml:space="preserve"> г. № </w:t>
      </w:r>
      <w:r w:rsidR="00017398" w:rsidRPr="00182877">
        <w:rPr>
          <w:color w:val="auto"/>
        </w:rPr>
        <w:t>36-пп</w:t>
      </w:r>
      <w:r w:rsidRPr="00182877">
        <w:rPr>
          <w:color w:val="auto"/>
        </w:rPr>
        <w:t xml:space="preserve"> «Об утверждении Положения о порядке использования бюджетных ассигнований резервного фонда </w:t>
      </w:r>
      <w:r w:rsidR="00017398" w:rsidRPr="00182877">
        <w:rPr>
          <w:color w:val="auto"/>
        </w:rPr>
        <w:t>Правительства</w:t>
      </w:r>
      <w:r w:rsidRPr="00182877">
        <w:rPr>
          <w:color w:val="auto"/>
        </w:rPr>
        <w:t xml:space="preserve"> Магаданской области».</w:t>
      </w:r>
      <w:r w:rsidRPr="00182877">
        <w:rPr>
          <w:b/>
          <w:color w:val="auto"/>
        </w:rPr>
        <w:t xml:space="preserve"> </w:t>
      </w:r>
    </w:p>
    <w:p w:rsidR="001E2760" w:rsidRPr="00182877" w:rsidRDefault="005D49D4" w:rsidP="001E2760">
      <w:pPr>
        <w:ind w:firstLine="709"/>
        <w:jc w:val="both"/>
        <w:rPr>
          <w:sz w:val="28"/>
          <w:szCs w:val="28"/>
        </w:rPr>
      </w:pPr>
      <w:r w:rsidRPr="00182877">
        <w:rPr>
          <w:b/>
          <w:sz w:val="28"/>
          <w:szCs w:val="28"/>
        </w:rPr>
        <w:t xml:space="preserve"> </w:t>
      </w:r>
      <w:r w:rsidRPr="00182877">
        <w:rPr>
          <w:sz w:val="28"/>
          <w:szCs w:val="28"/>
        </w:rPr>
        <w:t xml:space="preserve">По резервному фонду Магаданской области исполнение при плане 50 000,0 тыс. рублей </w:t>
      </w:r>
      <w:r w:rsidR="001E2760" w:rsidRPr="00182877">
        <w:rPr>
          <w:sz w:val="28"/>
          <w:szCs w:val="28"/>
        </w:rPr>
        <w:t xml:space="preserve"> за 2014 год </w:t>
      </w:r>
      <w:r w:rsidRPr="00182877">
        <w:rPr>
          <w:sz w:val="28"/>
          <w:szCs w:val="28"/>
        </w:rPr>
        <w:t>отсутствует.</w:t>
      </w:r>
      <w:r w:rsidR="001E2760" w:rsidRPr="00182877">
        <w:rPr>
          <w:sz w:val="28"/>
          <w:szCs w:val="28"/>
        </w:rPr>
        <w:t xml:space="preserve"> </w:t>
      </w:r>
    </w:p>
    <w:p w:rsidR="001E2760" w:rsidRPr="00182877" w:rsidRDefault="001E2760" w:rsidP="001E2760">
      <w:pPr>
        <w:ind w:firstLine="709"/>
        <w:jc w:val="both"/>
        <w:rPr>
          <w:sz w:val="28"/>
          <w:szCs w:val="28"/>
        </w:rPr>
      </w:pPr>
      <w:r w:rsidRPr="00182877">
        <w:rPr>
          <w:sz w:val="28"/>
          <w:szCs w:val="28"/>
        </w:rPr>
        <w:t>30 декабря 2014 года  из федерального бюджета поступили финансовые средства в виде иных межбюджетных трансфертов, выделенные из резервного фонда Правительства Российской Федерации по предупреждению и ликвидации чрезвычайных ситуаций и последствий стихийных бедствий, в рамках подпрограммы «Предупреждение, спасение, помощь»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в сумме 234 957,2 тыс. рублей. Данные средства направлены муниципальным образованиям области на оплату работ, связанных с ликвидацией последствий паводка 2014 года, в том числе:</w:t>
      </w:r>
    </w:p>
    <w:p w:rsidR="001E2760" w:rsidRPr="00182877" w:rsidRDefault="001E2760" w:rsidP="001E2760">
      <w:pPr>
        <w:ind w:firstLine="709"/>
        <w:jc w:val="both"/>
        <w:rPr>
          <w:sz w:val="28"/>
          <w:szCs w:val="28"/>
        </w:rPr>
      </w:pPr>
    </w:p>
    <w:p w:rsidR="001E2760" w:rsidRPr="00182877" w:rsidRDefault="001E2760" w:rsidP="001E2760">
      <w:pPr>
        <w:ind w:left="7655" w:firstLine="720"/>
        <w:jc w:val="both"/>
        <w:rPr>
          <w:sz w:val="20"/>
        </w:rPr>
      </w:pPr>
      <w:r w:rsidRPr="00182877">
        <w:rPr>
          <w:sz w:val="20"/>
        </w:rPr>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559"/>
        <w:gridCol w:w="709"/>
      </w:tblGrid>
      <w:tr w:rsidR="001E2760" w:rsidRPr="00182877" w:rsidTr="00E94C8F">
        <w:trPr>
          <w:trHeight w:val="322"/>
        </w:trPr>
        <w:tc>
          <w:tcPr>
            <w:tcW w:w="5920" w:type="dxa"/>
            <w:vMerge w:val="restart"/>
            <w:shd w:val="clear" w:color="auto" w:fill="auto"/>
            <w:vAlign w:val="center"/>
            <w:hideMark/>
          </w:tcPr>
          <w:p w:rsidR="001E2760" w:rsidRPr="00182877" w:rsidRDefault="001E2760" w:rsidP="00E94C8F">
            <w:pPr>
              <w:jc w:val="center"/>
              <w:rPr>
                <w:b/>
                <w:bCs/>
                <w:sz w:val="22"/>
                <w:szCs w:val="22"/>
              </w:rPr>
            </w:pPr>
            <w:r w:rsidRPr="00182877">
              <w:rPr>
                <w:b/>
                <w:bCs/>
                <w:sz w:val="22"/>
                <w:szCs w:val="22"/>
              </w:rPr>
              <w:t>Наименование муниципального образования</w:t>
            </w:r>
          </w:p>
        </w:tc>
        <w:tc>
          <w:tcPr>
            <w:tcW w:w="1701" w:type="dxa"/>
            <w:vMerge w:val="restart"/>
            <w:shd w:val="clear" w:color="auto" w:fill="auto"/>
            <w:vAlign w:val="center"/>
            <w:hideMark/>
          </w:tcPr>
          <w:p w:rsidR="001E2760" w:rsidRPr="00182877" w:rsidRDefault="001E2760" w:rsidP="00E94C8F">
            <w:pPr>
              <w:jc w:val="center"/>
              <w:rPr>
                <w:b/>
                <w:bCs/>
                <w:szCs w:val="24"/>
              </w:rPr>
            </w:pPr>
            <w:r w:rsidRPr="00182877">
              <w:rPr>
                <w:b/>
                <w:bCs/>
                <w:szCs w:val="24"/>
              </w:rPr>
              <w:t>Бюджет</w:t>
            </w:r>
          </w:p>
        </w:tc>
        <w:tc>
          <w:tcPr>
            <w:tcW w:w="1559" w:type="dxa"/>
            <w:vMerge w:val="restart"/>
            <w:shd w:val="clear" w:color="auto" w:fill="auto"/>
            <w:vAlign w:val="center"/>
            <w:hideMark/>
          </w:tcPr>
          <w:p w:rsidR="001E2760" w:rsidRPr="00182877" w:rsidRDefault="001E2760" w:rsidP="00E94C8F">
            <w:pPr>
              <w:jc w:val="center"/>
              <w:rPr>
                <w:b/>
                <w:bCs/>
                <w:szCs w:val="24"/>
              </w:rPr>
            </w:pPr>
            <w:r w:rsidRPr="00182877">
              <w:rPr>
                <w:b/>
                <w:bCs/>
                <w:szCs w:val="24"/>
              </w:rPr>
              <w:t>Кассовое исполнение</w:t>
            </w:r>
          </w:p>
        </w:tc>
        <w:tc>
          <w:tcPr>
            <w:tcW w:w="709" w:type="dxa"/>
            <w:vMerge w:val="restart"/>
            <w:shd w:val="clear" w:color="auto" w:fill="auto"/>
            <w:vAlign w:val="center"/>
            <w:hideMark/>
          </w:tcPr>
          <w:p w:rsidR="001E2760" w:rsidRPr="00182877" w:rsidRDefault="001E2760" w:rsidP="00E94C8F">
            <w:pPr>
              <w:jc w:val="center"/>
              <w:rPr>
                <w:b/>
                <w:bCs/>
                <w:szCs w:val="24"/>
              </w:rPr>
            </w:pPr>
            <w:r w:rsidRPr="00182877">
              <w:rPr>
                <w:b/>
                <w:bCs/>
                <w:szCs w:val="24"/>
              </w:rPr>
              <w:t>%% исп.</w:t>
            </w:r>
          </w:p>
        </w:tc>
      </w:tr>
      <w:tr w:rsidR="001E2760" w:rsidRPr="00182877" w:rsidTr="00E94C8F">
        <w:trPr>
          <w:trHeight w:val="322"/>
        </w:trPr>
        <w:tc>
          <w:tcPr>
            <w:tcW w:w="5920" w:type="dxa"/>
            <w:vMerge/>
            <w:shd w:val="clear" w:color="auto" w:fill="auto"/>
            <w:hideMark/>
          </w:tcPr>
          <w:p w:rsidR="001E2760" w:rsidRPr="00182877" w:rsidRDefault="001E2760" w:rsidP="00E94C8F">
            <w:pPr>
              <w:ind w:firstLine="709"/>
              <w:jc w:val="both"/>
              <w:rPr>
                <w:szCs w:val="24"/>
              </w:rPr>
            </w:pPr>
          </w:p>
        </w:tc>
        <w:tc>
          <w:tcPr>
            <w:tcW w:w="1701" w:type="dxa"/>
            <w:vMerge/>
            <w:shd w:val="clear" w:color="auto" w:fill="auto"/>
            <w:hideMark/>
          </w:tcPr>
          <w:p w:rsidR="001E2760" w:rsidRPr="00182877" w:rsidRDefault="001E2760" w:rsidP="00E94C8F">
            <w:pPr>
              <w:ind w:firstLine="709"/>
              <w:jc w:val="both"/>
              <w:rPr>
                <w:szCs w:val="24"/>
              </w:rPr>
            </w:pPr>
          </w:p>
        </w:tc>
        <w:tc>
          <w:tcPr>
            <w:tcW w:w="1559" w:type="dxa"/>
            <w:vMerge/>
            <w:shd w:val="clear" w:color="auto" w:fill="auto"/>
            <w:hideMark/>
          </w:tcPr>
          <w:p w:rsidR="001E2760" w:rsidRPr="00182877" w:rsidRDefault="001E2760" w:rsidP="00E94C8F">
            <w:pPr>
              <w:ind w:firstLine="709"/>
              <w:jc w:val="both"/>
              <w:rPr>
                <w:szCs w:val="24"/>
              </w:rPr>
            </w:pPr>
          </w:p>
        </w:tc>
        <w:tc>
          <w:tcPr>
            <w:tcW w:w="709" w:type="dxa"/>
            <w:vMerge/>
            <w:shd w:val="clear" w:color="auto" w:fill="auto"/>
            <w:hideMark/>
          </w:tcPr>
          <w:p w:rsidR="001E2760" w:rsidRPr="00182877" w:rsidRDefault="001E2760" w:rsidP="00E94C8F">
            <w:pPr>
              <w:ind w:firstLine="709"/>
              <w:jc w:val="both"/>
              <w:rPr>
                <w:szCs w:val="24"/>
              </w:rPr>
            </w:pPr>
          </w:p>
        </w:tc>
      </w:tr>
      <w:tr w:rsidR="001E2760" w:rsidRPr="00182877" w:rsidTr="00E94C8F">
        <w:trPr>
          <w:trHeight w:val="276"/>
        </w:trPr>
        <w:tc>
          <w:tcPr>
            <w:tcW w:w="5920" w:type="dxa"/>
            <w:vMerge/>
            <w:shd w:val="clear" w:color="auto" w:fill="auto"/>
            <w:hideMark/>
          </w:tcPr>
          <w:p w:rsidR="001E2760" w:rsidRPr="00182877" w:rsidRDefault="001E2760" w:rsidP="00E94C8F">
            <w:pPr>
              <w:ind w:firstLine="709"/>
              <w:jc w:val="both"/>
              <w:rPr>
                <w:szCs w:val="24"/>
              </w:rPr>
            </w:pPr>
          </w:p>
        </w:tc>
        <w:tc>
          <w:tcPr>
            <w:tcW w:w="1701" w:type="dxa"/>
            <w:vMerge/>
            <w:shd w:val="clear" w:color="auto" w:fill="auto"/>
            <w:hideMark/>
          </w:tcPr>
          <w:p w:rsidR="001E2760" w:rsidRPr="00182877" w:rsidRDefault="001E2760" w:rsidP="00E94C8F">
            <w:pPr>
              <w:ind w:firstLine="709"/>
              <w:jc w:val="both"/>
              <w:rPr>
                <w:szCs w:val="24"/>
              </w:rPr>
            </w:pPr>
          </w:p>
        </w:tc>
        <w:tc>
          <w:tcPr>
            <w:tcW w:w="1559" w:type="dxa"/>
            <w:vMerge/>
            <w:shd w:val="clear" w:color="auto" w:fill="auto"/>
            <w:hideMark/>
          </w:tcPr>
          <w:p w:rsidR="001E2760" w:rsidRPr="00182877" w:rsidRDefault="001E2760" w:rsidP="00E94C8F">
            <w:pPr>
              <w:ind w:firstLine="709"/>
              <w:jc w:val="both"/>
              <w:rPr>
                <w:szCs w:val="24"/>
              </w:rPr>
            </w:pPr>
          </w:p>
        </w:tc>
        <w:tc>
          <w:tcPr>
            <w:tcW w:w="709" w:type="dxa"/>
            <w:vMerge/>
            <w:shd w:val="clear" w:color="auto" w:fill="auto"/>
            <w:hideMark/>
          </w:tcPr>
          <w:p w:rsidR="001E2760" w:rsidRPr="00182877" w:rsidRDefault="001E2760" w:rsidP="00E94C8F">
            <w:pPr>
              <w:ind w:firstLine="709"/>
              <w:jc w:val="both"/>
              <w:rPr>
                <w:szCs w:val="24"/>
              </w:rPr>
            </w:pPr>
          </w:p>
        </w:tc>
      </w:tr>
      <w:tr w:rsidR="001E2760" w:rsidRPr="00182877" w:rsidTr="00E94C8F">
        <w:trPr>
          <w:trHeight w:val="315"/>
        </w:trPr>
        <w:tc>
          <w:tcPr>
            <w:tcW w:w="5920" w:type="dxa"/>
            <w:shd w:val="clear" w:color="auto" w:fill="auto"/>
            <w:noWrap/>
            <w:hideMark/>
          </w:tcPr>
          <w:p w:rsidR="001E2760" w:rsidRPr="00182877" w:rsidRDefault="001E2760" w:rsidP="00E94C8F">
            <w:pPr>
              <w:jc w:val="both"/>
              <w:rPr>
                <w:b/>
                <w:bCs/>
                <w:szCs w:val="24"/>
              </w:rPr>
            </w:pPr>
            <w:r w:rsidRPr="00182877">
              <w:rPr>
                <w:b/>
                <w:bCs/>
                <w:szCs w:val="24"/>
              </w:rPr>
              <w:t>ВСЕГО</w:t>
            </w:r>
          </w:p>
        </w:tc>
        <w:tc>
          <w:tcPr>
            <w:tcW w:w="1701" w:type="dxa"/>
            <w:shd w:val="clear" w:color="auto" w:fill="auto"/>
            <w:noWrap/>
          </w:tcPr>
          <w:p w:rsidR="001E2760" w:rsidRPr="00182877" w:rsidRDefault="001E2760" w:rsidP="00E94C8F">
            <w:pPr>
              <w:ind w:firstLine="709"/>
              <w:jc w:val="right"/>
              <w:rPr>
                <w:b/>
                <w:bCs/>
                <w:szCs w:val="24"/>
              </w:rPr>
            </w:pPr>
            <w:r w:rsidRPr="00182877">
              <w:rPr>
                <w:b/>
                <w:bCs/>
                <w:szCs w:val="24"/>
              </w:rPr>
              <w:t>0,0</w:t>
            </w:r>
          </w:p>
        </w:tc>
        <w:tc>
          <w:tcPr>
            <w:tcW w:w="1559" w:type="dxa"/>
            <w:shd w:val="clear" w:color="auto" w:fill="auto"/>
            <w:noWrap/>
          </w:tcPr>
          <w:p w:rsidR="001E2760" w:rsidRPr="00182877" w:rsidRDefault="001E2760" w:rsidP="00E94C8F">
            <w:pPr>
              <w:jc w:val="right"/>
              <w:rPr>
                <w:b/>
                <w:bCs/>
                <w:szCs w:val="24"/>
              </w:rPr>
            </w:pPr>
            <w:r w:rsidRPr="00182877">
              <w:rPr>
                <w:b/>
                <w:bCs/>
                <w:szCs w:val="24"/>
              </w:rPr>
              <w:t>234 957,2</w:t>
            </w:r>
          </w:p>
        </w:tc>
        <w:tc>
          <w:tcPr>
            <w:tcW w:w="709" w:type="dxa"/>
            <w:shd w:val="clear" w:color="auto" w:fill="auto"/>
          </w:tcPr>
          <w:p w:rsidR="001E2760" w:rsidRPr="00182877" w:rsidRDefault="001E2760" w:rsidP="00E94C8F">
            <w:pPr>
              <w:ind w:firstLine="709"/>
              <w:jc w:val="both"/>
              <w:rPr>
                <w:b/>
                <w:bCs/>
                <w:szCs w:val="24"/>
              </w:rPr>
            </w:pPr>
          </w:p>
        </w:tc>
      </w:tr>
      <w:tr w:rsidR="001E2760" w:rsidRPr="00182877" w:rsidTr="00E94C8F">
        <w:trPr>
          <w:trHeight w:val="315"/>
        </w:trPr>
        <w:tc>
          <w:tcPr>
            <w:tcW w:w="5920" w:type="dxa"/>
            <w:shd w:val="clear" w:color="auto" w:fill="auto"/>
            <w:noWrap/>
            <w:hideMark/>
          </w:tcPr>
          <w:p w:rsidR="001E2760" w:rsidRPr="00182877" w:rsidRDefault="001E2760" w:rsidP="00E94C8F">
            <w:pPr>
              <w:jc w:val="both"/>
              <w:rPr>
                <w:b/>
                <w:bCs/>
                <w:i/>
                <w:szCs w:val="24"/>
              </w:rPr>
            </w:pPr>
            <w:r w:rsidRPr="00182877">
              <w:rPr>
                <w:b/>
                <w:bCs/>
                <w:i/>
                <w:szCs w:val="24"/>
              </w:rPr>
              <w:t xml:space="preserve">   Городской округ</w:t>
            </w:r>
          </w:p>
        </w:tc>
        <w:tc>
          <w:tcPr>
            <w:tcW w:w="1701" w:type="dxa"/>
            <w:shd w:val="clear" w:color="auto" w:fill="auto"/>
            <w:noWrap/>
          </w:tcPr>
          <w:p w:rsidR="001E2760" w:rsidRPr="00182877" w:rsidRDefault="001E2760" w:rsidP="00E94C8F">
            <w:pPr>
              <w:ind w:firstLine="709"/>
              <w:jc w:val="right"/>
              <w:rPr>
                <w:szCs w:val="24"/>
              </w:rPr>
            </w:pPr>
          </w:p>
        </w:tc>
        <w:tc>
          <w:tcPr>
            <w:tcW w:w="1559" w:type="dxa"/>
            <w:shd w:val="clear" w:color="auto" w:fill="auto"/>
            <w:noWrap/>
          </w:tcPr>
          <w:p w:rsidR="001E2760" w:rsidRPr="00182877" w:rsidRDefault="001E2760" w:rsidP="00E94C8F">
            <w:pPr>
              <w:ind w:firstLine="709"/>
              <w:jc w:val="right"/>
              <w:rPr>
                <w:szCs w:val="24"/>
              </w:rPr>
            </w:pPr>
          </w:p>
        </w:tc>
        <w:tc>
          <w:tcPr>
            <w:tcW w:w="709" w:type="dxa"/>
            <w:shd w:val="clear" w:color="auto" w:fill="auto"/>
            <w:noWrap/>
          </w:tcPr>
          <w:p w:rsidR="001E2760" w:rsidRPr="00182877" w:rsidRDefault="001E2760" w:rsidP="00E94C8F">
            <w:pPr>
              <w:ind w:firstLine="709"/>
              <w:jc w:val="both"/>
              <w:rPr>
                <w:szCs w:val="24"/>
              </w:rPr>
            </w:pPr>
          </w:p>
        </w:tc>
      </w:tr>
      <w:tr w:rsidR="001E2760" w:rsidRPr="00182877" w:rsidTr="00E94C8F">
        <w:trPr>
          <w:trHeight w:val="315"/>
        </w:trPr>
        <w:tc>
          <w:tcPr>
            <w:tcW w:w="5920" w:type="dxa"/>
            <w:shd w:val="clear" w:color="auto" w:fill="auto"/>
            <w:noWrap/>
            <w:hideMark/>
          </w:tcPr>
          <w:p w:rsidR="001E2760" w:rsidRPr="00182877" w:rsidRDefault="001E2760" w:rsidP="00E94C8F">
            <w:pPr>
              <w:jc w:val="both"/>
              <w:rPr>
                <w:szCs w:val="24"/>
              </w:rPr>
            </w:pPr>
            <w:r w:rsidRPr="00182877">
              <w:rPr>
                <w:szCs w:val="24"/>
              </w:rPr>
              <w:t>Город Магадан</w:t>
            </w:r>
          </w:p>
        </w:tc>
        <w:tc>
          <w:tcPr>
            <w:tcW w:w="1701" w:type="dxa"/>
            <w:shd w:val="clear" w:color="auto" w:fill="auto"/>
            <w:noWrap/>
          </w:tcPr>
          <w:p w:rsidR="001E2760" w:rsidRPr="00182877" w:rsidRDefault="001E2760" w:rsidP="00E94C8F">
            <w:pPr>
              <w:ind w:firstLine="709"/>
              <w:jc w:val="right"/>
              <w:rPr>
                <w:szCs w:val="24"/>
              </w:rPr>
            </w:pPr>
            <w:r w:rsidRPr="00182877">
              <w:rPr>
                <w:szCs w:val="24"/>
              </w:rPr>
              <w:t>0,0</w:t>
            </w:r>
          </w:p>
        </w:tc>
        <w:tc>
          <w:tcPr>
            <w:tcW w:w="1559" w:type="dxa"/>
            <w:shd w:val="clear" w:color="auto" w:fill="auto"/>
            <w:noWrap/>
          </w:tcPr>
          <w:p w:rsidR="001E2760" w:rsidRPr="00182877" w:rsidRDefault="001E2760" w:rsidP="00E94C8F">
            <w:pPr>
              <w:jc w:val="right"/>
              <w:rPr>
                <w:szCs w:val="24"/>
              </w:rPr>
            </w:pPr>
            <w:r w:rsidRPr="00182877">
              <w:rPr>
                <w:szCs w:val="24"/>
              </w:rPr>
              <w:t>210 437,9</w:t>
            </w:r>
          </w:p>
        </w:tc>
        <w:tc>
          <w:tcPr>
            <w:tcW w:w="709" w:type="dxa"/>
            <w:shd w:val="clear" w:color="auto" w:fill="auto"/>
            <w:noWrap/>
          </w:tcPr>
          <w:p w:rsidR="001E2760" w:rsidRPr="00182877" w:rsidRDefault="001E2760" w:rsidP="00E94C8F">
            <w:pPr>
              <w:ind w:firstLine="709"/>
              <w:jc w:val="both"/>
              <w:rPr>
                <w:szCs w:val="24"/>
              </w:rPr>
            </w:pPr>
          </w:p>
        </w:tc>
      </w:tr>
      <w:tr w:rsidR="001E2760" w:rsidRPr="00182877" w:rsidTr="00E94C8F">
        <w:trPr>
          <w:trHeight w:val="315"/>
        </w:trPr>
        <w:tc>
          <w:tcPr>
            <w:tcW w:w="5920" w:type="dxa"/>
            <w:shd w:val="clear" w:color="auto" w:fill="auto"/>
            <w:noWrap/>
            <w:hideMark/>
          </w:tcPr>
          <w:p w:rsidR="001E2760" w:rsidRPr="00182877" w:rsidRDefault="001E2760" w:rsidP="00E94C8F">
            <w:pPr>
              <w:jc w:val="both"/>
              <w:rPr>
                <w:b/>
                <w:bCs/>
                <w:i/>
                <w:szCs w:val="24"/>
              </w:rPr>
            </w:pPr>
            <w:r w:rsidRPr="00182877">
              <w:rPr>
                <w:b/>
                <w:bCs/>
                <w:i/>
                <w:szCs w:val="24"/>
              </w:rPr>
              <w:t xml:space="preserve">    Муниципальные районы</w:t>
            </w:r>
          </w:p>
        </w:tc>
        <w:tc>
          <w:tcPr>
            <w:tcW w:w="1701" w:type="dxa"/>
            <w:shd w:val="clear" w:color="auto" w:fill="auto"/>
            <w:noWrap/>
          </w:tcPr>
          <w:p w:rsidR="001E2760" w:rsidRPr="00182877" w:rsidRDefault="001E2760" w:rsidP="00E94C8F">
            <w:pPr>
              <w:ind w:firstLine="709"/>
              <w:jc w:val="right"/>
              <w:rPr>
                <w:szCs w:val="24"/>
              </w:rPr>
            </w:pPr>
          </w:p>
        </w:tc>
        <w:tc>
          <w:tcPr>
            <w:tcW w:w="1559" w:type="dxa"/>
            <w:shd w:val="clear" w:color="auto" w:fill="auto"/>
            <w:noWrap/>
          </w:tcPr>
          <w:p w:rsidR="001E2760" w:rsidRPr="00182877" w:rsidRDefault="001E2760" w:rsidP="00E94C8F">
            <w:pPr>
              <w:ind w:firstLine="709"/>
              <w:jc w:val="right"/>
              <w:rPr>
                <w:szCs w:val="24"/>
              </w:rPr>
            </w:pPr>
          </w:p>
        </w:tc>
        <w:tc>
          <w:tcPr>
            <w:tcW w:w="709" w:type="dxa"/>
            <w:shd w:val="clear" w:color="auto" w:fill="auto"/>
            <w:noWrap/>
          </w:tcPr>
          <w:p w:rsidR="001E2760" w:rsidRPr="00182877" w:rsidRDefault="001E2760" w:rsidP="00E94C8F">
            <w:pPr>
              <w:ind w:firstLine="709"/>
              <w:jc w:val="both"/>
              <w:rPr>
                <w:szCs w:val="24"/>
              </w:rPr>
            </w:pPr>
          </w:p>
        </w:tc>
      </w:tr>
      <w:tr w:rsidR="001E2760" w:rsidRPr="00182877" w:rsidTr="00E94C8F">
        <w:trPr>
          <w:trHeight w:val="315"/>
        </w:trPr>
        <w:tc>
          <w:tcPr>
            <w:tcW w:w="5920" w:type="dxa"/>
            <w:shd w:val="clear" w:color="auto" w:fill="auto"/>
            <w:noWrap/>
            <w:hideMark/>
          </w:tcPr>
          <w:p w:rsidR="001E2760" w:rsidRPr="00182877" w:rsidRDefault="001E2760" w:rsidP="00E94C8F">
            <w:pPr>
              <w:jc w:val="both"/>
              <w:rPr>
                <w:szCs w:val="24"/>
              </w:rPr>
            </w:pPr>
            <w:r w:rsidRPr="00182877">
              <w:rPr>
                <w:szCs w:val="24"/>
              </w:rPr>
              <w:t>Ольский район</w:t>
            </w:r>
          </w:p>
        </w:tc>
        <w:tc>
          <w:tcPr>
            <w:tcW w:w="1701" w:type="dxa"/>
            <w:shd w:val="clear" w:color="auto" w:fill="auto"/>
            <w:noWrap/>
          </w:tcPr>
          <w:p w:rsidR="001E2760" w:rsidRPr="00182877" w:rsidRDefault="001E2760" w:rsidP="00E94C8F">
            <w:pPr>
              <w:ind w:firstLine="709"/>
              <w:jc w:val="right"/>
              <w:rPr>
                <w:szCs w:val="24"/>
              </w:rPr>
            </w:pPr>
            <w:r w:rsidRPr="00182877">
              <w:rPr>
                <w:szCs w:val="24"/>
              </w:rPr>
              <w:t>0,0</w:t>
            </w:r>
          </w:p>
        </w:tc>
        <w:tc>
          <w:tcPr>
            <w:tcW w:w="1559" w:type="dxa"/>
            <w:shd w:val="clear" w:color="auto" w:fill="auto"/>
            <w:noWrap/>
          </w:tcPr>
          <w:p w:rsidR="001E2760" w:rsidRPr="00182877" w:rsidRDefault="001E2760" w:rsidP="00E94C8F">
            <w:pPr>
              <w:jc w:val="right"/>
              <w:rPr>
                <w:szCs w:val="24"/>
              </w:rPr>
            </w:pPr>
            <w:r w:rsidRPr="00182877">
              <w:rPr>
                <w:szCs w:val="24"/>
              </w:rPr>
              <w:t>7 051,8</w:t>
            </w:r>
          </w:p>
        </w:tc>
        <w:tc>
          <w:tcPr>
            <w:tcW w:w="709" w:type="dxa"/>
            <w:shd w:val="clear" w:color="auto" w:fill="auto"/>
            <w:noWrap/>
          </w:tcPr>
          <w:p w:rsidR="001E2760" w:rsidRPr="00182877" w:rsidRDefault="001E2760" w:rsidP="00E94C8F">
            <w:pPr>
              <w:ind w:firstLine="709"/>
              <w:jc w:val="both"/>
              <w:rPr>
                <w:szCs w:val="24"/>
              </w:rPr>
            </w:pPr>
          </w:p>
        </w:tc>
      </w:tr>
      <w:tr w:rsidR="001E2760" w:rsidRPr="00182877" w:rsidTr="00E94C8F">
        <w:trPr>
          <w:trHeight w:val="315"/>
        </w:trPr>
        <w:tc>
          <w:tcPr>
            <w:tcW w:w="5920" w:type="dxa"/>
            <w:shd w:val="clear" w:color="auto" w:fill="auto"/>
            <w:noWrap/>
            <w:hideMark/>
          </w:tcPr>
          <w:p w:rsidR="001E2760" w:rsidRPr="00182877" w:rsidRDefault="001E2760" w:rsidP="00E94C8F">
            <w:pPr>
              <w:jc w:val="both"/>
              <w:rPr>
                <w:szCs w:val="24"/>
              </w:rPr>
            </w:pPr>
            <w:r w:rsidRPr="00182877">
              <w:rPr>
                <w:szCs w:val="24"/>
              </w:rPr>
              <w:t>Тенькинский район</w:t>
            </w:r>
          </w:p>
        </w:tc>
        <w:tc>
          <w:tcPr>
            <w:tcW w:w="1701" w:type="dxa"/>
            <w:shd w:val="clear" w:color="auto" w:fill="auto"/>
            <w:noWrap/>
          </w:tcPr>
          <w:p w:rsidR="001E2760" w:rsidRPr="00182877" w:rsidRDefault="001E2760" w:rsidP="00E94C8F">
            <w:pPr>
              <w:ind w:firstLine="709"/>
              <w:jc w:val="right"/>
              <w:rPr>
                <w:szCs w:val="24"/>
              </w:rPr>
            </w:pPr>
            <w:r w:rsidRPr="00182877">
              <w:rPr>
                <w:szCs w:val="24"/>
              </w:rPr>
              <w:t>0,0</w:t>
            </w:r>
          </w:p>
        </w:tc>
        <w:tc>
          <w:tcPr>
            <w:tcW w:w="1559" w:type="dxa"/>
            <w:shd w:val="clear" w:color="auto" w:fill="auto"/>
            <w:noWrap/>
          </w:tcPr>
          <w:p w:rsidR="001E2760" w:rsidRPr="00182877" w:rsidRDefault="001E2760" w:rsidP="00E94C8F">
            <w:pPr>
              <w:ind w:firstLine="26"/>
              <w:jc w:val="right"/>
              <w:rPr>
                <w:szCs w:val="24"/>
              </w:rPr>
            </w:pPr>
            <w:r w:rsidRPr="00182877">
              <w:rPr>
                <w:szCs w:val="24"/>
              </w:rPr>
              <w:t>16 905,8</w:t>
            </w:r>
          </w:p>
        </w:tc>
        <w:tc>
          <w:tcPr>
            <w:tcW w:w="709" w:type="dxa"/>
            <w:shd w:val="clear" w:color="auto" w:fill="auto"/>
            <w:noWrap/>
          </w:tcPr>
          <w:p w:rsidR="001E2760" w:rsidRPr="00182877" w:rsidRDefault="001E2760" w:rsidP="00E94C8F">
            <w:pPr>
              <w:ind w:firstLine="709"/>
              <w:jc w:val="both"/>
              <w:rPr>
                <w:szCs w:val="24"/>
              </w:rPr>
            </w:pPr>
          </w:p>
        </w:tc>
      </w:tr>
      <w:tr w:rsidR="001E2760" w:rsidRPr="00182877" w:rsidTr="00E94C8F">
        <w:trPr>
          <w:trHeight w:val="315"/>
        </w:trPr>
        <w:tc>
          <w:tcPr>
            <w:tcW w:w="5920" w:type="dxa"/>
            <w:shd w:val="clear" w:color="auto" w:fill="auto"/>
            <w:noWrap/>
            <w:hideMark/>
          </w:tcPr>
          <w:p w:rsidR="001E2760" w:rsidRPr="00182877" w:rsidRDefault="001E2760" w:rsidP="00E94C8F">
            <w:pPr>
              <w:jc w:val="both"/>
              <w:rPr>
                <w:szCs w:val="24"/>
              </w:rPr>
            </w:pPr>
            <w:r w:rsidRPr="00182877">
              <w:rPr>
                <w:szCs w:val="24"/>
              </w:rPr>
              <w:t>Хасынский район</w:t>
            </w:r>
          </w:p>
        </w:tc>
        <w:tc>
          <w:tcPr>
            <w:tcW w:w="1701" w:type="dxa"/>
            <w:shd w:val="clear" w:color="auto" w:fill="auto"/>
            <w:noWrap/>
          </w:tcPr>
          <w:p w:rsidR="001E2760" w:rsidRPr="00182877" w:rsidRDefault="001E2760" w:rsidP="00E94C8F">
            <w:pPr>
              <w:ind w:firstLine="709"/>
              <w:jc w:val="right"/>
              <w:rPr>
                <w:szCs w:val="24"/>
              </w:rPr>
            </w:pPr>
            <w:r w:rsidRPr="00182877">
              <w:rPr>
                <w:szCs w:val="24"/>
              </w:rPr>
              <w:t>0,0</w:t>
            </w:r>
          </w:p>
        </w:tc>
        <w:tc>
          <w:tcPr>
            <w:tcW w:w="1559" w:type="dxa"/>
            <w:shd w:val="clear" w:color="auto" w:fill="auto"/>
            <w:noWrap/>
          </w:tcPr>
          <w:p w:rsidR="001E2760" w:rsidRPr="00182877" w:rsidRDefault="001E2760" w:rsidP="00E94C8F">
            <w:pPr>
              <w:jc w:val="right"/>
              <w:rPr>
                <w:szCs w:val="24"/>
              </w:rPr>
            </w:pPr>
            <w:r w:rsidRPr="00182877">
              <w:rPr>
                <w:szCs w:val="24"/>
              </w:rPr>
              <w:t>561,7</w:t>
            </w:r>
          </w:p>
        </w:tc>
        <w:tc>
          <w:tcPr>
            <w:tcW w:w="709" w:type="dxa"/>
            <w:shd w:val="clear" w:color="auto" w:fill="auto"/>
            <w:noWrap/>
          </w:tcPr>
          <w:p w:rsidR="001E2760" w:rsidRPr="00182877" w:rsidRDefault="001E2760" w:rsidP="00E94C8F">
            <w:pPr>
              <w:ind w:firstLine="709"/>
              <w:jc w:val="both"/>
              <w:rPr>
                <w:szCs w:val="24"/>
              </w:rPr>
            </w:pPr>
          </w:p>
        </w:tc>
      </w:tr>
    </w:tbl>
    <w:p w:rsidR="005D49D4" w:rsidRPr="00182877" w:rsidRDefault="005D49D4" w:rsidP="007F1684">
      <w:pPr>
        <w:pStyle w:val="24"/>
        <w:spacing w:line="240" w:lineRule="auto"/>
        <w:ind w:firstLine="709"/>
        <w:rPr>
          <w:color w:val="auto"/>
        </w:rPr>
      </w:pPr>
    </w:p>
    <w:p w:rsidR="007D72D1" w:rsidRPr="00182877" w:rsidRDefault="00350961" w:rsidP="007F1684">
      <w:pPr>
        <w:ind w:firstLine="708"/>
        <w:jc w:val="both"/>
        <w:rPr>
          <w:sz w:val="28"/>
          <w:szCs w:val="28"/>
        </w:rPr>
      </w:pPr>
      <w:r w:rsidRPr="00182877">
        <w:lastRenderedPageBreak/>
        <w:t xml:space="preserve"> </w:t>
      </w:r>
      <w:r w:rsidR="007D72D1" w:rsidRPr="00182877">
        <w:rPr>
          <w:sz w:val="28"/>
          <w:szCs w:val="28"/>
        </w:rPr>
        <w:t>За 2014 год сумма расходов по</w:t>
      </w:r>
      <w:r w:rsidR="001E2760" w:rsidRPr="00182877">
        <w:rPr>
          <w:sz w:val="28"/>
          <w:szCs w:val="28"/>
        </w:rPr>
        <w:t xml:space="preserve"> разделу «О</w:t>
      </w:r>
      <w:r w:rsidR="007D72D1" w:rsidRPr="00182877">
        <w:rPr>
          <w:sz w:val="28"/>
          <w:szCs w:val="28"/>
        </w:rPr>
        <w:t>бслуживани</w:t>
      </w:r>
      <w:r w:rsidR="001E2760" w:rsidRPr="00182877">
        <w:rPr>
          <w:sz w:val="28"/>
          <w:szCs w:val="28"/>
        </w:rPr>
        <w:t>е</w:t>
      </w:r>
      <w:r w:rsidR="007D72D1" w:rsidRPr="00182877">
        <w:rPr>
          <w:sz w:val="28"/>
          <w:szCs w:val="28"/>
        </w:rPr>
        <w:t xml:space="preserve"> государственного и муниципального долга</w:t>
      </w:r>
      <w:r w:rsidR="001E2760" w:rsidRPr="00182877">
        <w:rPr>
          <w:sz w:val="28"/>
          <w:szCs w:val="28"/>
        </w:rPr>
        <w:t>»</w:t>
      </w:r>
      <w:r w:rsidR="007D72D1" w:rsidRPr="00182877">
        <w:rPr>
          <w:sz w:val="28"/>
          <w:szCs w:val="28"/>
        </w:rPr>
        <w:t xml:space="preserve"> </w:t>
      </w:r>
      <w:r w:rsidR="001E2760" w:rsidRPr="00182877">
        <w:rPr>
          <w:sz w:val="28"/>
          <w:szCs w:val="28"/>
        </w:rPr>
        <w:t xml:space="preserve">составила </w:t>
      </w:r>
      <w:r w:rsidR="007D72D1" w:rsidRPr="00182877">
        <w:rPr>
          <w:sz w:val="28"/>
          <w:szCs w:val="28"/>
        </w:rPr>
        <w:t>в общей сумме 259 397,1 тыс. рублей.</w:t>
      </w:r>
      <w:r w:rsidR="001E2760" w:rsidRPr="00182877">
        <w:rPr>
          <w:sz w:val="28"/>
          <w:szCs w:val="28"/>
        </w:rPr>
        <w:t xml:space="preserve"> </w:t>
      </w:r>
    </w:p>
    <w:p w:rsidR="007D72D1" w:rsidRPr="00182877" w:rsidRDefault="007D72D1" w:rsidP="007F1684">
      <w:pPr>
        <w:ind w:firstLine="708"/>
        <w:jc w:val="both"/>
        <w:rPr>
          <w:sz w:val="28"/>
          <w:szCs w:val="28"/>
        </w:rPr>
      </w:pPr>
      <w:r w:rsidRPr="00182877">
        <w:rPr>
          <w:sz w:val="28"/>
          <w:szCs w:val="28"/>
        </w:rPr>
        <w:t xml:space="preserve">В соответствии с соглашением, заключенным между Правительством Магаданской области и Министерством финансов Российской Федерации на получение бюджетного кредита на реализацию комплексных программ поддержки развития дошкольных образовательных учреждений Магаданской области произведено погашение процентов за пользование бюджетным кредитом </w:t>
      </w:r>
      <w:r w:rsidR="00D7789A" w:rsidRPr="00182877">
        <w:rPr>
          <w:sz w:val="28"/>
          <w:szCs w:val="28"/>
        </w:rPr>
        <w:t>в сумме</w:t>
      </w:r>
      <w:r w:rsidRPr="00182877">
        <w:rPr>
          <w:sz w:val="28"/>
          <w:szCs w:val="28"/>
        </w:rPr>
        <w:t xml:space="preserve"> 1693,7 тыс. рублей.</w:t>
      </w:r>
    </w:p>
    <w:p w:rsidR="007D72D1" w:rsidRPr="00182877" w:rsidRDefault="007D72D1" w:rsidP="007F1684">
      <w:pPr>
        <w:ind w:firstLine="708"/>
        <w:jc w:val="both"/>
        <w:rPr>
          <w:rFonts w:eastAsia="Calibri"/>
          <w:sz w:val="28"/>
          <w:szCs w:val="28"/>
        </w:rPr>
      </w:pPr>
      <w:r w:rsidRPr="00182877">
        <w:rPr>
          <w:sz w:val="28"/>
          <w:szCs w:val="28"/>
        </w:rPr>
        <w:t xml:space="preserve">В соответствии с договором, заключенным между УФК по Магаданской области и министерством финансов Магаданской области о предоставлении бюджетного кредита на пополнение остатков средств на счетах бюджетов субъектов Российской Федерации (местных бюджетов) были уплачены проценты за пользование кредитом в сумме 1 125,1 тыс. рублей. </w:t>
      </w:r>
    </w:p>
    <w:p w:rsidR="007D72D1" w:rsidRPr="00182877" w:rsidRDefault="007D72D1" w:rsidP="007F1684">
      <w:pPr>
        <w:ind w:firstLine="708"/>
        <w:jc w:val="both"/>
        <w:rPr>
          <w:sz w:val="28"/>
          <w:szCs w:val="28"/>
        </w:rPr>
      </w:pPr>
      <w:r w:rsidRPr="00182877">
        <w:rPr>
          <w:sz w:val="28"/>
          <w:szCs w:val="28"/>
        </w:rPr>
        <w:t xml:space="preserve"> Сумма процентных </w:t>
      </w:r>
      <w:r w:rsidR="00D7789A" w:rsidRPr="00182877">
        <w:rPr>
          <w:sz w:val="28"/>
          <w:szCs w:val="28"/>
        </w:rPr>
        <w:t>платежей, необходимых</w:t>
      </w:r>
      <w:r w:rsidRPr="00182877">
        <w:rPr>
          <w:sz w:val="28"/>
          <w:szCs w:val="28"/>
        </w:rPr>
        <w:t xml:space="preserve"> к уплате в 2014 году, по кредитным линиям, полученными в соответствии с государственными контрактами, заключенными между Правительством Магаданской области и кредитными организациями, составила 245 517,7 тыс. рублей, из них: Северо-Восточному </w:t>
      </w:r>
      <w:r w:rsidR="00D7789A" w:rsidRPr="00182877">
        <w:rPr>
          <w:sz w:val="28"/>
          <w:szCs w:val="28"/>
        </w:rPr>
        <w:t>отделению №</w:t>
      </w:r>
      <w:r w:rsidRPr="00182877">
        <w:rPr>
          <w:sz w:val="28"/>
          <w:szCs w:val="28"/>
        </w:rPr>
        <w:t xml:space="preserve"> 8645 </w:t>
      </w:r>
      <w:r w:rsidR="00D7789A" w:rsidRPr="00182877">
        <w:rPr>
          <w:sz w:val="28"/>
          <w:szCs w:val="28"/>
        </w:rPr>
        <w:t>ОАО «</w:t>
      </w:r>
      <w:r w:rsidRPr="00182877">
        <w:rPr>
          <w:sz w:val="28"/>
          <w:szCs w:val="28"/>
        </w:rPr>
        <w:t xml:space="preserve">Сбербанк России» -  217 257,0 тыс. рублей, ПАО АКБ «РОСБАНК» - 5 039,3 тыс. </w:t>
      </w:r>
      <w:r w:rsidR="00D7789A" w:rsidRPr="00182877">
        <w:rPr>
          <w:sz w:val="28"/>
          <w:szCs w:val="28"/>
        </w:rPr>
        <w:t>рублей, ОАО</w:t>
      </w:r>
      <w:r w:rsidRPr="00182877">
        <w:rPr>
          <w:sz w:val="28"/>
          <w:szCs w:val="28"/>
        </w:rPr>
        <w:t xml:space="preserve"> ВТБ Банк – 9 939,2 тыс. рублей, АО «СМП Банк» - 13 282,2 тыс. рублей.</w:t>
      </w:r>
    </w:p>
    <w:p w:rsidR="007D72D1" w:rsidRPr="00182877" w:rsidRDefault="007D72D1" w:rsidP="007F1684">
      <w:pPr>
        <w:ind w:firstLine="708"/>
        <w:jc w:val="both"/>
        <w:rPr>
          <w:sz w:val="28"/>
          <w:szCs w:val="28"/>
        </w:rPr>
      </w:pPr>
      <w:r w:rsidRPr="00182877">
        <w:rPr>
          <w:sz w:val="28"/>
          <w:szCs w:val="28"/>
        </w:rPr>
        <w:t xml:space="preserve"> Выплата процентов за пользование средствами федерального бюджета по государственным кредитам, полученным в 1993-1996 гг. в результате отпуска из Государственного фонда драгоценных металлов и драгоценных камней Российской Федерации составила 11 060,6 тыс. рублей. </w:t>
      </w:r>
    </w:p>
    <w:p w:rsidR="00FF1CEC" w:rsidRPr="00182877" w:rsidRDefault="00C95F1A" w:rsidP="007F1684">
      <w:pPr>
        <w:ind w:firstLine="708"/>
        <w:jc w:val="both"/>
        <w:rPr>
          <w:sz w:val="28"/>
          <w:szCs w:val="28"/>
        </w:rPr>
      </w:pPr>
      <w:r w:rsidRPr="00182877">
        <w:rPr>
          <w:sz w:val="28"/>
          <w:szCs w:val="28"/>
        </w:rPr>
        <w:t xml:space="preserve"> И</w:t>
      </w:r>
      <w:r w:rsidR="001810D9" w:rsidRPr="00182877">
        <w:rPr>
          <w:sz w:val="28"/>
          <w:szCs w:val="28"/>
        </w:rPr>
        <w:t>сполнение по разделу «Межбюджетные трансферты</w:t>
      </w:r>
      <w:r w:rsidR="00751E82" w:rsidRPr="00182877">
        <w:rPr>
          <w:sz w:val="28"/>
          <w:szCs w:val="28"/>
        </w:rPr>
        <w:t xml:space="preserve"> общего характера бюджетам субъектов Российской Федерации и муниципальных образований</w:t>
      </w:r>
      <w:r w:rsidR="001810D9" w:rsidRPr="00182877">
        <w:rPr>
          <w:sz w:val="28"/>
          <w:szCs w:val="28"/>
        </w:rPr>
        <w:t xml:space="preserve">» при плане </w:t>
      </w:r>
      <w:r w:rsidR="009C3771" w:rsidRPr="00182877">
        <w:rPr>
          <w:sz w:val="28"/>
          <w:szCs w:val="28"/>
        </w:rPr>
        <w:t>3 050 448,3</w:t>
      </w:r>
      <w:r w:rsidR="00C55664" w:rsidRPr="00182877">
        <w:rPr>
          <w:sz w:val="28"/>
          <w:szCs w:val="28"/>
        </w:rPr>
        <w:t xml:space="preserve"> </w:t>
      </w:r>
      <w:r w:rsidR="001810D9" w:rsidRPr="00182877">
        <w:rPr>
          <w:sz w:val="28"/>
          <w:szCs w:val="28"/>
        </w:rPr>
        <w:t>тыс.</w:t>
      </w:r>
      <w:r w:rsidR="009E1105" w:rsidRPr="00182877">
        <w:rPr>
          <w:sz w:val="28"/>
          <w:szCs w:val="28"/>
        </w:rPr>
        <w:t xml:space="preserve"> </w:t>
      </w:r>
      <w:r w:rsidR="001810D9" w:rsidRPr="00182877">
        <w:rPr>
          <w:sz w:val="28"/>
          <w:szCs w:val="28"/>
        </w:rPr>
        <w:t xml:space="preserve">рублей составило </w:t>
      </w:r>
      <w:r w:rsidR="009C3771" w:rsidRPr="00182877">
        <w:rPr>
          <w:sz w:val="28"/>
          <w:szCs w:val="28"/>
        </w:rPr>
        <w:t>3 021 485,9 тыс.</w:t>
      </w:r>
      <w:r w:rsidR="005A5337" w:rsidRPr="00182877">
        <w:rPr>
          <w:sz w:val="28"/>
          <w:szCs w:val="28"/>
        </w:rPr>
        <w:t xml:space="preserve"> </w:t>
      </w:r>
      <w:r w:rsidR="001810D9" w:rsidRPr="00182877">
        <w:rPr>
          <w:sz w:val="28"/>
          <w:szCs w:val="28"/>
        </w:rPr>
        <w:t xml:space="preserve">рублей, или </w:t>
      </w:r>
      <w:r w:rsidR="009C3771" w:rsidRPr="00182877">
        <w:rPr>
          <w:sz w:val="28"/>
          <w:szCs w:val="28"/>
        </w:rPr>
        <w:t>99,1</w:t>
      </w:r>
      <w:r w:rsidR="00E04662" w:rsidRPr="00182877">
        <w:rPr>
          <w:sz w:val="28"/>
          <w:szCs w:val="28"/>
        </w:rPr>
        <w:t xml:space="preserve"> процент</w:t>
      </w:r>
      <w:r w:rsidR="0077401E" w:rsidRPr="00182877">
        <w:rPr>
          <w:sz w:val="28"/>
          <w:szCs w:val="28"/>
        </w:rPr>
        <w:t>а</w:t>
      </w:r>
      <w:r w:rsidR="001810D9" w:rsidRPr="00182877">
        <w:rPr>
          <w:sz w:val="28"/>
          <w:szCs w:val="28"/>
        </w:rPr>
        <w:t xml:space="preserve">. </w:t>
      </w:r>
    </w:p>
    <w:p w:rsidR="001810D9" w:rsidRPr="00182877" w:rsidRDefault="00322F43" w:rsidP="007F1684">
      <w:pPr>
        <w:pStyle w:val="a3"/>
        <w:tabs>
          <w:tab w:val="clear" w:pos="7797"/>
        </w:tabs>
        <w:rPr>
          <w:b w:val="0"/>
          <w:szCs w:val="28"/>
        </w:rPr>
      </w:pPr>
      <w:r w:rsidRPr="00182877">
        <w:rPr>
          <w:b w:val="0"/>
          <w:szCs w:val="28"/>
        </w:rPr>
        <w:tab/>
      </w:r>
      <w:r w:rsidR="001810D9" w:rsidRPr="00182877">
        <w:rPr>
          <w:b w:val="0"/>
          <w:szCs w:val="28"/>
        </w:rPr>
        <w:t xml:space="preserve">Финансовая помощь направлена бюджетам муниципальных образований: </w:t>
      </w:r>
    </w:p>
    <w:p w:rsidR="00D527A9" w:rsidRPr="00182877" w:rsidRDefault="002870FD" w:rsidP="007F1684">
      <w:pPr>
        <w:pStyle w:val="a3"/>
        <w:ind w:firstLine="238"/>
        <w:rPr>
          <w:b w:val="0"/>
          <w:szCs w:val="28"/>
        </w:rPr>
      </w:pPr>
      <w:r w:rsidRPr="00182877">
        <w:rPr>
          <w:b w:val="0"/>
          <w:szCs w:val="28"/>
        </w:rPr>
        <w:t xml:space="preserve">       </w:t>
      </w:r>
      <w:r w:rsidR="009C3771" w:rsidRPr="00182877">
        <w:rPr>
          <w:b w:val="0"/>
          <w:szCs w:val="28"/>
        </w:rPr>
        <w:t>Дотации муниципальным</w:t>
      </w:r>
      <w:r w:rsidR="00425012" w:rsidRPr="00182877">
        <w:rPr>
          <w:b w:val="0"/>
          <w:szCs w:val="28"/>
        </w:rPr>
        <w:t xml:space="preserve"> образованиям при плане </w:t>
      </w:r>
      <w:r w:rsidR="009C3771" w:rsidRPr="00182877">
        <w:rPr>
          <w:b w:val="0"/>
          <w:szCs w:val="28"/>
        </w:rPr>
        <w:t>629 963,0</w:t>
      </w:r>
      <w:r w:rsidR="00425012" w:rsidRPr="00182877">
        <w:rPr>
          <w:b w:val="0"/>
          <w:szCs w:val="28"/>
        </w:rPr>
        <w:t xml:space="preserve"> тыс.</w:t>
      </w:r>
      <w:r w:rsidR="00A719A9" w:rsidRPr="00182877">
        <w:rPr>
          <w:b w:val="0"/>
          <w:szCs w:val="28"/>
        </w:rPr>
        <w:t xml:space="preserve"> </w:t>
      </w:r>
      <w:r w:rsidR="00425012" w:rsidRPr="00182877">
        <w:rPr>
          <w:b w:val="0"/>
          <w:szCs w:val="28"/>
        </w:rPr>
        <w:t xml:space="preserve">рублей, </w:t>
      </w:r>
      <w:r w:rsidR="00FF709F" w:rsidRPr="00182877">
        <w:rPr>
          <w:b w:val="0"/>
          <w:szCs w:val="28"/>
        </w:rPr>
        <w:t>перечислены</w:t>
      </w:r>
      <w:r w:rsidR="00425012" w:rsidRPr="00182877">
        <w:rPr>
          <w:b w:val="0"/>
          <w:szCs w:val="28"/>
        </w:rPr>
        <w:t xml:space="preserve"> </w:t>
      </w:r>
      <w:r w:rsidR="00FF709F" w:rsidRPr="00182877">
        <w:rPr>
          <w:b w:val="0"/>
          <w:szCs w:val="28"/>
        </w:rPr>
        <w:t xml:space="preserve">в полном объеме, или </w:t>
      </w:r>
      <w:r w:rsidR="00425012" w:rsidRPr="00182877">
        <w:rPr>
          <w:b w:val="0"/>
          <w:szCs w:val="28"/>
        </w:rPr>
        <w:t>100 процентов, из них:</w:t>
      </w:r>
    </w:p>
    <w:p w:rsidR="00D527A9" w:rsidRPr="00182877" w:rsidRDefault="004A7A4E" w:rsidP="007F1684">
      <w:pPr>
        <w:pStyle w:val="a3"/>
        <w:ind w:firstLine="238"/>
        <w:rPr>
          <w:b w:val="0"/>
          <w:bCs/>
          <w:szCs w:val="24"/>
        </w:rPr>
      </w:pPr>
      <w:r w:rsidRPr="00182877">
        <w:rPr>
          <w:b w:val="0"/>
          <w:szCs w:val="28"/>
        </w:rPr>
        <w:t>–</w:t>
      </w:r>
      <w:r w:rsidR="002870FD" w:rsidRPr="00182877">
        <w:rPr>
          <w:b w:val="0"/>
          <w:bCs/>
          <w:szCs w:val="24"/>
        </w:rPr>
        <w:t xml:space="preserve"> </w:t>
      </w:r>
      <w:r w:rsidR="009C3771" w:rsidRPr="00182877">
        <w:rPr>
          <w:b w:val="0"/>
          <w:bCs/>
          <w:szCs w:val="24"/>
        </w:rPr>
        <w:t>дотации на</w:t>
      </w:r>
      <w:r w:rsidR="00D527A9" w:rsidRPr="00182877">
        <w:rPr>
          <w:b w:val="0"/>
          <w:bCs/>
          <w:szCs w:val="24"/>
        </w:rPr>
        <w:t xml:space="preserve"> выравнивание бюджетной обеспеченности муниципальных районов (городских округов)</w:t>
      </w:r>
      <w:r w:rsidR="0047750D" w:rsidRPr="00182877">
        <w:rPr>
          <w:b w:val="0"/>
          <w:bCs/>
          <w:szCs w:val="24"/>
        </w:rPr>
        <w:t>, данные приведены в таблице:</w:t>
      </w:r>
    </w:p>
    <w:p w:rsidR="00D527A9" w:rsidRPr="00182877" w:rsidRDefault="00D527A9" w:rsidP="007F1684">
      <w:pPr>
        <w:pStyle w:val="a3"/>
        <w:ind w:firstLine="238"/>
        <w:rPr>
          <w:b w:val="0"/>
          <w:sz w:val="24"/>
          <w:szCs w:val="24"/>
        </w:rPr>
      </w:pPr>
      <w:r w:rsidRPr="00182877">
        <w:rPr>
          <w:bCs/>
          <w:sz w:val="24"/>
          <w:szCs w:val="24"/>
        </w:rPr>
        <w:t xml:space="preserve">                                                                                                            </w:t>
      </w:r>
      <w:r w:rsidR="002E2C2F" w:rsidRPr="00182877">
        <w:rPr>
          <w:bCs/>
          <w:sz w:val="24"/>
          <w:szCs w:val="24"/>
        </w:rPr>
        <w:t xml:space="preserve">                </w:t>
      </w:r>
      <w:r w:rsidRPr="00182877">
        <w:rPr>
          <w:bCs/>
          <w:sz w:val="24"/>
          <w:szCs w:val="24"/>
        </w:rPr>
        <w:t xml:space="preserve">        </w:t>
      </w:r>
      <w:r w:rsidR="00B04FC5" w:rsidRPr="00182877">
        <w:rPr>
          <w:bCs/>
          <w:sz w:val="24"/>
          <w:szCs w:val="24"/>
        </w:rPr>
        <w:t xml:space="preserve"> </w:t>
      </w:r>
      <w:r w:rsidRPr="00182877">
        <w:rPr>
          <w:bCs/>
          <w:sz w:val="24"/>
          <w:szCs w:val="24"/>
        </w:rPr>
        <w:t xml:space="preserve"> </w:t>
      </w:r>
      <w:r w:rsidRPr="00182877">
        <w:rPr>
          <w:b w:val="0"/>
          <w:bCs/>
          <w:sz w:val="24"/>
          <w:szCs w:val="24"/>
        </w:rPr>
        <w:t>тыс.</w:t>
      </w:r>
      <w:r w:rsidR="00E80F69" w:rsidRPr="00182877">
        <w:rPr>
          <w:b w:val="0"/>
          <w:bCs/>
          <w:sz w:val="24"/>
          <w:szCs w:val="24"/>
        </w:rPr>
        <w:t xml:space="preserve"> </w:t>
      </w:r>
      <w:r w:rsidRPr="00182877">
        <w:rPr>
          <w:b w:val="0"/>
          <w:bCs/>
          <w:sz w:val="24"/>
          <w:szCs w:val="24"/>
        </w:rPr>
        <w:t xml:space="preserve">рублей </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701"/>
        <w:gridCol w:w="1559"/>
        <w:gridCol w:w="1559"/>
      </w:tblGrid>
      <w:tr w:rsidR="00BE368B" w:rsidRPr="00182877" w:rsidTr="00E80F69">
        <w:trPr>
          <w:trHeight w:val="731"/>
        </w:trPr>
        <w:tc>
          <w:tcPr>
            <w:tcW w:w="4815" w:type="dxa"/>
            <w:shd w:val="clear" w:color="auto" w:fill="auto"/>
            <w:vAlign w:val="center"/>
            <w:hideMark/>
          </w:tcPr>
          <w:p w:rsidR="00BE368B" w:rsidRPr="00182877" w:rsidRDefault="00BE368B" w:rsidP="007F1684">
            <w:pPr>
              <w:jc w:val="center"/>
              <w:rPr>
                <w:bCs/>
                <w:sz w:val="22"/>
                <w:szCs w:val="22"/>
              </w:rPr>
            </w:pPr>
            <w:r w:rsidRPr="00182877">
              <w:rPr>
                <w:bCs/>
                <w:sz w:val="22"/>
                <w:szCs w:val="22"/>
              </w:rPr>
              <w:t>Наименование муниципального образования</w:t>
            </w:r>
          </w:p>
        </w:tc>
        <w:tc>
          <w:tcPr>
            <w:tcW w:w="1701" w:type="dxa"/>
            <w:shd w:val="clear" w:color="000000" w:fill="FFFFFF"/>
            <w:vAlign w:val="center"/>
            <w:hideMark/>
          </w:tcPr>
          <w:p w:rsidR="00BE368B" w:rsidRPr="00182877" w:rsidRDefault="00BE368B" w:rsidP="007F1684">
            <w:pPr>
              <w:jc w:val="center"/>
              <w:rPr>
                <w:bCs/>
                <w:szCs w:val="24"/>
              </w:rPr>
            </w:pPr>
            <w:r w:rsidRPr="00182877">
              <w:rPr>
                <w:bCs/>
                <w:szCs w:val="24"/>
              </w:rPr>
              <w:t>Бюджет</w:t>
            </w:r>
          </w:p>
        </w:tc>
        <w:tc>
          <w:tcPr>
            <w:tcW w:w="1559" w:type="dxa"/>
            <w:shd w:val="clear" w:color="auto" w:fill="auto"/>
            <w:vAlign w:val="center"/>
            <w:hideMark/>
          </w:tcPr>
          <w:p w:rsidR="00BE368B" w:rsidRPr="00182877" w:rsidRDefault="00BE368B" w:rsidP="007F1684">
            <w:pPr>
              <w:jc w:val="center"/>
              <w:rPr>
                <w:bCs/>
                <w:szCs w:val="24"/>
              </w:rPr>
            </w:pPr>
            <w:r w:rsidRPr="00182877">
              <w:rPr>
                <w:bCs/>
                <w:szCs w:val="24"/>
              </w:rPr>
              <w:t>Кассовое исполнение</w:t>
            </w:r>
          </w:p>
        </w:tc>
        <w:tc>
          <w:tcPr>
            <w:tcW w:w="1559" w:type="dxa"/>
            <w:shd w:val="clear" w:color="auto" w:fill="auto"/>
            <w:vAlign w:val="center"/>
            <w:hideMark/>
          </w:tcPr>
          <w:p w:rsidR="00BE368B" w:rsidRPr="00182877" w:rsidRDefault="00BE368B" w:rsidP="007F1684">
            <w:pPr>
              <w:jc w:val="center"/>
              <w:rPr>
                <w:bCs/>
                <w:szCs w:val="24"/>
              </w:rPr>
            </w:pPr>
            <w:r w:rsidRPr="00182877">
              <w:rPr>
                <w:bCs/>
                <w:szCs w:val="24"/>
              </w:rPr>
              <w:t>%% исп.</w:t>
            </w:r>
          </w:p>
        </w:tc>
      </w:tr>
      <w:tr w:rsidR="00BE368B" w:rsidRPr="00182877" w:rsidTr="003920EF">
        <w:trPr>
          <w:trHeight w:val="300"/>
        </w:trPr>
        <w:tc>
          <w:tcPr>
            <w:tcW w:w="4815" w:type="dxa"/>
            <w:shd w:val="clear" w:color="auto" w:fill="auto"/>
            <w:vAlign w:val="bottom"/>
            <w:hideMark/>
          </w:tcPr>
          <w:p w:rsidR="00BE368B" w:rsidRPr="00182877" w:rsidRDefault="00BE368B" w:rsidP="007F1684">
            <w:pPr>
              <w:rPr>
                <w:b/>
                <w:bCs/>
                <w:sz w:val="22"/>
                <w:szCs w:val="22"/>
              </w:rPr>
            </w:pPr>
            <w:r w:rsidRPr="00182877">
              <w:rPr>
                <w:b/>
                <w:bCs/>
                <w:sz w:val="22"/>
                <w:szCs w:val="22"/>
              </w:rPr>
              <w:t xml:space="preserve">ВСЕГО: </w:t>
            </w:r>
          </w:p>
        </w:tc>
        <w:tc>
          <w:tcPr>
            <w:tcW w:w="1701" w:type="dxa"/>
            <w:shd w:val="clear" w:color="auto" w:fill="auto"/>
            <w:vAlign w:val="bottom"/>
            <w:hideMark/>
          </w:tcPr>
          <w:p w:rsidR="00BE368B" w:rsidRPr="00182877" w:rsidRDefault="00BE368B" w:rsidP="007F1684">
            <w:pPr>
              <w:jc w:val="right"/>
              <w:rPr>
                <w:b/>
                <w:bCs/>
                <w:sz w:val="22"/>
                <w:szCs w:val="22"/>
              </w:rPr>
            </w:pPr>
            <w:r w:rsidRPr="00182877">
              <w:rPr>
                <w:b/>
                <w:bCs/>
                <w:sz w:val="22"/>
                <w:szCs w:val="22"/>
              </w:rPr>
              <w:t>563 000,0</w:t>
            </w:r>
          </w:p>
        </w:tc>
        <w:tc>
          <w:tcPr>
            <w:tcW w:w="1559" w:type="dxa"/>
            <w:shd w:val="clear" w:color="auto" w:fill="auto"/>
            <w:vAlign w:val="bottom"/>
            <w:hideMark/>
          </w:tcPr>
          <w:p w:rsidR="00BE368B" w:rsidRPr="00182877" w:rsidRDefault="00BE368B" w:rsidP="007F1684">
            <w:pPr>
              <w:jc w:val="right"/>
              <w:rPr>
                <w:b/>
                <w:bCs/>
                <w:sz w:val="22"/>
                <w:szCs w:val="22"/>
              </w:rPr>
            </w:pPr>
            <w:r w:rsidRPr="00182877">
              <w:rPr>
                <w:b/>
                <w:bCs/>
                <w:sz w:val="22"/>
                <w:szCs w:val="22"/>
              </w:rPr>
              <w:t>563 000,0</w:t>
            </w:r>
          </w:p>
        </w:tc>
        <w:tc>
          <w:tcPr>
            <w:tcW w:w="1559" w:type="dxa"/>
            <w:shd w:val="clear" w:color="auto" w:fill="auto"/>
            <w:noWrap/>
            <w:vAlign w:val="bottom"/>
            <w:hideMark/>
          </w:tcPr>
          <w:p w:rsidR="00BE368B" w:rsidRPr="00182877" w:rsidRDefault="00BE368B" w:rsidP="007F1684">
            <w:pPr>
              <w:jc w:val="right"/>
              <w:rPr>
                <w:b/>
                <w:bCs/>
                <w:sz w:val="22"/>
                <w:szCs w:val="22"/>
              </w:rPr>
            </w:pPr>
            <w:r w:rsidRPr="00182877">
              <w:rPr>
                <w:b/>
                <w:bCs/>
                <w:sz w:val="22"/>
                <w:szCs w:val="22"/>
              </w:rPr>
              <w:t>100,0</w:t>
            </w:r>
          </w:p>
        </w:tc>
      </w:tr>
      <w:tr w:rsidR="00BE368B" w:rsidRPr="00182877" w:rsidTr="003920EF">
        <w:trPr>
          <w:trHeight w:val="300"/>
        </w:trPr>
        <w:tc>
          <w:tcPr>
            <w:tcW w:w="4815" w:type="dxa"/>
            <w:shd w:val="clear" w:color="auto" w:fill="auto"/>
            <w:vAlign w:val="bottom"/>
            <w:hideMark/>
          </w:tcPr>
          <w:p w:rsidR="00BE368B" w:rsidRPr="00182877" w:rsidRDefault="00BE368B" w:rsidP="007F1684">
            <w:pPr>
              <w:ind w:firstLineChars="100" w:firstLine="221"/>
              <w:rPr>
                <w:b/>
                <w:bCs/>
                <w:i/>
                <w:iCs/>
                <w:sz w:val="22"/>
                <w:szCs w:val="22"/>
              </w:rPr>
            </w:pPr>
            <w:r w:rsidRPr="00182877">
              <w:rPr>
                <w:b/>
                <w:bCs/>
                <w:i/>
                <w:iCs/>
                <w:sz w:val="22"/>
                <w:szCs w:val="22"/>
              </w:rPr>
              <w:t>Городской округ</w:t>
            </w:r>
          </w:p>
        </w:tc>
        <w:tc>
          <w:tcPr>
            <w:tcW w:w="1701" w:type="dxa"/>
            <w:shd w:val="clear" w:color="auto" w:fill="auto"/>
            <w:vAlign w:val="bottom"/>
            <w:hideMark/>
          </w:tcPr>
          <w:p w:rsidR="00BE368B" w:rsidRPr="00182877" w:rsidRDefault="00BE368B" w:rsidP="007F1684">
            <w:pPr>
              <w:jc w:val="right"/>
              <w:rPr>
                <w:b/>
                <w:bCs/>
                <w:sz w:val="22"/>
                <w:szCs w:val="22"/>
              </w:rPr>
            </w:pPr>
            <w:r w:rsidRPr="00182877">
              <w:rPr>
                <w:b/>
                <w:bCs/>
                <w:sz w:val="22"/>
                <w:szCs w:val="22"/>
              </w:rPr>
              <w:t> </w:t>
            </w:r>
          </w:p>
        </w:tc>
        <w:tc>
          <w:tcPr>
            <w:tcW w:w="1559" w:type="dxa"/>
            <w:shd w:val="clear" w:color="auto" w:fill="auto"/>
            <w:noWrap/>
            <w:vAlign w:val="bottom"/>
            <w:hideMark/>
          </w:tcPr>
          <w:p w:rsidR="00BE368B" w:rsidRPr="00182877" w:rsidRDefault="00BE368B" w:rsidP="007F1684">
            <w:pPr>
              <w:rPr>
                <w:sz w:val="20"/>
              </w:rPr>
            </w:pPr>
            <w:r w:rsidRPr="00182877">
              <w:rPr>
                <w:sz w:val="20"/>
              </w:rPr>
              <w:t> </w:t>
            </w:r>
          </w:p>
        </w:tc>
        <w:tc>
          <w:tcPr>
            <w:tcW w:w="1559" w:type="dxa"/>
            <w:shd w:val="clear" w:color="auto" w:fill="auto"/>
            <w:noWrap/>
            <w:vAlign w:val="bottom"/>
            <w:hideMark/>
          </w:tcPr>
          <w:p w:rsidR="00BE368B" w:rsidRPr="00182877" w:rsidRDefault="00BE368B" w:rsidP="007F1684">
            <w:pPr>
              <w:rPr>
                <w:sz w:val="22"/>
                <w:szCs w:val="22"/>
              </w:rPr>
            </w:pPr>
            <w:r w:rsidRPr="00182877">
              <w:rPr>
                <w:sz w:val="22"/>
                <w:szCs w:val="22"/>
              </w:rPr>
              <w:t> </w:t>
            </w:r>
          </w:p>
        </w:tc>
      </w:tr>
      <w:tr w:rsidR="00BE368B" w:rsidRPr="00182877" w:rsidTr="003920EF">
        <w:trPr>
          <w:trHeight w:val="285"/>
        </w:trPr>
        <w:tc>
          <w:tcPr>
            <w:tcW w:w="4815" w:type="dxa"/>
            <w:shd w:val="clear" w:color="auto" w:fill="auto"/>
            <w:noWrap/>
            <w:vAlign w:val="bottom"/>
            <w:hideMark/>
          </w:tcPr>
          <w:p w:rsidR="00BE368B" w:rsidRPr="00182877" w:rsidRDefault="00BE368B" w:rsidP="007F1684">
            <w:pPr>
              <w:rPr>
                <w:sz w:val="22"/>
                <w:szCs w:val="22"/>
              </w:rPr>
            </w:pPr>
            <w:r w:rsidRPr="00182877">
              <w:rPr>
                <w:sz w:val="22"/>
                <w:szCs w:val="22"/>
              </w:rPr>
              <w:t>город Магадан</w:t>
            </w:r>
          </w:p>
        </w:tc>
        <w:tc>
          <w:tcPr>
            <w:tcW w:w="1701" w:type="dxa"/>
            <w:shd w:val="clear" w:color="auto" w:fill="auto"/>
            <w:noWrap/>
            <w:vAlign w:val="bottom"/>
            <w:hideMark/>
          </w:tcPr>
          <w:p w:rsidR="00BE368B" w:rsidRPr="00182877" w:rsidRDefault="00BE368B" w:rsidP="007F1684">
            <w:pPr>
              <w:jc w:val="right"/>
              <w:rPr>
                <w:sz w:val="22"/>
                <w:szCs w:val="22"/>
              </w:rPr>
            </w:pPr>
            <w:r w:rsidRPr="00182877">
              <w:rPr>
                <w:sz w:val="22"/>
                <w:szCs w:val="22"/>
              </w:rPr>
              <w:t>92 610,0</w:t>
            </w:r>
          </w:p>
        </w:tc>
        <w:tc>
          <w:tcPr>
            <w:tcW w:w="1559" w:type="dxa"/>
            <w:shd w:val="clear" w:color="auto" w:fill="auto"/>
            <w:noWrap/>
            <w:vAlign w:val="bottom"/>
            <w:hideMark/>
          </w:tcPr>
          <w:p w:rsidR="00BE368B" w:rsidRPr="00182877" w:rsidRDefault="00BE368B" w:rsidP="007F1684">
            <w:pPr>
              <w:jc w:val="right"/>
              <w:rPr>
                <w:sz w:val="22"/>
                <w:szCs w:val="22"/>
              </w:rPr>
            </w:pPr>
            <w:r w:rsidRPr="00182877">
              <w:rPr>
                <w:sz w:val="22"/>
                <w:szCs w:val="22"/>
              </w:rPr>
              <w:t>92 610,0</w:t>
            </w:r>
          </w:p>
        </w:tc>
        <w:tc>
          <w:tcPr>
            <w:tcW w:w="1559" w:type="dxa"/>
            <w:shd w:val="clear" w:color="auto" w:fill="auto"/>
            <w:noWrap/>
            <w:vAlign w:val="bottom"/>
            <w:hideMark/>
          </w:tcPr>
          <w:p w:rsidR="00BE368B" w:rsidRPr="00182877" w:rsidRDefault="00BE368B" w:rsidP="007F1684">
            <w:pPr>
              <w:jc w:val="right"/>
              <w:rPr>
                <w:sz w:val="22"/>
                <w:szCs w:val="22"/>
              </w:rPr>
            </w:pPr>
            <w:r w:rsidRPr="00182877">
              <w:rPr>
                <w:sz w:val="22"/>
                <w:szCs w:val="22"/>
              </w:rPr>
              <w:t>100,0</w:t>
            </w:r>
          </w:p>
        </w:tc>
      </w:tr>
      <w:tr w:rsidR="00BE368B" w:rsidRPr="00182877" w:rsidTr="003920EF">
        <w:trPr>
          <w:trHeight w:val="285"/>
        </w:trPr>
        <w:tc>
          <w:tcPr>
            <w:tcW w:w="4815" w:type="dxa"/>
            <w:shd w:val="clear" w:color="auto" w:fill="auto"/>
            <w:noWrap/>
            <w:vAlign w:val="bottom"/>
            <w:hideMark/>
          </w:tcPr>
          <w:p w:rsidR="00BE368B" w:rsidRPr="00182877" w:rsidRDefault="00BE368B" w:rsidP="007F1684">
            <w:pPr>
              <w:ind w:firstLineChars="100" w:firstLine="221"/>
              <w:rPr>
                <w:b/>
                <w:bCs/>
                <w:i/>
                <w:iCs/>
                <w:sz w:val="22"/>
                <w:szCs w:val="22"/>
              </w:rPr>
            </w:pPr>
            <w:r w:rsidRPr="00182877">
              <w:rPr>
                <w:b/>
                <w:bCs/>
                <w:i/>
                <w:iCs/>
                <w:sz w:val="22"/>
                <w:szCs w:val="22"/>
              </w:rPr>
              <w:t>Муниципальные районы</w:t>
            </w:r>
          </w:p>
        </w:tc>
        <w:tc>
          <w:tcPr>
            <w:tcW w:w="1701" w:type="dxa"/>
            <w:shd w:val="clear" w:color="auto" w:fill="auto"/>
            <w:noWrap/>
            <w:vAlign w:val="bottom"/>
            <w:hideMark/>
          </w:tcPr>
          <w:p w:rsidR="00BE368B" w:rsidRPr="00182877" w:rsidRDefault="00BE368B" w:rsidP="007F1684">
            <w:pPr>
              <w:rPr>
                <w:sz w:val="22"/>
                <w:szCs w:val="22"/>
              </w:rPr>
            </w:pPr>
            <w:r w:rsidRPr="00182877">
              <w:rPr>
                <w:sz w:val="22"/>
                <w:szCs w:val="22"/>
              </w:rPr>
              <w:t> </w:t>
            </w:r>
          </w:p>
        </w:tc>
        <w:tc>
          <w:tcPr>
            <w:tcW w:w="1559" w:type="dxa"/>
            <w:shd w:val="clear" w:color="auto" w:fill="auto"/>
            <w:noWrap/>
            <w:vAlign w:val="bottom"/>
            <w:hideMark/>
          </w:tcPr>
          <w:p w:rsidR="00BE368B" w:rsidRPr="00182877" w:rsidRDefault="00BE368B" w:rsidP="007F1684">
            <w:pPr>
              <w:rPr>
                <w:sz w:val="22"/>
                <w:szCs w:val="22"/>
              </w:rPr>
            </w:pPr>
            <w:r w:rsidRPr="00182877">
              <w:rPr>
                <w:sz w:val="22"/>
                <w:szCs w:val="22"/>
              </w:rPr>
              <w:t> </w:t>
            </w:r>
          </w:p>
        </w:tc>
        <w:tc>
          <w:tcPr>
            <w:tcW w:w="1559" w:type="dxa"/>
            <w:shd w:val="clear" w:color="auto" w:fill="auto"/>
            <w:noWrap/>
            <w:vAlign w:val="bottom"/>
            <w:hideMark/>
          </w:tcPr>
          <w:p w:rsidR="00BE368B" w:rsidRPr="00182877" w:rsidRDefault="00BE368B" w:rsidP="007F1684">
            <w:pPr>
              <w:rPr>
                <w:sz w:val="22"/>
                <w:szCs w:val="22"/>
              </w:rPr>
            </w:pPr>
            <w:r w:rsidRPr="00182877">
              <w:rPr>
                <w:sz w:val="22"/>
                <w:szCs w:val="22"/>
              </w:rPr>
              <w:t> </w:t>
            </w:r>
          </w:p>
        </w:tc>
      </w:tr>
      <w:tr w:rsidR="00BE368B" w:rsidRPr="00182877" w:rsidTr="003920EF">
        <w:trPr>
          <w:trHeight w:val="285"/>
        </w:trPr>
        <w:tc>
          <w:tcPr>
            <w:tcW w:w="4815" w:type="dxa"/>
            <w:shd w:val="clear" w:color="auto" w:fill="auto"/>
            <w:noWrap/>
            <w:vAlign w:val="bottom"/>
            <w:hideMark/>
          </w:tcPr>
          <w:p w:rsidR="00BE368B" w:rsidRPr="00182877" w:rsidRDefault="00BE368B" w:rsidP="007F1684">
            <w:pPr>
              <w:rPr>
                <w:sz w:val="22"/>
                <w:szCs w:val="22"/>
              </w:rPr>
            </w:pPr>
            <w:r w:rsidRPr="00182877">
              <w:rPr>
                <w:sz w:val="22"/>
                <w:szCs w:val="22"/>
              </w:rPr>
              <w:t>Ольский район</w:t>
            </w:r>
          </w:p>
        </w:tc>
        <w:tc>
          <w:tcPr>
            <w:tcW w:w="1701" w:type="dxa"/>
            <w:shd w:val="clear" w:color="auto" w:fill="auto"/>
            <w:noWrap/>
            <w:vAlign w:val="bottom"/>
            <w:hideMark/>
          </w:tcPr>
          <w:p w:rsidR="00BE368B" w:rsidRPr="00182877" w:rsidRDefault="00BE368B" w:rsidP="007F1684">
            <w:pPr>
              <w:jc w:val="right"/>
              <w:rPr>
                <w:sz w:val="22"/>
                <w:szCs w:val="22"/>
              </w:rPr>
            </w:pPr>
            <w:r w:rsidRPr="00182877">
              <w:rPr>
                <w:sz w:val="22"/>
                <w:szCs w:val="22"/>
              </w:rPr>
              <w:t>107 867,0</w:t>
            </w:r>
          </w:p>
        </w:tc>
        <w:tc>
          <w:tcPr>
            <w:tcW w:w="1559" w:type="dxa"/>
            <w:shd w:val="clear" w:color="auto" w:fill="auto"/>
            <w:noWrap/>
            <w:vAlign w:val="bottom"/>
            <w:hideMark/>
          </w:tcPr>
          <w:p w:rsidR="00BE368B" w:rsidRPr="00182877" w:rsidRDefault="00BE368B" w:rsidP="007F1684">
            <w:pPr>
              <w:jc w:val="right"/>
              <w:rPr>
                <w:sz w:val="22"/>
                <w:szCs w:val="22"/>
              </w:rPr>
            </w:pPr>
            <w:r w:rsidRPr="00182877">
              <w:rPr>
                <w:sz w:val="22"/>
                <w:szCs w:val="22"/>
              </w:rPr>
              <w:t>107 867,0</w:t>
            </w:r>
          </w:p>
        </w:tc>
        <w:tc>
          <w:tcPr>
            <w:tcW w:w="1559" w:type="dxa"/>
            <w:shd w:val="clear" w:color="auto" w:fill="auto"/>
            <w:noWrap/>
            <w:vAlign w:val="bottom"/>
            <w:hideMark/>
          </w:tcPr>
          <w:p w:rsidR="00BE368B" w:rsidRPr="00182877" w:rsidRDefault="00BE368B" w:rsidP="007F1684">
            <w:pPr>
              <w:jc w:val="right"/>
              <w:rPr>
                <w:sz w:val="22"/>
                <w:szCs w:val="22"/>
              </w:rPr>
            </w:pPr>
            <w:r w:rsidRPr="00182877">
              <w:rPr>
                <w:sz w:val="22"/>
                <w:szCs w:val="22"/>
              </w:rPr>
              <w:t>100,0</w:t>
            </w:r>
          </w:p>
        </w:tc>
      </w:tr>
      <w:tr w:rsidR="00BE368B" w:rsidRPr="00182877" w:rsidTr="003920EF">
        <w:trPr>
          <w:trHeight w:val="285"/>
        </w:trPr>
        <w:tc>
          <w:tcPr>
            <w:tcW w:w="4815" w:type="dxa"/>
            <w:shd w:val="clear" w:color="auto" w:fill="auto"/>
            <w:noWrap/>
            <w:vAlign w:val="bottom"/>
            <w:hideMark/>
          </w:tcPr>
          <w:p w:rsidR="00BE368B" w:rsidRPr="00182877" w:rsidRDefault="00BE368B" w:rsidP="007F1684">
            <w:pPr>
              <w:rPr>
                <w:sz w:val="22"/>
                <w:szCs w:val="22"/>
              </w:rPr>
            </w:pPr>
            <w:r w:rsidRPr="00182877">
              <w:rPr>
                <w:sz w:val="22"/>
                <w:szCs w:val="22"/>
              </w:rPr>
              <w:t>Омсукчанский район</w:t>
            </w:r>
          </w:p>
        </w:tc>
        <w:tc>
          <w:tcPr>
            <w:tcW w:w="1701" w:type="dxa"/>
            <w:shd w:val="clear" w:color="auto" w:fill="auto"/>
            <w:noWrap/>
            <w:vAlign w:val="bottom"/>
            <w:hideMark/>
          </w:tcPr>
          <w:p w:rsidR="00BE368B" w:rsidRPr="00182877" w:rsidRDefault="00BE368B" w:rsidP="007F1684">
            <w:pPr>
              <w:jc w:val="right"/>
              <w:rPr>
                <w:sz w:val="22"/>
                <w:szCs w:val="22"/>
              </w:rPr>
            </w:pPr>
            <w:r w:rsidRPr="00182877">
              <w:rPr>
                <w:sz w:val="22"/>
                <w:szCs w:val="22"/>
              </w:rPr>
              <w:t>30 984,0</w:t>
            </w:r>
          </w:p>
        </w:tc>
        <w:tc>
          <w:tcPr>
            <w:tcW w:w="1559" w:type="dxa"/>
            <w:shd w:val="clear" w:color="auto" w:fill="auto"/>
            <w:noWrap/>
            <w:vAlign w:val="bottom"/>
            <w:hideMark/>
          </w:tcPr>
          <w:p w:rsidR="00BE368B" w:rsidRPr="00182877" w:rsidRDefault="00BE368B" w:rsidP="007F1684">
            <w:pPr>
              <w:jc w:val="right"/>
              <w:rPr>
                <w:sz w:val="22"/>
                <w:szCs w:val="22"/>
              </w:rPr>
            </w:pPr>
            <w:r w:rsidRPr="00182877">
              <w:rPr>
                <w:sz w:val="22"/>
                <w:szCs w:val="22"/>
              </w:rPr>
              <w:t>30 984,0</w:t>
            </w:r>
          </w:p>
        </w:tc>
        <w:tc>
          <w:tcPr>
            <w:tcW w:w="1559" w:type="dxa"/>
            <w:shd w:val="clear" w:color="auto" w:fill="auto"/>
            <w:noWrap/>
            <w:vAlign w:val="bottom"/>
            <w:hideMark/>
          </w:tcPr>
          <w:p w:rsidR="00BE368B" w:rsidRPr="00182877" w:rsidRDefault="00BE368B" w:rsidP="007F1684">
            <w:pPr>
              <w:jc w:val="right"/>
              <w:rPr>
                <w:sz w:val="22"/>
                <w:szCs w:val="22"/>
              </w:rPr>
            </w:pPr>
            <w:r w:rsidRPr="00182877">
              <w:rPr>
                <w:sz w:val="22"/>
                <w:szCs w:val="22"/>
              </w:rPr>
              <w:t>100,0</w:t>
            </w:r>
          </w:p>
        </w:tc>
      </w:tr>
      <w:tr w:rsidR="00BE368B" w:rsidRPr="00182877" w:rsidTr="003920EF">
        <w:trPr>
          <w:trHeight w:val="285"/>
        </w:trPr>
        <w:tc>
          <w:tcPr>
            <w:tcW w:w="4815" w:type="dxa"/>
            <w:shd w:val="clear" w:color="auto" w:fill="auto"/>
            <w:noWrap/>
            <w:vAlign w:val="bottom"/>
            <w:hideMark/>
          </w:tcPr>
          <w:p w:rsidR="00BE368B" w:rsidRPr="00182877" w:rsidRDefault="00BE368B" w:rsidP="007F1684">
            <w:pPr>
              <w:rPr>
                <w:sz w:val="22"/>
                <w:szCs w:val="22"/>
              </w:rPr>
            </w:pPr>
            <w:r w:rsidRPr="00182877">
              <w:rPr>
                <w:sz w:val="22"/>
                <w:szCs w:val="22"/>
              </w:rPr>
              <w:t>Северо-Эвенский район</w:t>
            </w:r>
          </w:p>
        </w:tc>
        <w:tc>
          <w:tcPr>
            <w:tcW w:w="1701" w:type="dxa"/>
            <w:shd w:val="clear" w:color="auto" w:fill="auto"/>
            <w:noWrap/>
            <w:vAlign w:val="bottom"/>
            <w:hideMark/>
          </w:tcPr>
          <w:p w:rsidR="00BE368B" w:rsidRPr="00182877" w:rsidRDefault="00BE368B" w:rsidP="007F1684">
            <w:pPr>
              <w:jc w:val="right"/>
              <w:rPr>
                <w:sz w:val="22"/>
                <w:szCs w:val="22"/>
              </w:rPr>
            </w:pPr>
            <w:r w:rsidRPr="00182877">
              <w:rPr>
                <w:sz w:val="22"/>
                <w:szCs w:val="22"/>
              </w:rPr>
              <w:t>51 275,0</w:t>
            </w:r>
          </w:p>
        </w:tc>
        <w:tc>
          <w:tcPr>
            <w:tcW w:w="1559" w:type="dxa"/>
            <w:shd w:val="clear" w:color="auto" w:fill="auto"/>
            <w:noWrap/>
            <w:vAlign w:val="bottom"/>
            <w:hideMark/>
          </w:tcPr>
          <w:p w:rsidR="00BE368B" w:rsidRPr="00182877" w:rsidRDefault="00BE368B" w:rsidP="007F1684">
            <w:pPr>
              <w:jc w:val="right"/>
              <w:rPr>
                <w:sz w:val="22"/>
                <w:szCs w:val="22"/>
              </w:rPr>
            </w:pPr>
            <w:r w:rsidRPr="00182877">
              <w:rPr>
                <w:sz w:val="22"/>
                <w:szCs w:val="22"/>
              </w:rPr>
              <w:t>51 275,0</w:t>
            </w:r>
          </w:p>
        </w:tc>
        <w:tc>
          <w:tcPr>
            <w:tcW w:w="1559" w:type="dxa"/>
            <w:shd w:val="clear" w:color="auto" w:fill="auto"/>
            <w:noWrap/>
            <w:vAlign w:val="bottom"/>
            <w:hideMark/>
          </w:tcPr>
          <w:p w:rsidR="00BE368B" w:rsidRPr="00182877" w:rsidRDefault="00BE368B" w:rsidP="007F1684">
            <w:pPr>
              <w:jc w:val="right"/>
              <w:rPr>
                <w:sz w:val="22"/>
                <w:szCs w:val="22"/>
              </w:rPr>
            </w:pPr>
            <w:r w:rsidRPr="00182877">
              <w:rPr>
                <w:sz w:val="22"/>
                <w:szCs w:val="22"/>
              </w:rPr>
              <w:t>100,0</w:t>
            </w:r>
          </w:p>
        </w:tc>
      </w:tr>
      <w:tr w:rsidR="00BE368B" w:rsidRPr="00182877" w:rsidTr="003920EF">
        <w:trPr>
          <w:trHeight w:val="285"/>
        </w:trPr>
        <w:tc>
          <w:tcPr>
            <w:tcW w:w="4815" w:type="dxa"/>
            <w:shd w:val="clear" w:color="auto" w:fill="auto"/>
            <w:noWrap/>
            <w:vAlign w:val="bottom"/>
            <w:hideMark/>
          </w:tcPr>
          <w:p w:rsidR="00BE368B" w:rsidRPr="00182877" w:rsidRDefault="00BE368B" w:rsidP="007F1684">
            <w:pPr>
              <w:rPr>
                <w:sz w:val="22"/>
                <w:szCs w:val="22"/>
              </w:rPr>
            </w:pPr>
            <w:r w:rsidRPr="00182877">
              <w:rPr>
                <w:sz w:val="22"/>
                <w:szCs w:val="22"/>
              </w:rPr>
              <w:t>Среднеканский район</w:t>
            </w:r>
          </w:p>
        </w:tc>
        <w:tc>
          <w:tcPr>
            <w:tcW w:w="1701" w:type="dxa"/>
            <w:shd w:val="clear" w:color="auto" w:fill="auto"/>
            <w:noWrap/>
            <w:vAlign w:val="bottom"/>
            <w:hideMark/>
          </w:tcPr>
          <w:p w:rsidR="00BE368B" w:rsidRPr="00182877" w:rsidRDefault="00BE368B" w:rsidP="007F1684">
            <w:pPr>
              <w:jc w:val="right"/>
              <w:rPr>
                <w:sz w:val="22"/>
                <w:szCs w:val="22"/>
              </w:rPr>
            </w:pPr>
            <w:r w:rsidRPr="00182877">
              <w:rPr>
                <w:sz w:val="22"/>
                <w:szCs w:val="22"/>
              </w:rPr>
              <w:t>27 451,0</w:t>
            </w:r>
          </w:p>
        </w:tc>
        <w:tc>
          <w:tcPr>
            <w:tcW w:w="1559" w:type="dxa"/>
            <w:shd w:val="clear" w:color="auto" w:fill="auto"/>
            <w:noWrap/>
            <w:vAlign w:val="bottom"/>
            <w:hideMark/>
          </w:tcPr>
          <w:p w:rsidR="00BE368B" w:rsidRPr="00182877" w:rsidRDefault="00BE368B" w:rsidP="007F1684">
            <w:pPr>
              <w:jc w:val="right"/>
              <w:rPr>
                <w:sz w:val="22"/>
                <w:szCs w:val="22"/>
              </w:rPr>
            </w:pPr>
            <w:r w:rsidRPr="00182877">
              <w:rPr>
                <w:sz w:val="22"/>
                <w:szCs w:val="22"/>
              </w:rPr>
              <w:t>27 451,0</w:t>
            </w:r>
          </w:p>
        </w:tc>
        <w:tc>
          <w:tcPr>
            <w:tcW w:w="1559" w:type="dxa"/>
            <w:shd w:val="clear" w:color="auto" w:fill="auto"/>
            <w:noWrap/>
            <w:vAlign w:val="bottom"/>
            <w:hideMark/>
          </w:tcPr>
          <w:p w:rsidR="00BE368B" w:rsidRPr="00182877" w:rsidRDefault="00BE368B" w:rsidP="007F1684">
            <w:pPr>
              <w:jc w:val="right"/>
              <w:rPr>
                <w:sz w:val="22"/>
                <w:szCs w:val="22"/>
              </w:rPr>
            </w:pPr>
            <w:r w:rsidRPr="00182877">
              <w:rPr>
                <w:sz w:val="22"/>
                <w:szCs w:val="22"/>
              </w:rPr>
              <w:t>100,0</w:t>
            </w:r>
          </w:p>
        </w:tc>
      </w:tr>
      <w:tr w:rsidR="00BE368B" w:rsidRPr="00182877" w:rsidTr="003920EF">
        <w:trPr>
          <w:trHeight w:val="285"/>
        </w:trPr>
        <w:tc>
          <w:tcPr>
            <w:tcW w:w="4815" w:type="dxa"/>
            <w:shd w:val="clear" w:color="auto" w:fill="auto"/>
            <w:noWrap/>
            <w:vAlign w:val="bottom"/>
            <w:hideMark/>
          </w:tcPr>
          <w:p w:rsidR="00BE368B" w:rsidRPr="00182877" w:rsidRDefault="003920EF" w:rsidP="007F1684">
            <w:pPr>
              <w:rPr>
                <w:sz w:val="22"/>
                <w:szCs w:val="22"/>
              </w:rPr>
            </w:pPr>
            <w:r w:rsidRPr="00182877">
              <w:rPr>
                <w:sz w:val="22"/>
                <w:szCs w:val="22"/>
              </w:rPr>
              <w:t>Сусуманский район</w:t>
            </w:r>
          </w:p>
        </w:tc>
        <w:tc>
          <w:tcPr>
            <w:tcW w:w="1701" w:type="dxa"/>
            <w:shd w:val="clear" w:color="auto" w:fill="auto"/>
            <w:noWrap/>
            <w:vAlign w:val="bottom"/>
            <w:hideMark/>
          </w:tcPr>
          <w:p w:rsidR="00BE368B" w:rsidRPr="00182877" w:rsidRDefault="00BE368B" w:rsidP="007F1684">
            <w:pPr>
              <w:jc w:val="right"/>
              <w:rPr>
                <w:sz w:val="22"/>
                <w:szCs w:val="22"/>
              </w:rPr>
            </w:pPr>
            <w:r w:rsidRPr="00182877">
              <w:rPr>
                <w:sz w:val="22"/>
                <w:szCs w:val="22"/>
              </w:rPr>
              <w:t>56 142,0</w:t>
            </w:r>
          </w:p>
        </w:tc>
        <w:tc>
          <w:tcPr>
            <w:tcW w:w="1559" w:type="dxa"/>
            <w:shd w:val="clear" w:color="auto" w:fill="auto"/>
            <w:noWrap/>
            <w:vAlign w:val="bottom"/>
            <w:hideMark/>
          </w:tcPr>
          <w:p w:rsidR="00BE368B" w:rsidRPr="00182877" w:rsidRDefault="00BE368B" w:rsidP="007F1684">
            <w:pPr>
              <w:jc w:val="right"/>
              <w:rPr>
                <w:sz w:val="22"/>
                <w:szCs w:val="22"/>
              </w:rPr>
            </w:pPr>
            <w:r w:rsidRPr="00182877">
              <w:rPr>
                <w:sz w:val="22"/>
                <w:szCs w:val="22"/>
              </w:rPr>
              <w:t>56 142,0</w:t>
            </w:r>
          </w:p>
        </w:tc>
        <w:tc>
          <w:tcPr>
            <w:tcW w:w="1559" w:type="dxa"/>
            <w:shd w:val="clear" w:color="auto" w:fill="auto"/>
            <w:noWrap/>
            <w:vAlign w:val="bottom"/>
            <w:hideMark/>
          </w:tcPr>
          <w:p w:rsidR="00BE368B" w:rsidRPr="00182877" w:rsidRDefault="00BE368B" w:rsidP="007F1684">
            <w:pPr>
              <w:jc w:val="right"/>
              <w:rPr>
                <w:sz w:val="22"/>
                <w:szCs w:val="22"/>
              </w:rPr>
            </w:pPr>
            <w:r w:rsidRPr="00182877">
              <w:rPr>
                <w:sz w:val="22"/>
                <w:szCs w:val="22"/>
              </w:rPr>
              <w:t>100,0</w:t>
            </w:r>
          </w:p>
        </w:tc>
      </w:tr>
      <w:tr w:rsidR="00BE368B" w:rsidRPr="00182877" w:rsidTr="003920EF">
        <w:trPr>
          <w:trHeight w:val="285"/>
        </w:trPr>
        <w:tc>
          <w:tcPr>
            <w:tcW w:w="4815" w:type="dxa"/>
            <w:shd w:val="clear" w:color="auto" w:fill="auto"/>
            <w:noWrap/>
            <w:vAlign w:val="bottom"/>
            <w:hideMark/>
          </w:tcPr>
          <w:p w:rsidR="00BE368B" w:rsidRPr="00182877" w:rsidRDefault="00BE368B" w:rsidP="007F1684">
            <w:pPr>
              <w:rPr>
                <w:sz w:val="22"/>
                <w:szCs w:val="22"/>
              </w:rPr>
            </w:pPr>
            <w:r w:rsidRPr="00182877">
              <w:rPr>
                <w:sz w:val="22"/>
                <w:szCs w:val="22"/>
              </w:rPr>
              <w:t>Тенькинский район</w:t>
            </w:r>
          </w:p>
        </w:tc>
        <w:tc>
          <w:tcPr>
            <w:tcW w:w="1701" w:type="dxa"/>
            <w:shd w:val="clear" w:color="auto" w:fill="auto"/>
            <w:noWrap/>
            <w:vAlign w:val="bottom"/>
            <w:hideMark/>
          </w:tcPr>
          <w:p w:rsidR="00BE368B" w:rsidRPr="00182877" w:rsidRDefault="00BE368B" w:rsidP="007F1684">
            <w:pPr>
              <w:jc w:val="right"/>
              <w:rPr>
                <w:sz w:val="22"/>
                <w:szCs w:val="22"/>
              </w:rPr>
            </w:pPr>
            <w:r w:rsidRPr="00182877">
              <w:rPr>
                <w:sz w:val="22"/>
                <w:szCs w:val="22"/>
              </w:rPr>
              <w:t>30 331,0</w:t>
            </w:r>
          </w:p>
        </w:tc>
        <w:tc>
          <w:tcPr>
            <w:tcW w:w="1559" w:type="dxa"/>
            <w:shd w:val="clear" w:color="auto" w:fill="auto"/>
            <w:noWrap/>
            <w:vAlign w:val="bottom"/>
            <w:hideMark/>
          </w:tcPr>
          <w:p w:rsidR="00BE368B" w:rsidRPr="00182877" w:rsidRDefault="00BE368B" w:rsidP="007F1684">
            <w:pPr>
              <w:jc w:val="right"/>
              <w:rPr>
                <w:sz w:val="22"/>
                <w:szCs w:val="22"/>
              </w:rPr>
            </w:pPr>
            <w:r w:rsidRPr="00182877">
              <w:rPr>
                <w:sz w:val="22"/>
                <w:szCs w:val="22"/>
              </w:rPr>
              <w:t>30 331,0</w:t>
            </w:r>
          </w:p>
        </w:tc>
        <w:tc>
          <w:tcPr>
            <w:tcW w:w="1559" w:type="dxa"/>
            <w:shd w:val="clear" w:color="auto" w:fill="auto"/>
            <w:noWrap/>
            <w:vAlign w:val="bottom"/>
            <w:hideMark/>
          </w:tcPr>
          <w:p w:rsidR="00BE368B" w:rsidRPr="00182877" w:rsidRDefault="00BE368B" w:rsidP="007F1684">
            <w:pPr>
              <w:jc w:val="right"/>
              <w:rPr>
                <w:sz w:val="22"/>
                <w:szCs w:val="22"/>
              </w:rPr>
            </w:pPr>
            <w:r w:rsidRPr="00182877">
              <w:rPr>
                <w:sz w:val="22"/>
                <w:szCs w:val="22"/>
              </w:rPr>
              <w:t>100,0</w:t>
            </w:r>
          </w:p>
        </w:tc>
      </w:tr>
      <w:tr w:rsidR="00BE368B" w:rsidRPr="00182877" w:rsidTr="003920EF">
        <w:trPr>
          <w:trHeight w:val="285"/>
        </w:trPr>
        <w:tc>
          <w:tcPr>
            <w:tcW w:w="4815" w:type="dxa"/>
            <w:shd w:val="clear" w:color="auto" w:fill="auto"/>
            <w:noWrap/>
            <w:vAlign w:val="bottom"/>
            <w:hideMark/>
          </w:tcPr>
          <w:p w:rsidR="00BE368B" w:rsidRPr="00182877" w:rsidRDefault="00BE368B" w:rsidP="007F1684">
            <w:pPr>
              <w:rPr>
                <w:sz w:val="22"/>
                <w:szCs w:val="22"/>
              </w:rPr>
            </w:pPr>
            <w:r w:rsidRPr="00182877">
              <w:rPr>
                <w:sz w:val="22"/>
                <w:szCs w:val="22"/>
              </w:rPr>
              <w:lastRenderedPageBreak/>
              <w:t>Хасынский район</w:t>
            </w:r>
          </w:p>
        </w:tc>
        <w:tc>
          <w:tcPr>
            <w:tcW w:w="1701" w:type="dxa"/>
            <w:shd w:val="clear" w:color="auto" w:fill="auto"/>
            <w:noWrap/>
            <w:vAlign w:val="bottom"/>
            <w:hideMark/>
          </w:tcPr>
          <w:p w:rsidR="00BE368B" w:rsidRPr="00182877" w:rsidRDefault="00BE368B" w:rsidP="007F1684">
            <w:pPr>
              <w:jc w:val="right"/>
              <w:rPr>
                <w:sz w:val="22"/>
                <w:szCs w:val="22"/>
              </w:rPr>
            </w:pPr>
            <w:r w:rsidRPr="00182877">
              <w:rPr>
                <w:sz w:val="22"/>
                <w:szCs w:val="22"/>
              </w:rPr>
              <w:t>93 353,0</w:t>
            </w:r>
          </w:p>
        </w:tc>
        <w:tc>
          <w:tcPr>
            <w:tcW w:w="1559" w:type="dxa"/>
            <w:shd w:val="clear" w:color="auto" w:fill="auto"/>
            <w:noWrap/>
            <w:vAlign w:val="bottom"/>
            <w:hideMark/>
          </w:tcPr>
          <w:p w:rsidR="00BE368B" w:rsidRPr="00182877" w:rsidRDefault="00BE368B" w:rsidP="007F1684">
            <w:pPr>
              <w:jc w:val="right"/>
              <w:rPr>
                <w:sz w:val="22"/>
                <w:szCs w:val="22"/>
              </w:rPr>
            </w:pPr>
            <w:r w:rsidRPr="00182877">
              <w:rPr>
                <w:sz w:val="22"/>
                <w:szCs w:val="22"/>
              </w:rPr>
              <w:t>93 353,0</w:t>
            </w:r>
          </w:p>
        </w:tc>
        <w:tc>
          <w:tcPr>
            <w:tcW w:w="1559" w:type="dxa"/>
            <w:shd w:val="clear" w:color="auto" w:fill="auto"/>
            <w:noWrap/>
            <w:vAlign w:val="bottom"/>
            <w:hideMark/>
          </w:tcPr>
          <w:p w:rsidR="00BE368B" w:rsidRPr="00182877" w:rsidRDefault="00BE368B" w:rsidP="007F1684">
            <w:pPr>
              <w:jc w:val="right"/>
              <w:rPr>
                <w:sz w:val="22"/>
                <w:szCs w:val="22"/>
              </w:rPr>
            </w:pPr>
            <w:r w:rsidRPr="00182877">
              <w:rPr>
                <w:sz w:val="22"/>
                <w:szCs w:val="22"/>
              </w:rPr>
              <w:t>100,0</w:t>
            </w:r>
          </w:p>
        </w:tc>
      </w:tr>
      <w:tr w:rsidR="00BE368B" w:rsidRPr="00182877" w:rsidTr="003920EF">
        <w:trPr>
          <w:trHeight w:val="285"/>
        </w:trPr>
        <w:tc>
          <w:tcPr>
            <w:tcW w:w="4815" w:type="dxa"/>
            <w:shd w:val="clear" w:color="auto" w:fill="auto"/>
            <w:noWrap/>
            <w:vAlign w:val="bottom"/>
            <w:hideMark/>
          </w:tcPr>
          <w:p w:rsidR="00BE368B" w:rsidRPr="00182877" w:rsidRDefault="00BE368B" w:rsidP="007F1684">
            <w:pPr>
              <w:rPr>
                <w:sz w:val="22"/>
                <w:szCs w:val="22"/>
              </w:rPr>
            </w:pPr>
            <w:r w:rsidRPr="00182877">
              <w:rPr>
                <w:sz w:val="22"/>
                <w:szCs w:val="22"/>
              </w:rPr>
              <w:t>Ягоднинский район</w:t>
            </w:r>
          </w:p>
        </w:tc>
        <w:tc>
          <w:tcPr>
            <w:tcW w:w="1701" w:type="dxa"/>
            <w:shd w:val="clear" w:color="auto" w:fill="auto"/>
            <w:noWrap/>
            <w:vAlign w:val="bottom"/>
            <w:hideMark/>
          </w:tcPr>
          <w:p w:rsidR="00BE368B" w:rsidRPr="00182877" w:rsidRDefault="00BE368B" w:rsidP="007F1684">
            <w:pPr>
              <w:jc w:val="right"/>
              <w:rPr>
                <w:sz w:val="22"/>
                <w:szCs w:val="22"/>
              </w:rPr>
            </w:pPr>
            <w:r w:rsidRPr="00182877">
              <w:rPr>
                <w:sz w:val="22"/>
                <w:szCs w:val="22"/>
              </w:rPr>
              <w:t>72 987,0</w:t>
            </w:r>
          </w:p>
        </w:tc>
        <w:tc>
          <w:tcPr>
            <w:tcW w:w="1559" w:type="dxa"/>
            <w:shd w:val="clear" w:color="auto" w:fill="auto"/>
            <w:noWrap/>
            <w:vAlign w:val="bottom"/>
            <w:hideMark/>
          </w:tcPr>
          <w:p w:rsidR="00BE368B" w:rsidRPr="00182877" w:rsidRDefault="00BE368B" w:rsidP="007F1684">
            <w:pPr>
              <w:jc w:val="right"/>
              <w:rPr>
                <w:sz w:val="22"/>
                <w:szCs w:val="22"/>
              </w:rPr>
            </w:pPr>
            <w:r w:rsidRPr="00182877">
              <w:rPr>
                <w:sz w:val="22"/>
                <w:szCs w:val="22"/>
              </w:rPr>
              <w:t>72 987,0</w:t>
            </w:r>
          </w:p>
        </w:tc>
        <w:tc>
          <w:tcPr>
            <w:tcW w:w="1559" w:type="dxa"/>
            <w:shd w:val="clear" w:color="auto" w:fill="auto"/>
            <w:noWrap/>
            <w:vAlign w:val="bottom"/>
            <w:hideMark/>
          </w:tcPr>
          <w:p w:rsidR="00BE368B" w:rsidRPr="00182877" w:rsidRDefault="00BE368B" w:rsidP="007F1684">
            <w:pPr>
              <w:jc w:val="right"/>
              <w:rPr>
                <w:sz w:val="22"/>
                <w:szCs w:val="22"/>
              </w:rPr>
            </w:pPr>
            <w:r w:rsidRPr="00182877">
              <w:rPr>
                <w:sz w:val="22"/>
                <w:szCs w:val="22"/>
              </w:rPr>
              <w:t>100,0</w:t>
            </w:r>
          </w:p>
        </w:tc>
      </w:tr>
    </w:tbl>
    <w:p w:rsidR="00BE368B" w:rsidRPr="00182877" w:rsidRDefault="00BE368B" w:rsidP="007F1684">
      <w:pPr>
        <w:pStyle w:val="a3"/>
        <w:ind w:firstLine="238"/>
        <w:rPr>
          <w:bCs/>
          <w:szCs w:val="24"/>
        </w:rPr>
      </w:pPr>
    </w:p>
    <w:p w:rsidR="0047750D" w:rsidRPr="00182877" w:rsidRDefault="002870FD" w:rsidP="007F1684">
      <w:pPr>
        <w:pStyle w:val="a3"/>
        <w:ind w:firstLine="238"/>
        <w:rPr>
          <w:b w:val="0"/>
          <w:bCs/>
          <w:szCs w:val="24"/>
        </w:rPr>
      </w:pPr>
      <w:r w:rsidRPr="00182877">
        <w:rPr>
          <w:bCs/>
          <w:szCs w:val="24"/>
        </w:rPr>
        <w:t xml:space="preserve">- </w:t>
      </w:r>
      <w:r w:rsidR="003920EF" w:rsidRPr="00182877">
        <w:rPr>
          <w:b w:val="0"/>
          <w:bCs/>
          <w:szCs w:val="24"/>
        </w:rPr>
        <w:t>дотации на</w:t>
      </w:r>
      <w:r w:rsidR="00D527A9" w:rsidRPr="00182877">
        <w:rPr>
          <w:b w:val="0"/>
          <w:bCs/>
          <w:szCs w:val="24"/>
        </w:rPr>
        <w:t xml:space="preserve"> выравнивание бюджетной обеспеченности </w:t>
      </w:r>
      <w:r w:rsidR="00A2784C" w:rsidRPr="00182877">
        <w:rPr>
          <w:b w:val="0"/>
          <w:bCs/>
          <w:szCs w:val="24"/>
        </w:rPr>
        <w:t>поселений из</w:t>
      </w:r>
      <w:r w:rsidR="00D527A9" w:rsidRPr="00182877">
        <w:rPr>
          <w:b w:val="0"/>
          <w:bCs/>
          <w:szCs w:val="24"/>
        </w:rPr>
        <w:t xml:space="preserve"> регионального фонда финансовой поддержки</w:t>
      </w:r>
      <w:r w:rsidR="0047750D" w:rsidRPr="00182877">
        <w:rPr>
          <w:b w:val="0"/>
          <w:bCs/>
          <w:szCs w:val="24"/>
        </w:rPr>
        <w:t>, данные приведены в таблице:</w:t>
      </w:r>
    </w:p>
    <w:p w:rsidR="000D3D48" w:rsidRPr="00182877" w:rsidRDefault="000D3D48" w:rsidP="007F1684">
      <w:pPr>
        <w:pStyle w:val="a3"/>
        <w:ind w:firstLine="238"/>
        <w:rPr>
          <w:b w:val="0"/>
          <w:bCs/>
          <w:szCs w:val="24"/>
        </w:rPr>
      </w:pPr>
    </w:p>
    <w:p w:rsidR="00D527A9" w:rsidRPr="00182877" w:rsidRDefault="00D527A9" w:rsidP="007F1684">
      <w:pPr>
        <w:pStyle w:val="a3"/>
        <w:ind w:firstLine="238"/>
        <w:rPr>
          <w:b w:val="0"/>
          <w:sz w:val="24"/>
          <w:szCs w:val="24"/>
        </w:rPr>
      </w:pPr>
      <w:r w:rsidRPr="00182877">
        <w:rPr>
          <w:b w:val="0"/>
          <w:szCs w:val="28"/>
        </w:rPr>
        <w:t xml:space="preserve">                                                             </w:t>
      </w:r>
      <w:r w:rsidR="002E2C2F" w:rsidRPr="00182877">
        <w:rPr>
          <w:b w:val="0"/>
          <w:szCs w:val="28"/>
        </w:rPr>
        <w:t xml:space="preserve">      </w:t>
      </w:r>
      <w:r w:rsidRPr="00182877">
        <w:rPr>
          <w:b w:val="0"/>
          <w:szCs w:val="28"/>
        </w:rPr>
        <w:t xml:space="preserve">                                          </w:t>
      </w:r>
      <w:r w:rsidRPr="00182877">
        <w:rPr>
          <w:b w:val="0"/>
          <w:sz w:val="24"/>
          <w:szCs w:val="24"/>
        </w:rPr>
        <w:t>тыс.</w:t>
      </w:r>
      <w:r w:rsidR="00AE01E7" w:rsidRPr="00182877">
        <w:rPr>
          <w:b w:val="0"/>
          <w:sz w:val="24"/>
          <w:szCs w:val="24"/>
        </w:rPr>
        <w:t xml:space="preserve"> </w:t>
      </w:r>
      <w:r w:rsidRPr="00182877">
        <w:rPr>
          <w:b w:val="0"/>
          <w:sz w:val="24"/>
          <w:szCs w:val="24"/>
        </w:rPr>
        <w:t>рублей</w:t>
      </w:r>
    </w:p>
    <w:tbl>
      <w:tblPr>
        <w:tblW w:w="9699" w:type="dxa"/>
        <w:tblInd w:w="93" w:type="dxa"/>
        <w:tblLook w:val="0000" w:firstRow="0" w:lastRow="0" w:firstColumn="0" w:lastColumn="0" w:noHBand="0" w:noVBand="0"/>
      </w:tblPr>
      <w:tblGrid>
        <w:gridCol w:w="4835"/>
        <w:gridCol w:w="1701"/>
        <w:gridCol w:w="1843"/>
        <w:gridCol w:w="1320"/>
      </w:tblGrid>
      <w:tr w:rsidR="00D442F6" w:rsidRPr="00182877" w:rsidTr="00B427CB">
        <w:trPr>
          <w:trHeight w:val="507"/>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D442F6" w:rsidRPr="00182877" w:rsidRDefault="00D442F6" w:rsidP="007F1684">
            <w:pPr>
              <w:tabs>
                <w:tab w:val="left" w:pos="2764"/>
              </w:tabs>
              <w:jc w:val="center"/>
              <w:rPr>
                <w:szCs w:val="24"/>
              </w:rPr>
            </w:pPr>
            <w:r w:rsidRPr="00182877">
              <w:rPr>
                <w:szCs w:val="24"/>
              </w:rPr>
              <w:t>Наименование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FFFFFF"/>
            <w:vAlign w:val="center"/>
          </w:tcPr>
          <w:p w:rsidR="00D442F6" w:rsidRPr="00182877" w:rsidRDefault="00D442F6" w:rsidP="007F1684">
            <w:pPr>
              <w:jc w:val="center"/>
              <w:rPr>
                <w:bCs/>
                <w:sz w:val="22"/>
                <w:szCs w:val="22"/>
              </w:rPr>
            </w:pPr>
            <w:r w:rsidRPr="00182877">
              <w:rPr>
                <w:bCs/>
                <w:sz w:val="22"/>
                <w:szCs w:val="22"/>
              </w:rPr>
              <w:t>Бюджет</w:t>
            </w:r>
          </w:p>
        </w:tc>
        <w:tc>
          <w:tcPr>
            <w:tcW w:w="1843" w:type="dxa"/>
            <w:tcBorders>
              <w:top w:val="single" w:sz="4" w:space="0" w:color="auto"/>
              <w:left w:val="nil"/>
              <w:bottom w:val="single" w:sz="4" w:space="0" w:color="auto"/>
              <w:right w:val="single" w:sz="4" w:space="0" w:color="auto"/>
            </w:tcBorders>
            <w:shd w:val="clear" w:color="auto" w:fill="auto"/>
            <w:vAlign w:val="bottom"/>
          </w:tcPr>
          <w:p w:rsidR="00D442F6" w:rsidRPr="00182877" w:rsidRDefault="00D442F6" w:rsidP="007F1684">
            <w:pPr>
              <w:jc w:val="center"/>
              <w:rPr>
                <w:bCs/>
                <w:sz w:val="22"/>
                <w:szCs w:val="22"/>
              </w:rPr>
            </w:pPr>
            <w:r w:rsidRPr="00182877">
              <w:rPr>
                <w:bCs/>
                <w:sz w:val="22"/>
                <w:szCs w:val="22"/>
              </w:rPr>
              <w:t>Кассовое исполнение</w:t>
            </w:r>
          </w:p>
        </w:tc>
        <w:tc>
          <w:tcPr>
            <w:tcW w:w="1320" w:type="dxa"/>
            <w:tcBorders>
              <w:top w:val="single" w:sz="4" w:space="0" w:color="auto"/>
              <w:left w:val="nil"/>
              <w:bottom w:val="single" w:sz="4" w:space="0" w:color="auto"/>
              <w:right w:val="single" w:sz="4" w:space="0" w:color="auto"/>
            </w:tcBorders>
            <w:shd w:val="clear" w:color="auto" w:fill="auto"/>
            <w:vAlign w:val="center"/>
          </w:tcPr>
          <w:p w:rsidR="00D442F6" w:rsidRPr="00182877" w:rsidRDefault="00D442F6" w:rsidP="007F1684">
            <w:pPr>
              <w:jc w:val="center"/>
              <w:rPr>
                <w:szCs w:val="24"/>
              </w:rPr>
            </w:pPr>
            <w:r w:rsidRPr="00182877">
              <w:rPr>
                <w:szCs w:val="24"/>
              </w:rPr>
              <w:t>%% исп.</w:t>
            </w:r>
          </w:p>
        </w:tc>
      </w:tr>
      <w:tr w:rsidR="009C61F9" w:rsidRPr="00182877" w:rsidTr="002E2C2F">
        <w:trPr>
          <w:trHeight w:val="300"/>
        </w:trPr>
        <w:tc>
          <w:tcPr>
            <w:tcW w:w="4835" w:type="dxa"/>
            <w:tcBorders>
              <w:top w:val="nil"/>
              <w:left w:val="single" w:sz="4" w:space="0" w:color="auto"/>
              <w:bottom w:val="single" w:sz="4" w:space="0" w:color="auto"/>
              <w:right w:val="single" w:sz="4" w:space="0" w:color="auto"/>
            </w:tcBorders>
            <w:shd w:val="clear" w:color="auto" w:fill="auto"/>
            <w:vAlign w:val="bottom"/>
          </w:tcPr>
          <w:p w:rsidR="009C61F9" w:rsidRPr="00182877" w:rsidRDefault="009C61F9" w:rsidP="007F1684">
            <w:pPr>
              <w:rPr>
                <w:b/>
                <w:bCs/>
                <w:sz w:val="22"/>
                <w:szCs w:val="22"/>
              </w:rPr>
            </w:pPr>
            <w:r w:rsidRPr="00182877">
              <w:rPr>
                <w:b/>
                <w:bCs/>
                <w:sz w:val="22"/>
                <w:szCs w:val="22"/>
              </w:rPr>
              <w:t xml:space="preserve">ВСЕГО: </w:t>
            </w:r>
          </w:p>
        </w:tc>
        <w:tc>
          <w:tcPr>
            <w:tcW w:w="1701" w:type="dxa"/>
            <w:tcBorders>
              <w:top w:val="nil"/>
              <w:left w:val="nil"/>
              <w:bottom w:val="single" w:sz="4" w:space="0" w:color="auto"/>
              <w:right w:val="single" w:sz="4" w:space="0" w:color="auto"/>
            </w:tcBorders>
            <w:shd w:val="clear" w:color="auto" w:fill="FFFFFF"/>
            <w:vAlign w:val="bottom"/>
          </w:tcPr>
          <w:p w:rsidR="009C61F9" w:rsidRPr="00182877" w:rsidRDefault="009C61F9" w:rsidP="007F1684">
            <w:pPr>
              <w:jc w:val="right"/>
              <w:rPr>
                <w:b/>
                <w:bCs/>
                <w:sz w:val="22"/>
                <w:szCs w:val="22"/>
              </w:rPr>
            </w:pPr>
            <w:r w:rsidRPr="00182877">
              <w:rPr>
                <w:b/>
                <w:bCs/>
                <w:sz w:val="22"/>
                <w:szCs w:val="22"/>
              </w:rPr>
              <w:t>66 </w:t>
            </w:r>
            <w:r w:rsidR="003920EF" w:rsidRPr="00182877">
              <w:rPr>
                <w:b/>
                <w:bCs/>
                <w:sz w:val="22"/>
                <w:szCs w:val="22"/>
              </w:rPr>
              <w:t>963</w:t>
            </w:r>
            <w:r w:rsidRPr="00182877">
              <w:rPr>
                <w:b/>
                <w:bCs/>
                <w:sz w:val="22"/>
                <w:szCs w:val="22"/>
              </w:rPr>
              <w:t>,0</w:t>
            </w:r>
          </w:p>
        </w:tc>
        <w:tc>
          <w:tcPr>
            <w:tcW w:w="1843" w:type="dxa"/>
            <w:tcBorders>
              <w:top w:val="single" w:sz="4" w:space="0" w:color="auto"/>
              <w:left w:val="nil"/>
              <w:bottom w:val="single" w:sz="4" w:space="0" w:color="auto"/>
              <w:right w:val="single" w:sz="4" w:space="0" w:color="auto"/>
            </w:tcBorders>
            <w:shd w:val="clear" w:color="auto" w:fill="auto"/>
            <w:vAlign w:val="bottom"/>
          </w:tcPr>
          <w:p w:rsidR="009C61F9" w:rsidRPr="00182877" w:rsidRDefault="009C61F9" w:rsidP="007F1684">
            <w:pPr>
              <w:jc w:val="right"/>
              <w:rPr>
                <w:b/>
                <w:bCs/>
                <w:sz w:val="22"/>
                <w:szCs w:val="22"/>
              </w:rPr>
            </w:pPr>
            <w:r w:rsidRPr="00182877">
              <w:rPr>
                <w:b/>
                <w:bCs/>
                <w:sz w:val="22"/>
                <w:szCs w:val="22"/>
              </w:rPr>
              <w:t>66 </w:t>
            </w:r>
            <w:r w:rsidR="003920EF" w:rsidRPr="00182877">
              <w:rPr>
                <w:b/>
                <w:bCs/>
                <w:sz w:val="22"/>
                <w:szCs w:val="22"/>
              </w:rPr>
              <w:t>963</w:t>
            </w:r>
            <w:r w:rsidRPr="00182877">
              <w:rPr>
                <w:b/>
                <w:bCs/>
                <w:sz w:val="22"/>
                <w:szCs w:val="22"/>
              </w:rPr>
              <w:t>,0</w:t>
            </w:r>
          </w:p>
        </w:tc>
        <w:tc>
          <w:tcPr>
            <w:tcW w:w="1320" w:type="dxa"/>
            <w:tcBorders>
              <w:top w:val="nil"/>
              <w:left w:val="nil"/>
              <w:bottom w:val="single" w:sz="4" w:space="0" w:color="auto"/>
              <w:right w:val="single" w:sz="4" w:space="0" w:color="auto"/>
            </w:tcBorders>
            <w:shd w:val="clear" w:color="auto" w:fill="auto"/>
            <w:noWrap/>
            <w:vAlign w:val="bottom"/>
          </w:tcPr>
          <w:p w:rsidR="009C61F9" w:rsidRPr="00182877" w:rsidRDefault="009C61F9" w:rsidP="007F1684">
            <w:pPr>
              <w:jc w:val="right"/>
              <w:rPr>
                <w:b/>
                <w:bCs/>
                <w:sz w:val="22"/>
                <w:szCs w:val="22"/>
              </w:rPr>
            </w:pPr>
            <w:r w:rsidRPr="00182877">
              <w:rPr>
                <w:b/>
                <w:bCs/>
                <w:sz w:val="22"/>
                <w:szCs w:val="22"/>
              </w:rPr>
              <w:t>100,0</w:t>
            </w:r>
          </w:p>
        </w:tc>
      </w:tr>
      <w:tr w:rsidR="009C61F9" w:rsidRPr="00182877" w:rsidTr="00AE01E7">
        <w:trPr>
          <w:trHeight w:val="248"/>
        </w:trPr>
        <w:tc>
          <w:tcPr>
            <w:tcW w:w="4835" w:type="dxa"/>
            <w:tcBorders>
              <w:top w:val="nil"/>
              <w:left w:val="single" w:sz="4" w:space="0" w:color="auto"/>
              <w:bottom w:val="single" w:sz="4" w:space="0" w:color="auto"/>
              <w:right w:val="single" w:sz="4" w:space="0" w:color="auto"/>
            </w:tcBorders>
            <w:shd w:val="clear" w:color="auto" w:fill="auto"/>
            <w:vAlign w:val="bottom"/>
          </w:tcPr>
          <w:p w:rsidR="009C61F9" w:rsidRPr="00182877" w:rsidRDefault="009C61F9" w:rsidP="007F1684">
            <w:pPr>
              <w:ind w:firstLineChars="100" w:firstLine="221"/>
              <w:rPr>
                <w:b/>
                <w:bCs/>
                <w:i/>
                <w:iCs/>
                <w:sz w:val="22"/>
                <w:szCs w:val="22"/>
              </w:rPr>
            </w:pPr>
            <w:r w:rsidRPr="00182877">
              <w:rPr>
                <w:b/>
                <w:bCs/>
                <w:i/>
                <w:iCs/>
                <w:sz w:val="22"/>
                <w:szCs w:val="22"/>
              </w:rPr>
              <w:t>Городской округ</w:t>
            </w:r>
          </w:p>
        </w:tc>
        <w:tc>
          <w:tcPr>
            <w:tcW w:w="1701" w:type="dxa"/>
            <w:tcBorders>
              <w:top w:val="nil"/>
              <w:left w:val="nil"/>
              <w:bottom w:val="single" w:sz="4" w:space="0" w:color="auto"/>
              <w:right w:val="single" w:sz="4" w:space="0" w:color="auto"/>
            </w:tcBorders>
            <w:shd w:val="clear" w:color="auto" w:fill="auto"/>
            <w:vAlign w:val="bottom"/>
          </w:tcPr>
          <w:p w:rsidR="009C61F9" w:rsidRPr="00182877" w:rsidRDefault="009C61F9" w:rsidP="007F1684">
            <w:pPr>
              <w:jc w:val="right"/>
              <w:rPr>
                <w:b/>
                <w:bCs/>
                <w:sz w:val="22"/>
                <w:szCs w:val="22"/>
              </w:rPr>
            </w:pPr>
            <w:r w:rsidRPr="00182877">
              <w:rPr>
                <w:b/>
                <w:bCs/>
                <w:sz w:val="22"/>
                <w:szCs w:val="22"/>
              </w:rPr>
              <w:t> </w:t>
            </w:r>
          </w:p>
        </w:tc>
        <w:tc>
          <w:tcPr>
            <w:tcW w:w="1843" w:type="dxa"/>
            <w:tcBorders>
              <w:top w:val="nil"/>
              <w:left w:val="nil"/>
              <w:bottom w:val="single" w:sz="4" w:space="0" w:color="auto"/>
              <w:right w:val="single" w:sz="4" w:space="0" w:color="auto"/>
            </w:tcBorders>
            <w:shd w:val="clear" w:color="auto" w:fill="auto"/>
            <w:noWrap/>
            <w:vAlign w:val="bottom"/>
          </w:tcPr>
          <w:p w:rsidR="009C61F9" w:rsidRPr="00182877" w:rsidRDefault="009C61F9" w:rsidP="007F1684">
            <w:pPr>
              <w:jc w:val="right"/>
              <w:rPr>
                <w:b/>
                <w:bCs/>
                <w:sz w:val="22"/>
                <w:szCs w:val="22"/>
              </w:rPr>
            </w:pPr>
            <w:r w:rsidRPr="00182877">
              <w:rPr>
                <w:b/>
                <w:bCs/>
                <w:sz w:val="22"/>
                <w:szCs w:val="22"/>
              </w:rPr>
              <w:t> </w:t>
            </w:r>
          </w:p>
        </w:tc>
        <w:tc>
          <w:tcPr>
            <w:tcW w:w="1320" w:type="dxa"/>
            <w:tcBorders>
              <w:top w:val="nil"/>
              <w:left w:val="nil"/>
              <w:bottom w:val="single" w:sz="4" w:space="0" w:color="auto"/>
              <w:right w:val="single" w:sz="4" w:space="0" w:color="auto"/>
            </w:tcBorders>
            <w:shd w:val="clear" w:color="auto" w:fill="auto"/>
            <w:noWrap/>
            <w:vAlign w:val="bottom"/>
          </w:tcPr>
          <w:p w:rsidR="009C61F9" w:rsidRPr="00182877" w:rsidRDefault="009C61F9" w:rsidP="007F1684">
            <w:pPr>
              <w:rPr>
                <w:sz w:val="22"/>
                <w:szCs w:val="22"/>
              </w:rPr>
            </w:pPr>
            <w:r w:rsidRPr="00182877">
              <w:rPr>
                <w:sz w:val="22"/>
                <w:szCs w:val="22"/>
              </w:rPr>
              <w:t> </w:t>
            </w:r>
          </w:p>
        </w:tc>
      </w:tr>
      <w:tr w:rsidR="009C61F9" w:rsidRPr="00182877" w:rsidTr="002E2C2F">
        <w:trPr>
          <w:trHeight w:val="285"/>
        </w:trPr>
        <w:tc>
          <w:tcPr>
            <w:tcW w:w="4835" w:type="dxa"/>
            <w:tcBorders>
              <w:top w:val="nil"/>
              <w:left w:val="single" w:sz="4" w:space="0" w:color="auto"/>
              <w:bottom w:val="single" w:sz="4" w:space="0" w:color="auto"/>
              <w:right w:val="single" w:sz="4" w:space="0" w:color="auto"/>
            </w:tcBorders>
            <w:shd w:val="clear" w:color="auto" w:fill="auto"/>
            <w:noWrap/>
            <w:vAlign w:val="bottom"/>
          </w:tcPr>
          <w:p w:rsidR="009C61F9" w:rsidRPr="00182877" w:rsidRDefault="009C61F9" w:rsidP="007F1684">
            <w:pPr>
              <w:rPr>
                <w:sz w:val="22"/>
                <w:szCs w:val="22"/>
              </w:rPr>
            </w:pPr>
            <w:r w:rsidRPr="00182877">
              <w:rPr>
                <w:sz w:val="22"/>
                <w:szCs w:val="22"/>
              </w:rPr>
              <w:t>город Магадан</w:t>
            </w:r>
          </w:p>
        </w:tc>
        <w:tc>
          <w:tcPr>
            <w:tcW w:w="1701" w:type="dxa"/>
            <w:tcBorders>
              <w:top w:val="nil"/>
              <w:left w:val="nil"/>
              <w:bottom w:val="single" w:sz="4" w:space="0" w:color="auto"/>
              <w:right w:val="single" w:sz="4" w:space="0" w:color="auto"/>
            </w:tcBorders>
            <w:shd w:val="clear" w:color="auto" w:fill="auto"/>
            <w:noWrap/>
            <w:vAlign w:val="bottom"/>
          </w:tcPr>
          <w:p w:rsidR="009C61F9" w:rsidRPr="00182877" w:rsidRDefault="003920EF" w:rsidP="007F1684">
            <w:pPr>
              <w:jc w:val="right"/>
              <w:rPr>
                <w:sz w:val="22"/>
                <w:szCs w:val="22"/>
              </w:rPr>
            </w:pPr>
            <w:r w:rsidRPr="00182877">
              <w:rPr>
                <w:sz w:val="22"/>
                <w:szCs w:val="22"/>
              </w:rPr>
              <w:t>66 963,0</w:t>
            </w:r>
          </w:p>
        </w:tc>
        <w:tc>
          <w:tcPr>
            <w:tcW w:w="1843" w:type="dxa"/>
            <w:tcBorders>
              <w:top w:val="nil"/>
              <w:left w:val="nil"/>
              <w:bottom w:val="single" w:sz="4" w:space="0" w:color="auto"/>
              <w:right w:val="single" w:sz="4" w:space="0" w:color="auto"/>
            </w:tcBorders>
            <w:shd w:val="clear" w:color="auto" w:fill="auto"/>
            <w:noWrap/>
            <w:vAlign w:val="bottom"/>
          </w:tcPr>
          <w:p w:rsidR="009C61F9" w:rsidRPr="00182877" w:rsidRDefault="009C61F9" w:rsidP="007F1684">
            <w:pPr>
              <w:jc w:val="right"/>
              <w:rPr>
                <w:sz w:val="22"/>
                <w:szCs w:val="22"/>
              </w:rPr>
            </w:pPr>
            <w:r w:rsidRPr="00182877">
              <w:rPr>
                <w:sz w:val="22"/>
                <w:szCs w:val="22"/>
              </w:rPr>
              <w:t>66 </w:t>
            </w:r>
            <w:r w:rsidR="003920EF" w:rsidRPr="00182877">
              <w:rPr>
                <w:sz w:val="22"/>
                <w:szCs w:val="22"/>
              </w:rPr>
              <w:t>963</w:t>
            </w:r>
            <w:r w:rsidRPr="00182877">
              <w:rPr>
                <w:sz w:val="22"/>
                <w:szCs w:val="22"/>
              </w:rPr>
              <w:t>,0</w:t>
            </w:r>
          </w:p>
        </w:tc>
        <w:tc>
          <w:tcPr>
            <w:tcW w:w="1320" w:type="dxa"/>
            <w:tcBorders>
              <w:top w:val="nil"/>
              <w:left w:val="nil"/>
              <w:bottom w:val="single" w:sz="4" w:space="0" w:color="auto"/>
              <w:right w:val="single" w:sz="4" w:space="0" w:color="auto"/>
            </w:tcBorders>
            <w:shd w:val="clear" w:color="auto" w:fill="auto"/>
            <w:noWrap/>
            <w:vAlign w:val="bottom"/>
          </w:tcPr>
          <w:p w:rsidR="009C61F9" w:rsidRPr="00182877" w:rsidRDefault="009C61F9" w:rsidP="007F1684">
            <w:pPr>
              <w:jc w:val="right"/>
              <w:rPr>
                <w:sz w:val="22"/>
                <w:szCs w:val="22"/>
              </w:rPr>
            </w:pPr>
            <w:r w:rsidRPr="00182877">
              <w:rPr>
                <w:sz w:val="22"/>
                <w:szCs w:val="22"/>
              </w:rPr>
              <w:t>100,0</w:t>
            </w:r>
          </w:p>
        </w:tc>
      </w:tr>
    </w:tbl>
    <w:p w:rsidR="00D527A9" w:rsidRPr="00182877" w:rsidRDefault="00D527A9" w:rsidP="007F1684">
      <w:pPr>
        <w:pStyle w:val="a3"/>
        <w:ind w:firstLine="238"/>
        <w:rPr>
          <w:b w:val="0"/>
          <w:szCs w:val="28"/>
        </w:rPr>
      </w:pPr>
    </w:p>
    <w:p w:rsidR="003D1E2B" w:rsidRPr="00182877" w:rsidRDefault="002870FD" w:rsidP="007F1684">
      <w:pPr>
        <w:pStyle w:val="a3"/>
        <w:ind w:firstLine="238"/>
        <w:rPr>
          <w:b w:val="0"/>
          <w:sz w:val="24"/>
          <w:szCs w:val="24"/>
        </w:rPr>
      </w:pPr>
      <w:r w:rsidRPr="00182877">
        <w:rPr>
          <w:b w:val="0"/>
          <w:bCs/>
          <w:szCs w:val="24"/>
        </w:rPr>
        <w:t xml:space="preserve">          </w:t>
      </w:r>
      <w:r w:rsidR="004A7A4E" w:rsidRPr="00182877">
        <w:rPr>
          <w:szCs w:val="28"/>
        </w:rPr>
        <w:t>–</w:t>
      </w:r>
      <w:r w:rsidRPr="00182877">
        <w:rPr>
          <w:b w:val="0"/>
          <w:bCs/>
          <w:szCs w:val="24"/>
        </w:rPr>
        <w:t xml:space="preserve"> </w:t>
      </w:r>
      <w:r w:rsidR="00E80F69" w:rsidRPr="00182877">
        <w:rPr>
          <w:b w:val="0"/>
          <w:bCs/>
          <w:szCs w:val="24"/>
        </w:rPr>
        <w:t>дотации на</w:t>
      </w:r>
      <w:r w:rsidR="00D527A9" w:rsidRPr="00182877">
        <w:rPr>
          <w:b w:val="0"/>
          <w:bCs/>
          <w:szCs w:val="24"/>
        </w:rPr>
        <w:t xml:space="preserve"> поддержку мер по обеспечению сбалансированности бюджетов муниципаль</w:t>
      </w:r>
      <w:r w:rsidR="0047750D" w:rsidRPr="00182877">
        <w:rPr>
          <w:b w:val="0"/>
          <w:bCs/>
          <w:szCs w:val="24"/>
        </w:rPr>
        <w:t>ных районов (городских округов), данные приведены в таблице:</w:t>
      </w:r>
      <w:r w:rsidR="00D527A9" w:rsidRPr="00182877">
        <w:rPr>
          <w:b w:val="0"/>
          <w:sz w:val="24"/>
          <w:szCs w:val="24"/>
        </w:rPr>
        <w:t xml:space="preserve">           </w:t>
      </w:r>
    </w:p>
    <w:p w:rsidR="00D527A9" w:rsidRPr="00182877" w:rsidRDefault="009A58DC" w:rsidP="007F1684">
      <w:pPr>
        <w:pStyle w:val="a3"/>
        <w:ind w:firstLine="238"/>
        <w:rPr>
          <w:b w:val="0"/>
          <w:sz w:val="24"/>
          <w:szCs w:val="24"/>
        </w:rPr>
      </w:pPr>
      <w:r w:rsidRPr="00182877">
        <w:rPr>
          <w:b w:val="0"/>
          <w:sz w:val="24"/>
          <w:szCs w:val="24"/>
        </w:rPr>
        <w:tab/>
      </w:r>
      <w:r w:rsidR="00E80F69" w:rsidRPr="00182877">
        <w:rPr>
          <w:b w:val="0"/>
          <w:sz w:val="24"/>
          <w:szCs w:val="24"/>
        </w:rPr>
        <w:t xml:space="preserve">    </w:t>
      </w:r>
      <w:r w:rsidR="00D527A9" w:rsidRPr="00182877">
        <w:rPr>
          <w:b w:val="0"/>
          <w:sz w:val="24"/>
          <w:szCs w:val="24"/>
        </w:rPr>
        <w:t xml:space="preserve"> тыс.</w:t>
      </w:r>
      <w:r w:rsidR="00AE01E7" w:rsidRPr="00182877">
        <w:rPr>
          <w:b w:val="0"/>
          <w:sz w:val="24"/>
          <w:szCs w:val="24"/>
        </w:rPr>
        <w:t xml:space="preserve"> </w:t>
      </w:r>
      <w:r w:rsidR="00D527A9" w:rsidRPr="00182877">
        <w:rPr>
          <w:b w:val="0"/>
          <w:sz w:val="24"/>
          <w:szCs w:val="24"/>
        </w:rPr>
        <w:t>рублей</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1"/>
        <w:gridCol w:w="2268"/>
        <w:gridCol w:w="1843"/>
        <w:gridCol w:w="1134"/>
      </w:tblGrid>
      <w:tr w:rsidR="00D442F6" w:rsidRPr="00182877" w:rsidTr="003045C0">
        <w:trPr>
          <w:trHeight w:val="615"/>
        </w:trPr>
        <w:tc>
          <w:tcPr>
            <w:tcW w:w="4551" w:type="dxa"/>
            <w:shd w:val="clear" w:color="auto" w:fill="auto"/>
            <w:vAlign w:val="center"/>
          </w:tcPr>
          <w:p w:rsidR="00D442F6" w:rsidRPr="00182877" w:rsidRDefault="00D442F6" w:rsidP="007F1684">
            <w:pPr>
              <w:jc w:val="center"/>
              <w:rPr>
                <w:szCs w:val="24"/>
              </w:rPr>
            </w:pPr>
            <w:r w:rsidRPr="00182877">
              <w:rPr>
                <w:szCs w:val="24"/>
              </w:rPr>
              <w:t>Наименование муниципального образования</w:t>
            </w:r>
          </w:p>
        </w:tc>
        <w:tc>
          <w:tcPr>
            <w:tcW w:w="2268" w:type="dxa"/>
            <w:shd w:val="clear" w:color="auto" w:fill="FFFFFF"/>
            <w:vAlign w:val="center"/>
          </w:tcPr>
          <w:p w:rsidR="00D442F6" w:rsidRPr="00182877" w:rsidRDefault="00D442F6" w:rsidP="007F1684">
            <w:pPr>
              <w:jc w:val="center"/>
              <w:rPr>
                <w:bCs/>
                <w:sz w:val="22"/>
                <w:szCs w:val="22"/>
              </w:rPr>
            </w:pPr>
            <w:r w:rsidRPr="00182877">
              <w:rPr>
                <w:bCs/>
                <w:sz w:val="22"/>
                <w:szCs w:val="22"/>
              </w:rPr>
              <w:t>Бюджет</w:t>
            </w:r>
          </w:p>
        </w:tc>
        <w:tc>
          <w:tcPr>
            <w:tcW w:w="1843" w:type="dxa"/>
            <w:shd w:val="clear" w:color="auto" w:fill="auto"/>
            <w:vAlign w:val="bottom"/>
          </w:tcPr>
          <w:p w:rsidR="00D442F6" w:rsidRPr="00182877" w:rsidRDefault="00D442F6" w:rsidP="007F1684">
            <w:pPr>
              <w:jc w:val="center"/>
              <w:rPr>
                <w:bCs/>
                <w:sz w:val="22"/>
                <w:szCs w:val="22"/>
              </w:rPr>
            </w:pPr>
            <w:r w:rsidRPr="00182877">
              <w:rPr>
                <w:bCs/>
                <w:sz w:val="22"/>
                <w:szCs w:val="22"/>
              </w:rPr>
              <w:t>Кассовое исполнение</w:t>
            </w:r>
          </w:p>
        </w:tc>
        <w:tc>
          <w:tcPr>
            <w:tcW w:w="1134" w:type="dxa"/>
            <w:shd w:val="clear" w:color="auto" w:fill="auto"/>
            <w:vAlign w:val="center"/>
          </w:tcPr>
          <w:p w:rsidR="00D442F6" w:rsidRPr="00182877" w:rsidRDefault="00D442F6" w:rsidP="007F1684">
            <w:pPr>
              <w:jc w:val="center"/>
              <w:rPr>
                <w:szCs w:val="24"/>
              </w:rPr>
            </w:pPr>
            <w:r w:rsidRPr="00182877">
              <w:rPr>
                <w:szCs w:val="24"/>
              </w:rPr>
              <w:t>%% исп.</w:t>
            </w:r>
          </w:p>
        </w:tc>
      </w:tr>
      <w:tr w:rsidR="003920EF" w:rsidRPr="00182877" w:rsidTr="003045C0">
        <w:trPr>
          <w:trHeight w:val="315"/>
        </w:trPr>
        <w:tc>
          <w:tcPr>
            <w:tcW w:w="4551" w:type="dxa"/>
            <w:shd w:val="clear" w:color="auto" w:fill="auto"/>
            <w:vAlign w:val="bottom"/>
          </w:tcPr>
          <w:p w:rsidR="003920EF" w:rsidRPr="00182877" w:rsidRDefault="003920EF" w:rsidP="007F1684">
            <w:pPr>
              <w:rPr>
                <w:b/>
                <w:bCs/>
                <w:sz w:val="22"/>
                <w:szCs w:val="22"/>
              </w:rPr>
            </w:pPr>
            <w:r w:rsidRPr="00182877">
              <w:rPr>
                <w:b/>
                <w:bCs/>
                <w:sz w:val="22"/>
                <w:szCs w:val="22"/>
              </w:rPr>
              <w:t xml:space="preserve">ВСЕГО: </w:t>
            </w:r>
          </w:p>
        </w:tc>
        <w:tc>
          <w:tcPr>
            <w:tcW w:w="2268" w:type="dxa"/>
            <w:shd w:val="clear" w:color="auto" w:fill="FFFFFF"/>
            <w:vAlign w:val="bottom"/>
          </w:tcPr>
          <w:p w:rsidR="003920EF" w:rsidRPr="00182877" w:rsidRDefault="003920EF" w:rsidP="007F1684">
            <w:pPr>
              <w:jc w:val="right"/>
              <w:rPr>
                <w:b/>
                <w:bCs/>
                <w:sz w:val="22"/>
                <w:szCs w:val="22"/>
              </w:rPr>
            </w:pPr>
            <w:r w:rsidRPr="00182877">
              <w:rPr>
                <w:b/>
                <w:bCs/>
                <w:sz w:val="22"/>
                <w:szCs w:val="22"/>
              </w:rPr>
              <w:t>276 173,4</w:t>
            </w:r>
          </w:p>
        </w:tc>
        <w:tc>
          <w:tcPr>
            <w:tcW w:w="1843" w:type="dxa"/>
            <w:shd w:val="clear" w:color="auto" w:fill="FFFFFF"/>
            <w:vAlign w:val="bottom"/>
          </w:tcPr>
          <w:p w:rsidR="003920EF" w:rsidRPr="00182877" w:rsidRDefault="003920EF" w:rsidP="007F1684">
            <w:pPr>
              <w:jc w:val="right"/>
              <w:rPr>
                <w:b/>
                <w:bCs/>
                <w:sz w:val="22"/>
                <w:szCs w:val="22"/>
              </w:rPr>
            </w:pPr>
            <w:r w:rsidRPr="00182877">
              <w:rPr>
                <w:b/>
                <w:bCs/>
                <w:sz w:val="22"/>
                <w:szCs w:val="22"/>
              </w:rPr>
              <w:t>276 173,4</w:t>
            </w:r>
          </w:p>
        </w:tc>
        <w:tc>
          <w:tcPr>
            <w:tcW w:w="1134" w:type="dxa"/>
            <w:shd w:val="clear" w:color="auto" w:fill="auto"/>
            <w:noWrap/>
            <w:vAlign w:val="bottom"/>
          </w:tcPr>
          <w:p w:rsidR="003920EF" w:rsidRPr="00182877" w:rsidRDefault="003920EF" w:rsidP="007F1684">
            <w:pPr>
              <w:jc w:val="right"/>
              <w:rPr>
                <w:b/>
                <w:bCs/>
                <w:sz w:val="22"/>
                <w:szCs w:val="22"/>
              </w:rPr>
            </w:pPr>
            <w:r w:rsidRPr="00182877">
              <w:rPr>
                <w:b/>
                <w:bCs/>
                <w:sz w:val="22"/>
                <w:szCs w:val="22"/>
              </w:rPr>
              <w:t>100,0</w:t>
            </w:r>
          </w:p>
        </w:tc>
      </w:tr>
      <w:tr w:rsidR="003920EF" w:rsidRPr="00182877" w:rsidTr="003045C0">
        <w:trPr>
          <w:trHeight w:val="315"/>
        </w:trPr>
        <w:tc>
          <w:tcPr>
            <w:tcW w:w="4551" w:type="dxa"/>
            <w:shd w:val="clear" w:color="auto" w:fill="auto"/>
            <w:vAlign w:val="bottom"/>
          </w:tcPr>
          <w:p w:rsidR="003920EF" w:rsidRPr="00182877" w:rsidRDefault="003920EF" w:rsidP="007F1684">
            <w:pPr>
              <w:ind w:firstLineChars="100" w:firstLine="221"/>
              <w:rPr>
                <w:b/>
                <w:bCs/>
                <w:i/>
                <w:iCs/>
                <w:sz w:val="22"/>
                <w:szCs w:val="22"/>
              </w:rPr>
            </w:pPr>
            <w:r w:rsidRPr="00182877">
              <w:rPr>
                <w:b/>
                <w:bCs/>
                <w:i/>
                <w:iCs/>
                <w:sz w:val="22"/>
                <w:szCs w:val="22"/>
              </w:rPr>
              <w:t>Городской округ</w:t>
            </w:r>
          </w:p>
        </w:tc>
        <w:tc>
          <w:tcPr>
            <w:tcW w:w="2268" w:type="dxa"/>
            <w:shd w:val="clear" w:color="auto" w:fill="auto"/>
            <w:vAlign w:val="bottom"/>
          </w:tcPr>
          <w:p w:rsidR="003920EF" w:rsidRPr="00182877" w:rsidRDefault="003920EF" w:rsidP="007F1684">
            <w:pPr>
              <w:jc w:val="right"/>
              <w:rPr>
                <w:b/>
                <w:bCs/>
                <w:sz w:val="22"/>
                <w:szCs w:val="22"/>
              </w:rPr>
            </w:pPr>
          </w:p>
        </w:tc>
        <w:tc>
          <w:tcPr>
            <w:tcW w:w="1843" w:type="dxa"/>
            <w:shd w:val="clear" w:color="auto" w:fill="auto"/>
            <w:noWrap/>
            <w:vAlign w:val="bottom"/>
          </w:tcPr>
          <w:p w:rsidR="003920EF" w:rsidRPr="00182877" w:rsidRDefault="003920EF" w:rsidP="007F1684">
            <w:pPr>
              <w:jc w:val="right"/>
              <w:rPr>
                <w:b/>
                <w:bCs/>
                <w:sz w:val="22"/>
                <w:szCs w:val="22"/>
              </w:rPr>
            </w:pPr>
          </w:p>
        </w:tc>
        <w:tc>
          <w:tcPr>
            <w:tcW w:w="1134" w:type="dxa"/>
            <w:shd w:val="clear" w:color="auto" w:fill="auto"/>
            <w:noWrap/>
            <w:vAlign w:val="bottom"/>
          </w:tcPr>
          <w:p w:rsidR="003920EF" w:rsidRPr="00182877" w:rsidRDefault="003920EF" w:rsidP="007F1684">
            <w:pPr>
              <w:rPr>
                <w:sz w:val="22"/>
                <w:szCs w:val="22"/>
              </w:rPr>
            </w:pPr>
            <w:r w:rsidRPr="00182877">
              <w:rPr>
                <w:sz w:val="22"/>
                <w:szCs w:val="22"/>
              </w:rPr>
              <w:t> </w:t>
            </w:r>
          </w:p>
        </w:tc>
      </w:tr>
      <w:tr w:rsidR="003920EF" w:rsidRPr="00182877" w:rsidTr="003045C0">
        <w:trPr>
          <w:trHeight w:val="300"/>
        </w:trPr>
        <w:tc>
          <w:tcPr>
            <w:tcW w:w="4551" w:type="dxa"/>
            <w:shd w:val="clear" w:color="auto" w:fill="auto"/>
            <w:noWrap/>
            <w:vAlign w:val="bottom"/>
          </w:tcPr>
          <w:p w:rsidR="003920EF" w:rsidRPr="00182877" w:rsidRDefault="003920EF" w:rsidP="007F1684">
            <w:pPr>
              <w:rPr>
                <w:sz w:val="22"/>
                <w:szCs w:val="22"/>
              </w:rPr>
            </w:pPr>
            <w:r w:rsidRPr="00182877">
              <w:rPr>
                <w:sz w:val="22"/>
                <w:szCs w:val="22"/>
              </w:rPr>
              <w:t>город Магадан</w:t>
            </w:r>
          </w:p>
        </w:tc>
        <w:tc>
          <w:tcPr>
            <w:tcW w:w="2268" w:type="dxa"/>
            <w:shd w:val="clear" w:color="auto" w:fill="auto"/>
            <w:noWrap/>
            <w:vAlign w:val="bottom"/>
          </w:tcPr>
          <w:p w:rsidR="003920EF" w:rsidRPr="00182877" w:rsidRDefault="003920EF" w:rsidP="007F1684">
            <w:pPr>
              <w:jc w:val="right"/>
              <w:rPr>
                <w:sz w:val="22"/>
                <w:szCs w:val="22"/>
              </w:rPr>
            </w:pPr>
            <w:r w:rsidRPr="00182877">
              <w:rPr>
                <w:sz w:val="22"/>
                <w:szCs w:val="22"/>
              </w:rPr>
              <w:t>24 592,8</w:t>
            </w:r>
          </w:p>
        </w:tc>
        <w:tc>
          <w:tcPr>
            <w:tcW w:w="1843" w:type="dxa"/>
            <w:shd w:val="clear" w:color="auto" w:fill="auto"/>
            <w:noWrap/>
            <w:vAlign w:val="bottom"/>
          </w:tcPr>
          <w:p w:rsidR="003920EF" w:rsidRPr="00182877" w:rsidRDefault="003920EF" w:rsidP="007F1684">
            <w:pPr>
              <w:jc w:val="right"/>
              <w:rPr>
                <w:sz w:val="22"/>
                <w:szCs w:val="22"/>
              </w:rPr>
            </w:pPr>
            <w:r w:rsidRPr="00182877">
              <w:rPr>
                <w:sz w:val="22"/>
                <w:szCs w:val="22"/>
              </w:rPr>
              <w:t>24 592,8</w:t>
            </w:r>
          </w:p>
        </w:tc>
        <w:tc>
          <w:tcPr>
            <w:tcW w:w="1134" w:type="dxa"/>
            <w:shd w:val="clear" w:color="auto" w:fill="auto"/>
            <w:noWrap/>
            <w:vAlign w:val="bottom"/>
          </w:tcPr>
          <w:p w:rsidR="003920EF" w:rsidRPr="00182877" w:rsidRDefault="003920EF" w:rsidP="007F1684">
            <w:pPr>
              <w:jc w:val="right"/>
              <w:rPr>
                <w:sz w:val="22"/>
                <w:szCs w:val="22"/>
              </w:rPr>
            </w:pPr>
            <w:r w:rsidRPr="00182877">
              <w:rPr>
                <w:sz w:val="22"/>
                <w:szCs w:val="22"/>
              </w:rPr>
              <w:t>100,0</w:t>
            </w:r>
          </w:p>
        </w:tc>
      </w:tr>
      <w:tr w:rsidR="003920EF" w:rsidRPr="00182877" w:rsidTr="003045C0">
        <w:trPr>
          <w:trHeight w:val="300"/>
        </w:trPr>
        <w:tc>
          <w:tcPr>
            <w:tcW w:w="4551" w:type="dxa"/>
            <w:shd w:val="clear" w:color="auto" w:fill="auto"/>
            <w:noWrap/>
            <w:vAlign w:val="bottom"/>
          </w:tcPr>
          <w:p w:rsidR="003920EF" w:rsidRPr="00182877" w:rsidRDefault="003920EF" w:rsidP="007F1684">
            <w:pPr>
              <w:ind w:firstLineChars="100" w:firstLine="221"/>
              <w:rPr>
                <w:b/>
                <w:bCs/>
                <w:i/>
                <w:iCs/>
                <w:sz w:val="22"/>
                <w:szCs w:val="22"/>
              </w:rPr>
            </w:pPr>
            <w:r w:rsidRPr="00182877">
              <w:rPr>
                <w:b/>
                <w:bCs/>
                <w:i/>
                <w:iCs/>
                <w:sz w:val="22"/>
                <w:szCs w:val="22"/>
              </w:rPr>
              <w:t>Муниципальные районы</w:t>
            </w:r>
          </w:p>
        </w:tc>
        <w:tc>
          <w:tcPr>
            <w:tcW w:w="2268" w:type="dxa"/>
            <w:shd w:val="clear" w:color="auto" w:fill="auto"/>
            <w:noWrap/>
            <w:vAlign w:val="bottom"/>
          </w:tcPr>
          <w:p w:rsidR="003920EF" w:rsidRPr="00182877" w:rsidRDefault="003920EF" w:rsidP="007F1684">
            <w:pPr>
              <w:rPr>
                <w:sz w:val="22"/>
                <w:szCs w:val="22"/>
              </w:rPr>
            </w:pPr>
          </w:p>
        </w:tc>
        <w:tc>
          <w:tcPr>
            <w:tcW w:w="1843" w:type="dxa"/>
            <w:shd w:val="clear" w:color="auto" w:fill="auto"/>
            <w:noWrap/>
            <w:vAlign w:val="bottom"/>
          </w:tcPr>
          <w:p w:rsidR="003920EF" w:rsidRPr="00182877" w:rsidRDefault="003920EF" w:rsidP="007F1684">
            <w:pPr>
              <w:rPr>
                <w:sz w:val="22"/>
                <w:szCs w:val="22"/>
              </w:rPr>
            </w:pPr>
          </w:p>
        </w:tc>
        <w:tc>
          <w:tcPr>
            <w:tcW w:w="1134" w:type="dxa"/>
            <w:shd w:val="clear" w:color="auto" w:fill="auto"/>
            <w:noWrap/>
            <w:vAlign w:val="bottom"/>
          </w:tcPr>
          <w:p w:rsidR="003920EF" w:rsidRPr="00182877" w:rsidRDefault="003920EF" w:rsidP="007F1684">
            <w:pPr>
              <w:rPr>
                <w:sz w:val="22"/>
                <w:szCs w:val="22"/>
              </w:rPr>
            </w:pPr>
            <w:r w:rsidRPr="00182877">
              <w:rPr>
                <w:sz w:val="22"/>
                <w:szCs w:val="22"/>
              </w:rPr>
              <w:t> </w:t>
            </w:r>
          </w:p>
        </w:tc>
      </w:tr>
      <w:tr w:rsidR="003920EF" w:rsidRPr="00182877" w:rsidTr="003045C0">
        <w:trPr>
          <w:trHeight w:val="300"/>
        </w:trPr>
        <w:tc>
          <w:tcPr>
            <w:tcW w:w="4551" w:type="dxa"/>
            <w:shd w:val="clear" w:color="auto" w:fill="auto"/>
            <w:noWrap/>
            <w:vAlign w:val="bottom"/>
          </w:tcPr>
          <w:p w:rsidR="003920EF" w:rsidRPr="00182877" w:rsidRDefault="003920EF" w:rsidP="007F1684">
            <w:pPr>
              <w:rPr>
                <w:sz w:val="22"/>
                <w:szCs w:val="22"/>
              </w:rPr>
            </w:pPr>
            <w:r w:rsidRPr="00182877">
              <w:rPr>
                <w:sz w:val="22"/>
                <w:szCs w:val="22"/>
              </w:rPr>
              <w:t>Ольский район</w:t>
            </w:r>
          </w:p>
        </w:tc>
        <w:tc>
          <w:tcPr>
            <w:tcW w:w="2268" w:type="dxa"/>
            <w:shd w:val="clear" w:color="auto" w:fill="auto"/>
            <w:noWrap/>
            <w:vAlign w:val="bottom"/>
          </w:tcPr>
          <w:p w:rsidR="003920EF" w:rsidRPr="00182877" w:rsidRDefault="003920EF" w:rsidP="007F1684">
            <w:pPr>
              <w:jc w:val="right"/>
              <w:rPr>
                <w:sz w:val="22"/>
                <w:szCs w:val="22"/>
              </w:rPr>
            </w:pPr>
            <w:r w:rsidRPr="00182877">
              <w:rPr>
                <w:sz w:val="22"/>
                <w:szCs w:val="22"/>
              </w:rPr>
              <w:t>40 450,0</w:t>
            </w:r>
          </w:p>
        </w:tc>
        <w:tc>
          <w:tcPr>
            <w:tcW w:w="1843" w:type="dxa"/>
            <w:shd w:val="clear" w:color="auto" w:fill="auto"/>
            <w:noWrap/>
            <w:vAlign w:val="bottom"/>
          </w:tcPr>
          <w:p w:rsidR="003920EF" w:rsidRPr="00182877" w:rsidRDefault="003920EF" w:rsidP="007F1684">
            <w:pPr>
              <w:jc w:val="right"/>
              <w:rPr>
                <w:sz w:val="22"/>
                <w:szCs w:val="22"/>
              </w:rPr>
            </w:pPr>
            <w:r w:rsidRPr="00182877">
              <w:rPr>
                <w:sz w:val="22"/>
                <w:szCs w:val="22"/>
              </w:rPr>
              <w:t>40 450,0</w:t>
            </w:r>
          </w:p>
        </w:tc>
        <w:tc>
          <w:tcPr>
            <w:tcW w:w="1134" w:type="dxa"/>
            <w:shd w:val="clear" w:color="auto" w:fill="auto"/>
            <w:noWrap/>
            <w:vAlign w:val="bottom"/>
          </w:tcPr>
          <w:p w:rsidR="003920EF" w:rsidRPr="00182877" w:rsidRDefault="003920EF" w:rsidP="007F1684">
            <w:pPr>
              <w:jc w:val="right"/>
              <w:rPr>
                <w:sz w:val="22"/>
                <w:szCs w:val="22"/>
              </w:rPr>
            </w:pPr>
            <w:r w:rsidRPr="00182877">
              <w:rPr>
                <w:sz w:val="22"/>
                <w:szCs w:val="22"/>
              </w:rPr>
              <w:t>100,0</w:t>
            </w:r>
          </w:p>
        </w:tc>
      </w:tr>
      <w:tr w:rsidR="003920EF" w:rsidRPr="00182877" w:rsidTr="003045C0">
        <w:trPr>
          <w:trHeight w:val="300"/>
        </w:trPr>
        <w:tc>
          <w:tcPr>
            <w:tcW w:w="4551" w:type="dxa"/>
            <w:shd w:val="clear" w:color="auto" w:fill="auto"/>
            <w:noWrap/>
            <w:vAlign w:val="bottom"/>
          </w:tcPr>
          <w:p w:rsidR="003920EF" w:rsidRPr="00182877" w:rsidRDefault="003920EF" w:rsidP="007F1684">
            <w:pPr>
              <w:rPr>
                <w:sz w:val="22"/>
                <w:szCs w:val="22"/>
              </w:rPr>
            </w:pPr>
            <w:r w:rsidRPr="00182877">
              <w:rPr>
                <w:sz w:val="22"/>
                <w:szCs w:val="22"/>
              </w:rPr>
              <w:t>Омсукчанский район</w:t>
            </w:r>
          </w:p>
        </w:tc>
        <w:tc>
          <w:tcPr>
            <w:tcW w:w="2268" w:type="dxa"/>
            <w:shd w:val="clear" w:color="auto" w:fill="auto"/>
            <w:noWrap/>
            <w:vAlign w:val="bottom"/>
          </w:tcPr>
          <w:p w:rsidR="003920EF" w:rsidRPr="00182877" w:rsidRDefault="003920EF" w:rsidP="007F1684">
            <w:pPr>
              <w:jc w:val="right"/>
              <w:rPr>
                <w:sz w:val="22"/>
                <w:szCs w:val="22"/>
              </w:rPr>
            </w:pPr>
            <w:r w:rsidRPr="00182877">
              <w:rPr>
                <w:sz w:val="22"/>
                <w:szCs w:val="22"/>
              </w:rPr>
              <w:t>7 035,8</w:t>
            </w:r>
          </w:p>
        </w:tc>
        <w:tc>
          <w:tcPr>
            <w:tcW w:w="1843" w:type="dxa"/>
            <w:shd w:val="clear" w:color="auto" w:fill="auto"/>
            <w:noWrap/>
            <w:vAlign w:val="bottom"/>
          </w:tcPr>
          <w:p w:rsidR="003920EF" w:rsidRPr="00182877" w:rsidRDefault="003920EF" w:rsidP="007F1684">
            <w:pPr>
              <w:jc w:val="right"/>
              <w:rPr>
                <w:sz w:val="22"/>
                <w:szCs w:val="22"/>
              </w:rPr>
            </w:pPr>
            <w:r w:rsidRPr="00182877">
              <w:rPr>
                <w:sz w:val="22"/>
                <w:szCs w:val="22"/>
              </w:rPr>
              <w:t>7 035,8</w:t>
            </w:r>
          </w:p>
        </w:tc>
        <w:tc>
          <w:tcPr>
            <w:tcW w:w="1134" w:type="dxa"/>
            <w:shd w:val="clear" w:color="auto" w:fill="auto"/>
            <w:noWrap/>
            <w:vAlign w:val="bottom"/>
          </w:tcPr>
          <w:p w:rsidR="003920EF" w:rsidRPr="00182877" w:rsidRDefault="003920EF" w:rsidP="007F1684">
            <w:pPr>
              <w:jc w:val="right"/>
              <w:rPr>
                <w:sz w:val="22"/>
                <w:szCs w:val="22"/>
              </w:rPr>
            </w:pPr>
            <w:r w:rsidRPr="00182877">
              <w:rPr>
                <w:sz w:val="22"/>
                <w:szCs w:val="22"/>
              </w:rPr>
              <w:t>100,0</w:t>
            </w:r>
          </w:p>
        </w:tc>
      </w:tr>
      <w:tr w:rsidR="003920EF" w:rsidRPr="00182877" w:rsidTr="003045C0">
        <w:trPr>
          <w:trHeight w:val="300"/>
        </w:trPr>
        <w:tc>
          <w:tcPr>
            <w:tcW w:w="4551" w:type="dxa"/>
            <w:shd w:val="clear" w:color="auto" w:fill="auto"/>
            <w:noWrap/>
            <w:vAlign w:val="bottom"/>
          </w:tcPr>
          <w:p w:rsidR="003920EF" w:rsidRPr="00182877" w:rsidRDefault="003920EF" w:rsidP="007F1684">
            <w:pPr>
              <w:rPr>
                <w:sz w:val="22"/>
                <w:szCs w:val="22"/>
              </w:rPr>
            </w:pPr>
            <w:r w:rsidRPr="00182877">
              <w:rPr>
                <w:sz w:val="22"/>
                <w:szCs w:val="22"/>
              </w:rPr>
              <w:t>Северо-Эвенский район</w:t>
            </w:r>
          </w:p>
        </w:tc>
        <w:tc>
          <w:tcPr>
            <w:tcW w:w="2268" w:type="dxa"/>
            <w:shd w:val="clear" w:color="auto" w:fill="auto"/>
            <w:noWrap/>
            <w:vAlign w:val="bottom"/>
          </w:tcPr>
          <w:p w:rsidR="003920EF" w:rsidRPr="00182877" w:rsidRDefault="003920EF" w:rsidP="007F1684">
            <w:pPr>
              <w:jc w:val="right"/>
              <w:rPr>
                <w:sz w:val="22"/>
                <w:szCs w:val="22"/>
              </w:rPr>
            </w:pPr>
            <w:r w:rsidRPr="00182877">
              <w:rPr>
                <w:sz w:val="22"/>
                <w:szCs w:val="22"/>
              </w:rPr>
              <w:t>26 107,2</w:t>
            </w:r>
          </w:p>
        </w:tc>
        <w:tc>
          <w:tcPr>
            <w:tcW w:w="1843" w:type="dxa"/>
            <w:shd w:val="clear" w:color="auto" w:fill="auto"/>
            <w:noWrap/>
            <w:vAlign w:val="bottom"/>
          </w:tcPr>
          <w:p w:rsidR="003920EF" w:rsidRPr="00182877" w:rsidRDefault="003920EF" w:rsidP="007F1684">
            <w:pPr>
              <w:jc w:val="right"/>
              <w:rPr>
                <w:sz w:val="22"/>
                <w:szCs w:val="22"/>
              </w:rPr>
            </w:pPr>
            <w:r w:rsidRPr="00182877">
              <w:rPr>
                <w:sz w:val="22"/>
                <w:szCs w:val="22"/>
              </w:rPr>
              <w:t>26 107,2</w:t>
            </w:r>
          </w:p>
        </w:tc>
        <w:tc>
          <w:tcPr>
            <w:tcW w:w="1134" w:type="dxa"/>
            <w:shd w:val="clear" w:color="auto" w:fill="auto"/>
            <w:noWrap/>
            <w:vAlign w:val="bottom"/>
          </w:tcPr>
          <w:p w:rsidR="003920EF" w:rsidRPr="00182877" w:rsidRDefault="003920EF" w:rsidP="007F1684">
            <w:pPr>
              <w:jc w:val="right"/>
              <w:rPr>
                <w:sz w:val="22"/>
                <w:szCs w:val="22"/>
              </w:rPr>
            </w:pPr>
            <w:r w:rsidRPr="00182877">
              <w:rPr>
                <w:sz w:val="22"/>
                <w:szCs w:val="22"/>
              </w:rPr>
              <w:t>100,0</w:t>
            </w:r>
          </w:p>
        </w:tc>
      </w:tr>
      <w:tr w:rsidR="003920EF" w:rsidRPr="00182877" w:rsidTr="003045C0">
        <w:trPr>
          <w:trHeight w:val="300"/>
        </w:trPr>
        <w:tc>
          <w:tcPr>
            <w:tcW w:w="4551" w:type="dxa"/>
            <w:shd w:val="clear" w:color="auto" w:fill="auto"/>
            <w:noWrap/>
            <w:vAlign w:val="bottom"/>
          </w:tcPr>
          <w:p w:rsidR="003920EF" w:rsidRPr="00182877" w:rsidRDefault="003920EF" w:rsidP="007F1684">
            <w:pPr>
              <w:rPr>
                <w:sz w:val="22"/>
                <w:szCs w:val="22"/>
              </w:rPr>
            </w:pPr>
            <w:r w:rsidRPr="00182877">
              <w:rPr>
                <w:sz w:val="22"/>
                <w:szCs w:val="22"/>
              </w:rPr>
              <w:t>Среднеканский район</w:t>
            </w:r>
          </w:p>
        </w:tc>
        <w:tc>
          <w:tcPr>
            <w:tcW w:w="2268" w:type="dxa"/>
            <w:shd w:val="clear" w:color="auto" w:fill="auto"/>
            <w:noWrap/>
            <w:vAlign w:val="bottom"/>
          </w:tcPr>
          <w:p w:rsidR="003920EF" w:rsidRPr="00182877" w:rsidRDefault="003920EF" w:rsidP="007F1684">
            <w:pPr>
              <w:jc w:val="right"/>
              <w:rPr>
                <w:sz w:val="22"/>
                <w:szCs w:val="22"/>
              </w:rPr>
            </w:pPr>
            <w:r w:rsidRPr="00182877">
              <w:rPr>
                <w:sz w:val="22"/>
                <w:szCs w:val="22"/>
              </w:rPr>
              <w:t>33 879,4</w:t>
            </w:r>
          </w:p>
        </w:tc>
        <w:tc>
          <w:tcPr>
            <w:tcW w:w="1843" w:type="dxa"/>
            <w:shd w:val="clear" w:color="auto" w:fill="auto"/>
            <w:noWrap/>
            <w:vAlign w:val="bottom"/>
          </w:tcPr>
          <w:p w:rsidR="003920EF" w:rsidRPr="00182877" w:rsidRDefault="003920EF" w:rsidP="007F1684">
            <w:pPr>
              <w:jc w:val="right"/>
              <w:rPr>
                <w:sz w:val="22"/>
                <w:szCs w:val="22"/>
              </w:rPr>
            </w:pPr>
            <w:r w:rsidRPr="00182877">
              <w:rPr>
                <w:sz w:val="22"/>
                <w:szCs w:val="22"/>
              </w:rPr>
              <w:t>33 879,4</w:t>
            </w:r>
          </w:p>
        </w:tc>
        <w:tc>
          <w:tcPr>
            <w:tcW w:w="1134" w:type="dxa"/>
            <w:shd w:val="clear" w:color="auto" w:fill="auto"/>
            <w:noWrap/>
            <w:vAlign w:val="bottom"/>
          </w:tcPr>
          <w:p w:rsidR="003920EF" w:rsidRPr="00182877" w:rsidRDefault="003920EF" w:rsidP="007F1684">
            <w:pPr>
              <w:jc w:val="right"/>
              <w:rPr>
                <w:sz w:val="22"/>
                <w:szCs w:val="22"/>
              </w:rPr>
            </w:pPr>
            <w:r w:rsidRPr="00182877">
              <w:rPr>
                <w:sz w:val="22"/>
                <w:szCs w:val="22"/>
              </w:rPr>
              <w:t>100,0</w:t>
            </w:r>
          </w:p>
        </w:tc>
      </w:tr>
      <w:tr w:rsidR="003920EF" w:rsidRPr="00182877" w:rsidTr="003045C0">
        <w:trPr>
          <w:trHeight w:val="300"/>
        </w:trPr>
        <w:tc>
          <w:tcPr>
            <w:tcW w:w="4551" w:type="dxa"/>
            <w:shd w:val="clear" w:color="auto" w:fill="auto"/>
            <w:noWrap/>
            <w:vAlign w:val="bottom"/>
          </w:tcPr>
          <w:p w:rsidR="003920EF" w:rsidRPr="00182877" w:rsidRDefault="003920EF" w:rsidP="007F1684">
            <w:pPr>
              <w:rPr>
                <w:sz w:val="22"/>
                <w:szCs w:val="22"/>
              </w:rPr>
            </w:pPr>
            <w:r w:rsidRPr="00182877">
              <w:rPr>
                <w:sz w:val="22"/>
                <w:szCs w:val="22"/>
              </w:rPr>
              <w:t>Сусуманский  район</w:t>
            </w:r>
          </w:p>
        </w:tc>
        <w:tc>
          <w:tcPr>
            <w:tcW w:w="2268" w:type="dxa"/>
            <w:shd w:val="clear" w:color="auto" w:fill="auto"/>
            <w:noWrap/>
            <w:vAlign w:val="bottom"/>
          </w:tcPr>
          <w:p w:rsidR="003920EF" w:rsidRPr="00182877" w:rsidRDefault="003920EF" w:rsidP="007F1684">
            <w:pPr>
              <w:jc w:val="right"/>
              <w:rPr>
                <w:sz w:val="22"/>
                <w:szCs w:val="22"/>
              </w:rPr>
            </w:pPr>
            <w:r w:rsidRPr="00182877">
              <w:rPr>
                <w:sz w:val="22"/>
                <w:szCs w:val="22"/>
              </w:rPr>
              <w:t>32 343,3</w:t>
            </w:r>
          </w:p>
        </w:tc>
        <w:tc>
          <w:tcPr>
            <w:tcW w:w="1843" w:type="dxa"/>
            <w:shd w:val="clear" w:color="auto" w:fill="auto"/>
            <w:noWrap/>
            <w:vAlign w:val="bottom"/>
          </w:tcPr>
          <w:p w:rsidR="003920EF" w:rsidRPr="00182877" w:rsidRDefault="003920EF" w:rsidP="007F1684">
            <w:pPr>
              <w:jc w:val="right"/>
              <w:rPr>
                <w:sz w:val="22"/>
                <w:szCs w:val="22"/>
              </w:rPr>
            </w:pPr>
            <w:r w:rsidRPr="00182877">
              <w:rPr>
                <w:sz w:val="22"/>
                <w:szCs w:val="22"/>
              </w:rPr>
              <w:t>32 343,3</w:t>
            </w:r>
          </w:p>
        </w:tc>
        <w:tc>
          <w:tcPr>
            <w:tcW w:w="1134" w:type="dxa"/>
            <w:shd w:val="clear" w:color="auto" w:fill="auto"/>
            <w:noWrap/>
            <w:vAlign w:val="bottom"/>
          </w:tcPr>
          <w:p w:rsidR="003920EF" w:rsidRPr="00182877" w:rsidRDefault="003920EF" w:rsidP="007F1684">
            <w:pPr>
              <w:jc w:val="right"/>
              <w:rPr>
                <w:sz w:val="22"/>
                <w:szCs w:val="22"/>
              </w:rPr>
            </w:pPr>
            <w:r w:rsidRPr="00182877">
              <w:rPr>
                <w:sz w:val="22"/>
                <w:szCs w:val="22"/>
              </w:rPr>
              <w:t>100,0</w:t>
            </w:r>
          </w:p>
        </w:tc>
      </w:tr>
      <w:tr w:rsidR="003920EF" w:rsidRPr="00182877" w:rsidTr="003045C0">
        <w:trPr>
          <w:trHeight w:val="300"/>
        </w:trPr>
        <w:tc>
          <w:tcPr>
            <w:tcW w:w="4551" w:type="dxa"/>
            <w:shd w:val="clear" w:color="auto" w:fill="auto"/>
            <w:noWrap/>
            <w:vAlign w:val="bottom"/>
          </w:tcPr>
          <w:p w:rsidR="003920EF" w:rsidRPr="00182877" w:rsidRDefault="003920EF" w:rsidP="007F1684">
            <w:pPr>
              <w:rPr>
                <w:sz w:val="22"/>
                <w:szCs w:val="22"/>
              </w:rPr>
            </w:pPr>
            <w:r w:rsidRPr="00182877">
              <w:rPr>
                <w:sz w:val="22"/>
                <w:szCs w:val="22"/>
              </w:rPr>
              <w:t>Тенькинский район</w:t>
            </w:r>
          </w:p>
        </w:tc>
        <w:tc>
          <w:tcPr>
            <w:tcW w:w="2268" w:type="dxa"/>
            <w:shd w:val="clear" w:color="auto" w:fill="auto"/>
            <w:noWrap/>
            <w:vAlign w:val="bottom"/>
          </w:tcPr>
          <w:p w:rsidR="003920EF" w:rsidRPr="00182877" w:rsidRDefault="003920EF" w:rsidP="007F1684">
            <w:pPr>
              <w:jc w:val="right"/>
              <w:rPr>
                <w:sz w:val="22"/>
                <w:szCs w:val="22"/>
              </w:rPr>
            </w:pPr>
            <w:r w:rsidRPr="00182877">
              <w:rPr>
                <w:sz w:val="22"/>
                <w:szCs w:val="22"/>
              </w:rPr>
              <w:t>27 156,3</w:t>
            </w:r>
          </w:p>
        </w:tc>
        <w:tc>
          <w:tcPr>
            <w:tcW w:w="1843" w:type="dxa"/>
            <w:shd w:val="clear" w:color="auto" w:fill="auto"/>
            <w:noWrap/>
            <w:vAlign w:val="bottom"/>
          </w:tcPr>
          <w:p w:rsidR="003920EF" w:rsidRPr="00182877" w:rsidRDefault="003920EF" w:rsidP="007F1684">
            <w:pPr>
              <w:jc w:val="right"/>
              <w:rPr>
                <w:sz w:val="22"/>
                <w:szCs w:val="22"/>
              </w:rPr>
            </w:pPr>
            <w:r w:rsidRPr="00182877">
              <w:rPr>
                <w:sz w:val="22"/>
                <w:szCs w:val="22"/>
              </w:rPr>
              <w:t>27 156,3</w:t>
            </w:r>
          </w:p>
        </w:tc>
        <w:tc>
          <w:tcPr>
            <w:tcW w:w="1134" w:type="dxa"/>
            <w:shd w:val="clear" w:color="auto" w:fill="auto"/>
            <w:noWrap/>
            <w:vAlign w:val="bottom"/>
          </w:tcPr>
          <w:p w:rsidR="003920EF" w:rsidRPr="00182877" w:rsidRDefault="003920EF" w:rsidP="007F1684">
            <w:pPr>
              <w:jc w:val="right"/>
              <w:rPr>
                <w:sz w:val="22"/>
                <w:szCs w:val="22"/>
              </w:rPr>
            </w:pPr>
            <w:r w:rsidRPr="00182877">
              <w:rPr>
                <w:sz w:val="22"/>
                <w:szCs w:val="22"/>
              </w:rPr>
              <w:t>100,0</w:t>
            </w:r>
          </w:p>
        </w:tc>
      </w:tr>
      <w:tr w:rsidR="003920EF" w:rsidRPr="00182877" w:rsidTr="003045C0">
        <w:trPr>
          <w:trHeight w:val="300"/>
        </w:trPr>
        <w:tc>
          <w:tcPr>
            <w:tcW w:w="4551" w:type="dxa"/>
            <w:shd w:val="clear" w:color="auto" w:fill="auto"/>
            <w:noWrap/>
            <w:vAlign w:val="bottom"/>
          </w:tcPr>
          <w:p w:rsidR="003920EF" w:rsidRPr="00182877" w:rsidRDefault="003920EF" w:rsidP="007F1684">
            <w:pPr>
              <w:rPr>
                <w:sz w:val="22"/>
                <w:szCs w:val="22"/>
              </w:rPr>
            </w:pPr>
            <w:r w:rsidRPr="00182877">
              <w:rPr>
                <w:sz w:val="22"/>
                <w:szCs w:val="22"/>
              </w:rPr>
              <w:t>Хасынский район</w:t>
            </w:r>
          </w:p>
        </w:tc>
        <w:tc>
          <w:tcPr>
            <w:tcW w:w="2268" w:type="dxa"/>
            <w:shd w:val="clear" w:color="auto" w:fill="auto"/>
            <w:noWrap/>
            <w:vAlign w:val="bottom"/>
          </w:tcPr>
          <w:p w:rsidR="003920EF" w:rsidRPr="00182877" w:rsidRDefault="003920EF" w:rsidP="007F1684">
            <w:pPr>
              <w:jc w:val="right"/>
              <w:rPr>
                <w:sz w:val="22"/>
                <w:szCs w:val="22"/>
              </w:rPr>
            </w:pPr>
            <w:r w:rsidRPr="00182877">
              <w:rPr>
                <w:sz w:val="22"/>
                <w:szCs w:val="22"/>
              </w:rPr>
              <w:t>38 227,6</w:t>
            </w:r>
          </w:p>
        </w:tc>
        <w:tc>
          <w:tcPr>
            <w:tcW w:w="1843" w:type="dxa"/>
            <w:shd w:val="clear" w:color="auto" w:fill="auto"/>
            <w:noWrap/>
            <w:vAlign w:val="bottom"/>
          </w:tcPr>
          <w:p w:rsidR="003920EF" w:rsidRPr="00182877" w:rsidRDefault="003920EF" w:rsidP="007F1684">
            <w:pPr>
              <w:jc w:val="right"/>
              <w:rPr>
                <w:sz w:val="22"/>
                <w:szCs w:val="22"/>
              </w:rPr>
            </w:pPr>
            <w:r w:rsidRPr="00182877">
              <w:rPr>
                <w:sz w:val="22"/>
                <w:szCs w:val="22"/>
              </w:rPr>
              <w:t>38 227,6</w:t>
            </w:r>
          </w:p>
        </w:tc>
        <w:tc>
          <w:tcPr>
            <w:tcW w:w="1134" w:type="dxa"/>
            <w:shd w:val="clear" w:color="auto" w:fill="auto"/>
            <w:noWrap/>
            <w:vAlign w:val="bottom"/>
          </w:tcPr>
          <w:p w:rsidR="003920EF" w:rsidRPr="00182877" w:rsidRDefault="003920EF" w:rsidP="007F1684">
            <w:pPr>
              <w:jc w:val="right"/>
              <w:rPr>
                <w:sz w:val="22"/>
                <w:szCs w:val="22"/>
              </w:rPr>
            </w:pPr>
            <w:r w:rsidRPr="00182877">
              <w:rPr>
                <w:sz w:val="22"/>
                <w:szCs w:val="22"/>
              </w:rPr>
              <w:t>100,0</w:t>
            </w:r>
          </w:p>
        </w:tc>
      </w:tr>
      <w:tr w:rsidR="003920EF" w:rsidRPr="00182877" w:rsidTr="003045C0">
        <w:trPr>
          <w:trHeight w:val="300"/>
        </w:trPr>
        <w:tc>
          <w:tcPr>
            <w:tcW w:w="4551" w:type="dxa"/>
            <w:shd w:val="clear" w:color="auto" w:fill="auto"/>
            <w:noWrap/>
            <w:vAlign w:val="bottom"/>
          </w:tcPr>
          <w:p w:rsidR="003920EF" w:rsidRPr="00182877" w:rsidRDefault="003920EF" w:rsidP="007F1684">
            <w:pPr>
              <w:rPr>
                <w:sz w:val="22"/>
                <w:szCs w:val="22"/>
              </w:rPr>
            </w:pPr>
            <w:r w:rsidRPr="00182877">
              <w:rPr>
                <w:sz w:val="22"/>
                <w:szCs w:val="22"/>
              </w:rPr>
              <w:t>Ягоднинский район</w:t>
            </w:r>
          </w:p>
        </w:tc>
        <w:tc>
          <w:tcPr>
            <w:tcW w:w="2268" w:type="dxa"/>
            <w:shd w:val="clear" w:color="auto" w:fill="auto"/>
            <w:noWrap/>
            <w:vAlign w:val="bottom"/>
          </w:tcPr>
          <w:p w:rsidR="003920EF" w:rsidRPr="00182877" w:rsidRDefault="003920EF" w:rsidP="007F1684">
            <w:pPr>
              <w:jc w:val="right"/>
              <w:rPr>
                <w:sz w:val="22"/>
                <w:szCs w:val="22"/>
              </w:rPr>
            </w:pPr>
            <w:r w:rsidRPr="00182877">
              <w:rPr>
                <w:sz w:val="22"/>
                <w:szCs w:val="22"/>
              </w:rPr>
              <w:t>35 339,5</w:t>
            </w:r>
          </w:p>
        </w:tc>
        <w:tc>
          <w:tcPr>
            <w:tcW w:w="1843" w:type="dxa"/>
            <w:shd w:val="clear" w:color="auto" w:fill="auto"/>
            <w:noWrap/>
            <w:vAlign w:val="bottom"/>
          </w:tcPr>
          <w:p w:rsidR="003920EF" w:rsidRPr="00182877" w:rsidRDefault="003920EF" w:rsidP="007F1684">
            <w:pPr>
              <w:jc w:val="right"/>
              <w:rPr>
                <w:sz w:val="22"/>
                <w:szCs w:val="22"/>
              </w:rPr>
            </w:pPr>
            <w:r w:rsidRPr="00182877">
              <w:rPr>
                <w:sz w:val="22"/>
                <w:szCs w:val="22"/>
              </w:rPr>
              <w:t>35 339,5</w:t>
            </w:r>
          </w:p>
        </w:tc>
        <w:tc>
          <w:tcPr>
            <w:tcW w:w="1134" w:type="dxa"/>
            <w:shd w:val="clear" w:color="auto" w:fill="auto"/>
            <w:noWrap/>
            <w:vAlign w:val="bottom"/>
          </w:tcPr>
          <w:p w:rsidR="003920EF" w:rsidRPr="00182877" w:rsidRDefault="003920EF" w:rsidP="007F1684">
            <w:pPr>
              <w:jc w:val="right"/>
              <w:rPr>
                <w:sz w:val="22"/>
                <w:szCs w:val="22"/>
              </w:rPr>
            </w:pPr>
            <w:r w:rsidRPr="00182877">
              <w:rPr>
                <w:sz w:val="22"/>
                <w:szCs w:val="22"/>
              </w:rPr>
              <w:t>100,0</w:t>
            </w:r>
          </w:p>
        </w:tc>
      </w:tr>
    </w:tbl>
    <w:p w:rsidR="00D527A9" w:rsidRPr="00182877" w:rsidRDefault="00D527A9" w:rsidP="007F1684">
      <w:pPr>
        <w:pStyle w:val="a3"/>
        <w:ind w:firstLine="238"/>
        <w:rPr>
          <w:b w:val="0"/>
          <w:sz w:val="22"/>
          <w:szCs w:val="22"/>
        </w:rPr>
      </w:pPr>
    </w:p>
    <w:p w:rsidR="00F51772" w:rsidRPr="00182877" w:rsidRDefault="00093CF7" w:rsidP="007F1684">
      <w:pPr>
        <w:pStyle w:val="a3"/>
        <w:ind w:firstLine="238"/>
        <w:rPr>
          <w:b w:val="0"/>
          <w:bCs/>
          <w:szCs w:val="24"/>
        </w:rPr>
      </w:pPr>
      <w:r w:rsidRPr="00182877">
        <w:rPr>
          <w:b w:val="0"/>
          <w:bCs/>
          <w:szCs w:val="24"/>
        </w:rPr>
        <w:t xml:space="preserve">           </w:t>
      </w:r>
      <w:r w:rsidR="004A7A4E" w:rsidRPr="00182877">
        <w:rPr>
          <w:szCs w:val="28"/>
        </w:rPr>
        <w:t>–</w:t>
      </w:r>
      <w:r w:rsidRPr="00182877">
        <w:rPr>
          <w:b w:val="0"/>
          <w:bCs/>
          <w:szCs w:val="24"/>
        </w:rPr>
        <w:t xml:space="preserve"> </w:t>
      </w:r>
      <w:r w:rsidR="007E528C" w:rsidRPr="00182877">
        <w:rPr>
          <w:b w:val="0"/>
          <w:bCs/>
          <w:szCs w:val="24"/>
        </w:rPr>
        <w:t xml:space="preserve">дотации на поощрение достижения </w:t>
      </w:r>
      <w:r w:rsidR="006325BE" w:rsidRPr="00182877">
        <w:rPr>
          <w:b w:val="0"/>
          <w:bCs/>
          <w:szCs w:val="24"/>
        </w:rPr>
        <w:t>наилучших значений</w:t>
      </w:r>
      <w:r w:rsidR="007E528C" w:rsidRPr="00182877">
        <w:rPr>
          <w:b w:val="0"/>
          <w:bCs/>
          <w:szCs w:val="24"/>
        </w:rPr>
        <w:t xml:space="preserve"> показателей деятельности органов местного самоуправления городских округов и муниципальных район</w:t>
      </w:r>
      <w:r w:rsidR="003920EF" w:rsidRPr="00182877">
        <w:rPr>
          <w:b w:val="0"/>
          <w:bCs/>
          <w:szCs w:val="24"/>
        </w:rPr>
        <w:t>ов</w:t>
      </w:r>
      <w:r w:rsidRPr="00182877">
        <w:rPr>
          <w:b w:val="0"/>
          <w:bCs/>
          <w:szCs w:val="24"/>
        </w:rPr>
        <w:t>,</w:t>
      </w:r>
      <w:r w:rsidR="007127A8" w:rsidRPr="00182877">
        <w:rPr>
          <w:b w:val="0"/>
          <w:bCs/>
          <w:szCs w:val="24"/>
        </w:rPr>
        <w:t xml:space="preserve"> </w:t>
      </w:r>
      <w:r w:rsidRPr="00182877">
        <w:rPr>
          <w:b w:val="0"/>
          <w:bCs/>
          <w:szCs w:val="24"/>
        </w:rPr>
        <w:t>данные приведены в таблице:</w:t>
      </w:r>
    </w:p>
    <w:p w:rsidR="00BC0D5B" w:rsidRPr="00182877" w:rsidRDefault="00093CF7" w:rsidP="007F1684">
      <w:pPr>
        <w:pStyle w:val="a3"/>
        <w:ind w:left="8364" w:firstLine="276"/>
        <w:rPr>
          <w:b w:val="0"/>
          <w:bCs/>
          <w:sz w:val="24"/>
          <w:szCs w:val="24"/>
        </w:rPr>
      </w:pPr>
      <w:r w:rsidRPr="00182877">
        <w:rPr>
          <w:b w:val="0"/>
          <w:bCs/>
          <w:sz w:val="24"/>
          <w:szCs w:val="24"/>
        </w:rPr>
        <w:t xml:space="preserve">                                                                                                                       </w:t>
      </w:r>
      <w:r w:rsidR="009E1105" w:rsidRPr="00182877">
        <w:rPr>
          <w:b w:val="0"/>
          <w:bCs/>
          <w:sz w:val="24"/>
          <w:szCs w:val="24"/>
        </w:rPr>
        <w:t xml:space="preserve">                    </w:t>
      </w:r>
      <w:r w:rsidRPr="00182877">
        <w:rPr>
          <w:b w:val="0"/>
          <w:bCs/>
          <w:sz w:val="24"/>
          <w:szCs w:val="24"/>
        </w:rPr>
        <w:t xml:space="preserve">  </w:t>
      </w:r>
      <w:r w:rsidR="00DE7FE7" w:rsidRPr="00182877">
        <w:rPr>
          <w:b w:val="0"/>
          <w:bCs/>
          <w:sz w:val="24"/>
          <w:szCs w:val="24"/>
        </w:rPr>
        <w:t xml:space="preserve">                                     </w:t>
      </w:r>
    </w:p>
    <w:p w:rsidR="00093CF7" w:rsidRPr="00182877" w:rsidRDefault="00093CF7" w:rsidP="001E2760">
      <w:pPr>
        <w:pStyle w:val="a3"/>
        <w:ind w:left="7938" w:hanging="141"/>
        <w:rPr>
          <w:b w:val="0"/>
          <w:sz w:val="24"/>
          <w:szCs w:val="24"/>
        </w:rPr>
      </w:pPr>
      <w:r w:rsidRPr="00182877">
        <w:rPr>
          <w:b w:val="0"/>
          <w:bCs/>
          <w:sz w:val="24"/>
          <w:szCs w:val="24"/>
        </w:rPr>
        <w:t>тыс.</w:t>
      </w:r>
      <w:r w:rsidR="00E80F69" w:rsidRPr="00182877">
        <w:rPr>
          <w:b w:val="0"/>
          <w:bCs/>
          <w:sz w:val="24"/>
          <w:szCs w:val="24"/>
        </w:rPr>
        <w:t xml:space="preserve"> </w:t>
      </w:r>
      <w:r w:rsidRPr="00182877">
        <w:rPr>
          <w:b w:val="0"/>
          <w:bCs/>
          <w:sz w:val="24"/>
          <w:szCs w:val="24"/>
        </w:rPr>
        <w:t>рублей</w:t>
      </w:r>
    </w:p>
    <w:tbl>
      <w:tblPr>
        <w:tblW w:w="9796" w:type="dxa"/>
        <w:tblInd w:w="93" w:type="dxa"/>
        <w:tblLook w:val="0000" w:firstRow="0" w:lastRow="0" w:firstColumn="0" w:lastColumn="0" w:noHBand="0" w:noVBand="0"/>
      </w:tblPr>
      <w:tblGrid>
        <w:gridCol w:w="4551"/>
        <w:gridCol w:w="2268"/>
        <w:gridCol w:w="1843"/>
        <w:gridCol w:w="1134"/>
      </w:tblGrid>
      <w:tr w:rsidR="00D442F6" w:rsidRPr="00182877" w:rsidTr="00AE01E7">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D442F6" w:rsidRPr="00182877" w:rsidRDefault="00D442F6" w:rsidP="007F1684">
            <w:pPr>
              <w:jc w:val="center"/>
              <w:rPr>
                <w:sz w:val="22"/>
                <w:szCs w:val="22"/>
              </w:rPr>
            </w:pPr>
            <w:r w:rsidRPr="00182877">
              <w:rPr>
                <w:sz w:val="22"/>
                <w:szCs w:val="22"/>
              </w:rPr>
              <w:t>Наименование муниципального образования</w:t>
            </w:r>
          </w:p>
        </w:tc>
        <w:tc>
          <w:tcPr>
            <w:tcW w:w="2268" w:type="dxa"/>
            <w:tcBorders>
              <w:top w:val="single" w:sz="4" w:space="0" w:color="auto"/>
              <w:left w:val="nil"/>
              <w:bottom w:val="single" w:sz="4" w:space="0" w:color="auto"/>
              <w:right w:val="single" w:sz="4" w:space="0" w:color="auto"/>
            </w:tcBorders>
            <w:shd w:val="clear" w:color="auto" w:fill="FFFFFF"/>
            <w:vAlign w:val="center"/>
          </w:tcPr>
          <w:p w:rsidR="00D442F6" w:rsidRPr="00182877" w:rsidRDefault="00D442F6" w:rsidP="007F1684">
            <w:pPr>
              <w:jc w:val="center"/>
              <w:rPr>
                <w:bCs/>
                <w:sz w:val="22"/>
                <w:szCs w:val="22"/>
              </w:rPr>
            </w:pPr>
            <w:r w:rsidRPr="00182877">
              <w:rPr>
                <w:bCs/>
                <w:sz w:val="22"/>
                <w:szCs w:val="22"/>
              </w:rPr>
              <w:t>Бюджет</w:t>
            </w:r>
          </w:p>
        </w:tc>
        <w:tc>
          <w:tcPr>
            <w:tcW w:w="1843" w:type="dxa"/>
            <w:tcBorders>
              <w:top w:val="single" w:sz="4" w:space="0" w:color="auto"/>
              <w:left w:val="nil"/>
              <w:bottom w:val="single" w:sz="4" w:space="0" w:color="auto"/>
              <w:right w:val="single" w:sz="4" w:space="0" w:color="auto"/>
            </w:tcBorders>
            <w:shd w:val="clear" w:color="auto" w:fill="auto"/>
            <w:vAlign w:val="bottom"/>
          </w:tcPr>
          <w:p w:rsidR="00D442F6" w:rsidRPr="00182877" w:rsidRDefault="00D442F6" w:rsidP="007F1684">
            <w:pPr>
              <w:jc w:val="center"/>
              <w:rPr>
                <w:bCs/>
                <w:sz w:val="22"/>
                <w:szCs w:val="22"/>
              </w:rPr>
            </w:pPr>
            <w:r w:rsidRPr="00182877">
              <w:rPr>
                <w:bCs/>
                <w:sz w:val="22"/>
                <w:szCs w:val="22"/>
              </w:rPr>
              <w:t>Кассовое исполнение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D442F6" w:rsidRPr="00182877" w:rsidRDefault="00D442F6" w:rsidP="007F1684">
            <w:pPr>
              <w:jc w:val="center"/>
              <w:rPr>
                <w:sz w:val="22"/>
                <w:szCs w:val="22"/>
              </w:rPr>
            </w:pPr>
            <w:r w:rsidRPr="00182877">
              <w:rPr>
                <w:sz w:val="22"/>
                <w:szCs w:val="22"/>
              </w:rPr>
              <w:t>%% исп.</w:t>
            </w:r>
          </w:p>
        </w:tc>
      </w:tr>
      <w:tr w:rsidR="003920EF" w:rsidRPr="00182877" w:rsidTr="0047242A">
        <w:trPr>
          <w:trHeight w:val="300"/>
        </w:trPr>
        <w:tc>
          <w:tcPr>
            <w:tcW w:w="4551" w:type="dxa"/>
            <w:tcBorders>
              <w:top w:val="nil"/>
              <w:left w:val="single" w:sz="4" w:space="0" w:color="auto"/>
              <w:bottom w:val="single" w:sz="4" w:space="0" w:color="auto"/>
              <w:right w:val="single" w:sz="4" w:space="0" w:color="auto"/>
            </w:tcBorders>
            <w:shd w:val="clear" w:color="auto" w:fill="auto"/>
            <w:vAlign w:val="bottom"/>
          </w:tcPr>
          <w:p w:rsidR="003920EF" w:rsidRPr="00182877" w:rsidRDefault="003920EF" w:rsidP="007F1684">
            <w:pPr>
              <w:rPr>
                <w:b/>
                <w:bCs/>
                <w:sz w:val="22"/>
                <w:szCs w:val="22"/>
              </w:rPr>
            </w:pPr>
            <w:r w:rsidRPr="00182877">
              <w:rPr>
                <w:b/>
                <w:bCs/>
                <w:sz w:val="22"/>
                <w:szCs w:val="22"/>
              </w:rPr>
              <w:t xml:space="preserve">ВСЕГО: </w:t>
            </w:r>
          </w:p>
        </w:tc>
        <w:tc>
          <w:tcPr>
            <w:tcW w:w="2268" w:type="dxa"/>
            <w:tcBorders>
              <w:top w:val="nil"/>
              <w:left w:val="nil"/>
              <w:bottom w:val="single" w:sz="4" w:space="0" w:color="auto"/>
              <w:right w:val="single" w:sz="4" w:space="0" w:color="auto"/>
            </w:tcBorders>
            <w:shd w:val="clear" w:color="auto" w:fill="auto"/>
            <w:vAlign w:val="bottom"/>
          </w:tcPr>
          <w:p w:rsidR="003920EF" w:rsidRPr="00182877" w:rsidRDefault="003920EF" w:rsidP="007F1684">
            <w:pPr>
              <w:jc w:val="right"/>
              <w:rPr>
                <w:b/>
                <w:bCs/>
                <w:sz w:val="22"/>
                <w:szCs w:val="22"/>
              </w:rPr>
            </w:pPr>
            <w:r w:rsidRPr="00182877">
              <w:rPr>
                <w:b/>
                <w:bCs/>
                <w:sz w:val="22"/>
                <w:szCs w:val="22"/>
              </w:rPr>
              <w:t>10 000,0</w:t>
            </w:r>
          </w:p>
        </w:tc>
        <w:tc>
          <w:tcPr>
            <w:tcW w:w="1843" w:type="dxa"/>
            <w:tcBorders>
              <w:top w:val="nil"/>
              <w:left w:val="nil"/>
              <w:bottom w:val="single" w:sz="4" w:space="0" w:color="auto"/>
              <w:right w:val="single" w:sz="4" w:space="0" w:color="auto"/>
            </w:tcBorders>
            <w:shd w:val="clear" w:color="auto" w:fill="auto"/>
            <w:vAlign w:val="bottom"/>
          </w:tcPr>
          <w:p w:rsidR="003920EF" w:rsidRPr="00182877" w:rsidRDefault="003920EF" w:rsidP="007F1684">
            <w:pPr>
              <w:jc w:val="right"/>
              <w:rPr>
                <w:b/>
                <w:bCs/>
                <w:sz w:val="22"/>
                <w:szCs w:val="22"/>
              </w:rPr>
            </w:pPr>
            <w:r w:rsidRPr="00182877">
              <w:rPr>
                <w:b/>
                <w:bCs/>
                <w:sz w:val="22"/>
                <w:szCs w:val="22"/>
              </w:rPr>
              <w:t>10 000,0</w:t>
            </w:r>
          </w:p>
        </w:tc>
        <w:tc>
          <w:tcPr>
            <w:tcW w:w="1134" w:type="dxa"/>
            <w:tcBorders>
              <w:top w:val="nil"/>
              <w:left w:val="nil"/>
              <w:bottom w:val="single" w:sz="4" w:space="0" w:color="auto"/>
              <w:right w:val="single" w:sz="4" w:space="0" w:color="auto"/>
            </w:tcBorders>
            <w:shd w:val="clear" w:color="auto" w:fill="auto"/>
            <w:noWrap/>
            <w:vAlign w:val="bottom"/>
          </w:tcPr>
          <w:p w:rsidR="003920EF" w:rsidRPr="00182877" w:rsidRDefault="003920EF" w:rsidP="007F1684">
            <w:pPr>
              <w:jc w:val="right"/>
              <w:rPr>
                <w:b/>
                <w:bCs/>
                <w:sz w:val="22"/>
                <w:szCs w:val="22"/>
              </w:rPr>
            </w:pPr>
            <w:r w:rsidRPr="00182877">
              <w:rPr>
                <w:b/>
                <w:bCs/>
                <w:sz w:val="22"/>
                <w:szCs w:val="22"/>
              </w:rPr>
              <w:t>100,0</w:t>
            </w:r>
          </w:p>
        </w:tc>
      </w:tr>
      <w:tr w:rsidR="003920EF" w:rsidRPr="00182877" w:rsidTr="00AE01E7">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3920EF" w:rsidRPr="00182877" w:rsidRDefault="003920EF" w:rsidP="007F1684">
            <w:pPr>
              <w:ind w:firstLineChars="100" w:firstLine="221"/>
              <w:rPr>
                <w:b/>
                <w:bCs/>
                <w:i/>
                <w:iCs/>
                <w:sz w:val="22"/>
                <w:szCs w:val="22"/>
              </w:rPr>
            </w:pPr>
            <w:r w:rsidRPr="00182877">
              <w:rPr>
                <w:b/>
                <w:bCs/>
                <w:i/>
                <w:iCs/>
                <w:sz w:val="22"/>
                <w:szCs w:val="22"/>
              </w:rPr>
              <w:t>Городской округ</w:t>
            </w:r>
          </w:p>
        </w:tc>
        <w:tc>
          <w:tcPr>
            <w:tcW w:w="2268" w:type="dxa"/>
            <w:tcBorders>
              <w:top w:val="nil"/>
              <w:left w:val="nil"/>
              <w:bottom w:val="single" w:sz="4" w:space="0" w:color="auto"/>
              <w:right w:val="single" w:sz="4" w:space="0" w:color="auto"/>
            </w:tcBorders>
            <w:shd w:val="clear" w:color="auto" w:fill="auto"/>
            <w:noWrap/>
            <w:vAlign w:val="bottom"/>
          </w:tcPr>
          <w:p w:rsidR="003920EF" w:rsidRPr="00182877" w:rsidRDefault="003920EF" w:rsidP="007F1684">
            <w:pPr>
              <w:jc w:val="right"/>
              <w:rPr>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3920EF" w:rsidRPr="00182877" w:rsidRDefault="003920EF" w:rsidP="007F1684">
            <w:pPr>
              <w:jc w:val="right"/>
              <w:rPr>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3920EF" w:rsidRPr="00182877" w:rsidRDefault="003920EF" w:rsidP="007F1684">
            <w:pPr>
              <w:jc w:val="right"/>
              <w:rPr>
                <w:sz w:val="22"/>
                <w:szCs w:val="22"/>
              </w:rPr>
            </w:pPr>
          </w:p>
        </w:tc>
      </w:tr>
      <w:tr w:rsidR="003920EF" w:rsidRPr="00182877" w:rsidTr="00AE01E7">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3920EF" w:rsidRPr="00182877" w:rsidRDefault="003920EF" w:rsidP="007F1684">
            <w:pPr>
              <w:ind w:firstLineChars="22" w:firstLine="48"/>
              <w:jc w:val="both"/>
              <w:rPr>
                <w:bCs/>
                <w:iCs/>
                <w:sz w:val="22"/>
                <w:szCs w:val="22"/>
              </w:rPr>
            </w:pPr>
            <w:r w:rsidRPr="00182877">
              <w:rPr>
                <w:bCs/>
                <w:iCs/>
                <w:sz w:val="22"/>
                <w:szCs w:val="22"/>
              </w:rPr>
              <w:t>город Магадан</w:t>
            </w:r>
          </w:p>
        </w:tc>
        <w:tc>
          <w:tcPr>
            <w:tcW w:w="2268" w:type="dxa"/>
            <w:tcBorders>
              <w:top w:val="nil"/>
              <w:left w:val="nil"/>
              <w:bottom w:val="single" w:sz="4" w:space="0" w:color="auto"/>
              <w:right w:val="single" w:sz="4" w:space="0" w:color="auto"/>
            </w:tcBorders>
            <w:shd w:val="clear" w:color="auto" w:fill="auto"/>
            <w:noWrap/>
            <w:vAlign w:val="bottom"/>
          </w:tcPr>
          <w:p w:rsidR="003920EF" w:rsidRPr="00182877" w:rsidRDefault="003920EF" w:rsidP="007F1684">
            <w:pPr>
              <w:jc w:val="right"/>
              <w:rPr>
                <w:sz w:val="22"/>
                <w:szCs w:val="22"/>
              </w:rPr>
            </w:pPr>
            <w:r w:rsidRPr="00182877">
              <w:rPr>
                <w:sz w:val="22"/>
                <w:szCs w:val="22"/>
              </w:rPr>
              <w:t>3 233,0</w:t>
            </w:r>
          </w:p>
        </w:tc>
        <w:tc>
          <w:tcPr>
            <w:tcW w:w="1843" w:type="dxa"/>
            <w:tcBorders>
              <w:top w:val="nil"/>
              <w:left w:val="nil"/>
              <w:bottom w:val="single" w:sz="4" w:space="0" w:color="auto"/>
              <w:right w:val="single" w:sz="4" w:space="0" w:color="auto"/>
            </w:tcBorders>
            <w:shd w:val="clear" w:color="auto" w:fill="auto"/>
            <w:noWrap/>
            <w:vAlign w:val="bottom"/>
          </w:tcPr>
          <w:p w:rsidR="003920EF" w:rsidRPr="00182877" w:rsidRDefault="003920EF" w:rsidP="007F1684">
            <w:pPr>
              <w:jc w:val="right"/>
              <w:rPr>
                <w:sz w:val="22"/>
                <w:szCs w:val="22"/>
              </w:rPr>
            </w:pPr>
            <w:r w:rsidRPr="00182877">
              <w:rPr>
                <w:sz w:val="22"/>
                <w:szCs w:val="22"/>
              </w:rPr>
              <w:t>3 233,0</w:t>
            </w:r>
          </w:p>
        </w:tc>
        <w:tc>
          <w:tcPr>
            <w:tcW w:w="1134" w:type="dxa"/>
            <w:tcBorders>
              <w:top w:val="nil"/>
              <w:left w:val="nil"/>
              <w:bottom w:val="single" w:sz="4" w:space="0" w:color="auto"/>
              <w:right w:val="single" w:sz="4" w:space="0" w:color="auto"/>
            </w:tcBorders>
            <w:shd w:val="clear" w:color="auto" w:fill="auto"/>
            <w:noWrap/>
            <w:vAlign w:val="bottom"/>
          </w:tcPr>
          <w:p w:rsidR="003920EF" w:rsidRPr="00182877" w:rsidRDefault="003920EF" w:rsidP="007F1684">
            <w:pPr>
              <w:jc w:val="right"/>
              <w:rPr>
                <w:sz w:val="22"/>
                <w:szCs w:val="22"/>
              </w:rPr>
            </w:pPr>
            <w:r w:rsidRPr="00182877">
              <w:rPr>
                <w:sz w:val="22"/>
                <w:szCs w:val="22"/>
              </w:rPr>
              <w:t>100,0</w:t>
            </w:r>
          </w:p>
        </w:tc>
      </w:tr>
      <w:tr w:rsidR="003920EF" w:rsidRPr="00182877" w:rsidTr="00AE01E7">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3920EF" w:rsidRPr="00182877" w:rsidRDefault="003920EF" w:rsidP="007F1684">
            <w:pPr>
              <w:ind w:firstLineChars="100" w:firstLine="221"/>
              <w:rPr>
                <w:b/>
                <w:bCs/>
                <w:i/>
                <w:iCs/>
                <w:sz w:val="22"/>
                <w:szCs w:val="22"/>
              </w:rPr>
            </w:pPr>
            <w:r w:rsidRPr="00182877">
              <w:rPr>
                <w:b/>
                <w:bCs/>
                <w:i/>
                <w:iCs/>
                <w:sz w:val="22"/>
                <w:szCs w:val="22"/>
              </w:rPr>
              <w:t>Муниципальные районы</w:t>
            </w:r>
          </w:p>
        </w:tc>
        <w:tc>
          <w:tcPr>
            <w:tcW w:w="2268" w:type="dxa"/>
            <w:tcBorders>
              <w:top w:val="nil"/>
              <w:left w:val="nil"/>
              <w:bottom w:val="single" w:sz="4" w:space="0" w:color="auto"/>
              <w:right w:val="single" w:sz="4" w:space="0" w:color="auto"/>
            </w:tcBorders>
            <w:shd w:val="clear" w:color="auto" w:fill="auto"/>
            <w:noWrap/>
            <w:vAlign w:val="bottom"/>
          </w:tcPr>
          <w:p w:rsidR="003920EF" w:rsidRPr="00182877" w:rsidRDefault="003920EF" w:rsidP="007F1684">
            <w:pPr>
              <w:jc w:val="right"/>
              <w:rPr>
                <w:sz w:val="22"/>
                <w:szCs w:val="22"/>
              </w:rPr>
            </w:pPr>
            <w:r w:rsidRPr="00182877">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tcPr>
          <w:p w:rsidR="003920EF" w:rsidRPr="00182877" w:rsidRDefault="003920EF" w:rsidP="007F1684">
            <w:pPr>
              <w:jc w:val="right"/>
              <w:rPr>
                <w:sz w:val="22"/>
                <w:szCs w:val="22"/>
              </w:rPr>
            </w:pPr>
            <w:r w:rsidRPr="00182877">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920EF" w:rsidRPr="00182877" w:rsidRDefault="003920EF" w:rsidP="007F1684">
            <w:pPr>
              <w:jc w:val="right"/>
              <w:rPr>
                <w:sz w:val="22"/>
                <w:szCs w:val="22"/>
              </w:rPr>
            </w:pPr>
            <w:r w:rsidRPr="00182877">
              <w:rPr>
                <w:sz w:val="22"/>
                <w:szCs w:val="22"/>
              </w:rPr>
              <w:t> </w:t>
            </w:r>
          </w:p>
        </w:tc>
      </w:tr>
      <w:tr w:rsidR="003920EF" w:rsidRPr="00182877" w:rsidTr="00AE01E7">
        <w:trPr>
          <w:trHeight w:val="285"/>
        </w:trPr>
        <w:tc>
          <w:tcPr>
            <w:tcW w:w="4551" w:type="dxa"/>
            <w:tcBorders>
              <w:top w:val="nil"/>
              <w:left w:val="single" w:sz="4" w:space="0" w:color="auto"/>
              <w:bottom w:val="single" w:sz="4" w:space="0" w:color="auto"/>
              <w:right w:val="single" w:sz="4" w:space="0" w:color="auto"/>
            </w:tcBorders>
            <w:shd w:val="clear" w:color="auto" w:fill="auto"/>
            <w:noWrap/>
            <w:vAlign w:val="bottom"/>
          </w:tcPr>
          <w:p w:rsidR="003920EF" w:rsidRPr="00182877" w:rsidRDefault="003920EF" w:rsidP="007F1684">
            <w:pPr>
              <w:rPr>
                <w:sz w:val="22"/>
                <w:szCs w:val="22"/>
              </w:rPr>
            </w:pPr>
            <w:r w:rsidRPr="00182877">
              <w:rPr>
                <w:sz w:val="22"/>
                <w:szCs w:val="22"/>
              </w:rPr>
              <w:t xml:space="preserve">Среднеканский  район </w:t>
            </w:r>
          </w:p>
        </w:tc>
        <w:tc>
          <w:tcPr>
            <w:tcW w:w="2268" w:type="dxa"/>
            <w:tcBorders>
              <w:top w:val="nil"/>
              <w:left w:val="nil"/>
              <w:bottom w:val="single" w:sz="4" w:space="0" w:color="auto"/>
              <w:right w:val="single" w:sz="4" w:space="0" w:color="auto"/>
            </w:tcBorders>
            <w:shd w:val="clear" w:color="auto" w:fill="auto"/>
            <w:noWrap/>
            <w:vAlign w:val="bottom"/>
          </w:tcPr>
          <w:p w:rsidR="003920EF" w:rsidRPr="00182877" w:rsidRDefault="003920EF" w:rsidP="007F1684">
            <w:pPr>
              <w:jc w:val="right"/>
              <w:rPr>
                <w:sz w:val="22"/>
                <w:szCs w:val="22"/>
              </w:rPr>
            </w:pPr>
            <w:r w:rsidRPr="00182877">
              <w:rPr>
                <w:sz w:val="22"/>
                <w:szCs w:val="22"/>
              </w:rPr>
              <w:t>2 200,0</w:t>
            </w:r>
          </w:p>
        </w:tc>
        <w:tc>
          <w:tcPr>
            <w:tcW w:w="1843" w:type="dxa"/>
            <w:tcBorders>
              <w:top w:val="nil"/>
              <w:left w:val="nil"/>
              <w:bottom w:val="single" w:sz="4" w:space="0" w:color="auto"/>
              <w:right w:val="single" w:sz="4" w:space="0" w:color="auto"/>
            </w:tcBorders>
            <w:shd w:val="clear" w:color="auto" w:fill="auto"/>
            <w:noWrap/>
            <w:vAlign w:val="bottom"/>
          </w:tcPr>
          <w:p w:rsidR="003920EF" w:rsidRPr="00182877" w:rsidRDefault="003920EF" w:rsidP="007F1684">
            <w:pPr>
              <w:jc w:val="right"/>
              <w:rPr>
                <w:sz w:val="22"/>
                <w:szCs w:val="22"/>
              </w:rPr>
            </w:pPr>
            <w:r w:rsidRPr="00182877">
              <w:rPr>
                <w:sz w:val="22"/>
                <w:szCs w:val="22"/>
              </w:rPr>
              <w:t>2 200,0</w:t>
            </w:r>
          </w:p>
        </w:tc>
        <w:tc>
          <w:tcPr>
            <w:tcW w:w="1134" w:type="dxa"/>
            <w:tcBorders>
              <w:top w:val="nil"/>
              <w:left w:val="nil"/>
              <w:bottom w:val="single" w:sz="4" w:space="0" w:color="auto"/>
              <w:right w:val="single" w:sz="4" w:space="0" w:color="auto"/>
            </w:tcBorders>
            <w:shd w:val="clear" w:color="auto" w:fill="auto"/>
            <w:noWrap/>
            <w:vAlign w:val="bottom"/>
          </w:tcPr>
          <w:p w:rsidR="003920EF" w:rsidRPr="00182877" w:rsidRDefault="003920EF" w:rsidP="007F1684">
            <w:pPr>
              <w:jc w:val="right"/>
              <w:rPr>
                <w:sz w:val="22"/>
                <w:szCs w:val="22"/>
              </w:rPr>
            </w:pPr>
            <w:r w:rsidRPr="00182877">
              <w:rPr>
                <w:sz w:val="22"/>
                <w:szCs w:val="22"/>
              </w:rPr>
              <w:t>100,0</w:t>
            </w:r>
          </w:p>
        </w:tc>
      </w:tr>
      <w:tr w:rsidR="003920EF" w:rsidRPr="00182877" w:rsidTr="00AE01E7">
        <w:trPr>
          <w:trHeight w:val="285"/>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0EF" w:rsidRPr="00182877" w:rsidRDefault="003920EF" w:rsidP="007F1684">
            <w:pPr>
              <w:rPr>
                <w:sz w:val="22"/>
                <w:szCs w:val="22"/>
              </w:rPr>
            </w:pPr>
            <w:r w:rsidRPr="00182877">
              <w:rPr>
                <w:sz w:val="22"/>
                <w:szCs w:val="22"/>
              </w:rPr>
              <w:t>Сусуманский  район</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920EF" w:rsidRPr="00182877" w:rsidRDefault="003920EF" w:rsidP="007F1684">
            <w:pPr>
              <w:jc w:val="right"/>
              <w:rPr>
                <w:sz w:val="22"/>
                <w:szCs w:val="22"/>
              </w:rPr>
            </w:pPr>
            <w:r w:rsidRPr="00182877">
              <w:rPr>
                <w:sz w:val="22"/>
                <w:szCs w:val="22"/>
              </w:rPr>
              <w:t>1 336,0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3920EF" w:rsidRPr="00182877" w:rsidRDefault="003920EF" w:rsidP="007F1684">
            <w:pPr>
              <w:jc w:val="right"/>
              <w:rPr>
                <w:sz w:val="22"/>
                <w:szCs w:val="22"/>
              </w:rPr>
            </w:pPr>
            <w:r w:rsidRPr="00182877">
              <w:rPr>
                <w:sz w:val="22"/>
                <w:szCs w:val="22"/>
              </w:rPr>
              <w:t>1 336,0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920EF" w:rsidRPr="00182877" w:rsidRDefault="003920EF" w:rsidP="007F1684">
            <w:pPr>
              <w:jc w:val="right"/>
              <w:rPr>
                <w:sz w:val="22"/>
                <w:szCs w:val="22"/>
              </w:rPr>
            </w:pPr>
            <w:r w:rsidRPr="00182877">
              <w:rPr>
                <w:sz w:val="22"/>
                <w:szCs w:val="22"/>
              </w:rPr>
              <w:t>100,0</w:t>
            </w:r>
          </w:p>
        </w:tc>
      </w:tr>
      <w:tr w:rsidR="003920EF" w:rsidRPr="00182877" w:rsidTr="00AE01E7">
        <w:trPr>
          <w:trHeight w:val="285"/>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20EF" w:rsidRPr="00182877" w:rsidRDefault="003920EF" w:rsidP="007F1684">
            <w:pPr>
              <w:rPr>
                <w:sz w:val="22"/>
                <w:szCs w:val="22"/>
              </w:rPr>
            </w:pPr>
            <w:r w:rsidRPr="00182877">
              <w:rPr>
                <w:sz w:val="22"/>
                <w:szCs w:val="22"/>
              </w:rPr>
              <w:t>Хасынский район</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3920EF" w:rsidRPr="00182877" w:rsidRDefault="003920EF" w:rsidP="007F1684">
            <w:pPr>
              <w:jc w:val="right"/>
              <w:rPr>
                <w:sz w:val="22"/>
                <w:szCs w:val="22"/>
              </w:rPr>
            </w:pPr>
            <w:r w:rsidRPr="00182877">
              <w:rPr>
                <w:sz w:val="22"/>
                <w:szCs w:val="22"/>
              </w:rPr>
              <w:t>3 231,0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3920EF" w:rsidRPr="00182877" w:rsidRDefault="003920EF" w:rsidP="007F1684">
            <w:pPr>
              <w:jc w:val="right"/>
              <w:rPr>
                <w:sz w:val="22"/>
                <w:szCs w:val="22"/>
              </w:rPr>
            </w:pPr>
            <w:r w:rsidRPr="00182877">
              <w:rPr>
                <w:sz w:val="22"/>
                <w:szCs w:val="22"/>
              </w:rPr>
              <w:t>3 231,0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920EF" w:rsidRPr="00182877" w:rsidRDefault="003920EF" w:rsidP="007F1684">
            <w:pPr>
              <w:jc w:val="right"/>
              <w:rPr>
                <w:sz w:val="22"/>
                <w:szCs w:val="22"/>
              </w:rPr>
            </w:pPr>
            <w:r w:rsidRPr="00182877">
              <w:rPr>
                <w:sz w:val="22"/>
                <w:szCs w:val="22"/>
              </w:rPr>
              <w:t>100,0</w:t>
            </w:r>
          </w:p>
        </w:tc>
      </w:tr>
    </w:tbl>
    <w:p w:rsidR="00FF709F" w:rsidRPr="00182877" w:rsidRDefault="00FF709F" w:rsidP="007F1684">
      <w:pPr>
        <w:pStyle w:val="a3"/>
        <w:ind w:firstLine="238"/>
        <w:rPr>
          <w:b w:val="0"/>
          <w:szCs w:val="28"/>
        </w:rPr>
      </w:pPr>
    </w:p>
    <w:p w:rsidR="00516744" w:rsidRPr="00182877" w:rsidRDefault="00F6336C" w:rsidP="007F1684">
      <w:pPr>
        <w:pStyle w:val="a3"/>
        <w:rPr>
          <w:szCs w:val="28"/>
        </w:rPr>
      </w:pPr>
      <w:r w:rsidRPr="00182877">
        <w:rPr>
          <w:szCs w:val="28"/>
        </w:rPr>
        <w:lastRenderedPageBreak/>
        <w:t xml:space="preserve">     </w:t>
      </w:r>
      <w:r w:rsidR="00AE01E7" w:rsidRPr="00182877">
        <w:rPr>
          <w:szCs w:val="28"/>
        </w:rPr>
        <w:t xml:space="preserve">        </w:t>
      </w:r>
      <w:r w:rsidRPr="00182877">
        <w:rPr>
          <w:szCs w:val="28"/>
        </w:rPr>
        <w:t xml:space="preserve"> </w:t>
      </w:r>
      <w:r w:rsidR="00E502A2" w:rsidRPr="00182877">
        <w:rPr>
          <w:szCs w:val="28"/>
        </w:rPr>
        <w:t>Прочие межбюджетные трансферты общего характера</w:t>
      </w:r>
      <w:r w:rsidR="00FF709F" w:rsidRPr="00182877">
        <w:rPr>
          <w:szCs w:val="28"/>
        </w:rPr>
        <w:t xml:space="preserve"> муниципальным образованиям при </w:t>
      </w:r>
      <w:r w:rsidR="005B522D" w:rsidRPr="00182877">
        <w:rPr>
          <w:szCs w:val="28"/>
        </w:rPr>
        <w:t>плане 2 106 035,3</w:t>
      </w:r>
      <w:r w:rsidR="00FF709F" w:rsidRPr="00182877">
        <w:rPr>
          <w:szCs w:val="28"/>
        </w:rPr>
        <w:t xml:space="preserve"> тыс.</w:t>
      </w:r>
      <w:r w:rsidR="00AE01E7" w:rsidRPr="00182877">
        <w:rPr>
          <w:szCs w:val="28"/>
        </w:rPr>
        <w:t xml:space="preserve"> </w:t>
      </w:r>
      <w:r w:rsidR="00FF709F" w:rsidRPr="00182877">
        <w:rPr>
          <w:szCs w:val="28"/>
        </w:rPr>
        <w:t xml:space="preserve">рублей </w:t>
      </w:r>
      <w:r w:rsidR="003A4D4A" w:rsidRPr="00182877">
        <w:rPr>
          <w:szCs w:val="28"/>
        </w:rPr>
        <w:t>исполнен</w:t>
      </w:r>
      <w:r w:rsidR="00E502A2" w:rsidRPr="00182877">
        <w:rPr>
          <w:szCs w:val="28"/>
        </w:rPr>
        <w:t>ы</w:t>
      </w:r>
      <w:r w:rsidR="003A4D4A" w:rsidRPr="00182877">
        <w:rPr>
          <w:szCs w:val="28"/>
        </w:rPr>
        <w:t xml:space="preserve"> </w:t>
      </w:r>
      <w:r w:rsidR="00E502A2" w:rsidRPr="00182877">
        <w:rPr>
          <w:szCs w:val="28"/>
        </w:rPr>
        <w:t xml:space="preserve">в </w:t>
      </w:r>
      <w:r w:rsidR="005B522D" w:rsidRPr="00182877">
        <w:rPr>
          <w:szCs w:val="28"/>
        </w:rPr>
        <w:t>размере 2 105 349,5</w:t>
      </w:r>
      <w:r w:rsidR="00FF709F" w:rsidRPr="00182877">
        <w:rPr>
          <w:szCs w:val="28"/>
        </w:rPr>
        <w:t xml:space="preserve"> тыс.</w:t>
      </w:r>
      <w:r w:rsidR="005B522D" w:rsidRPr="00182877">
        <w:rPr>
          <w:szCs w:val="28"/>
        </w:rPr>
        <w:t xml:space="preserve"> </w:t>
      </w:r>
      <w:r w:rsidR="00FF709F" w:rsidRPr="00182877">
        <w:rPr>
          <w:szCs w:val="28"/>
        </w:rPr>
        <w:t xml:space="preserve">рублей, или </w:t>
      </w:r>
      <w:r w:rsidR="005B522D" w:rsidRPr="00182877">
        <w:rPr>
          <w:szCs w:val="28"/>
        </w:rPr>
        <w:t>100,0</w:t>
      </w:r>
      <w:r w:rsidR="00FF709F" w:rsidRPr="00182877">
        <w:rPr>
          <w:szCs w:val="28"/>
        </w:rPr>
        <w:t xml:space="preserve"> процентов</w:t>
      </w:r>
      <w:r w:rsidR="00516744" w:rsidRPr="00182877">
        <w:rPr>
          <w:szCs w:val="28"/>
        </w:rPr>
        <w:t>, в том числе:</w:t>
      </w:r>
    </w:p>
    <w:p w:rsidR="00D45989" w:rsidRPr="00182877" w:rsidRDefault="00D45989" w:rsidP="007F1684">
      <w:pPr>
        <w:pStyle w:val="a3"/>
        <w:rPr>
          <w:b w:val="0"/>
          <w:sz w:val="24"/>
          <w:szCs w:val="24"/>
        </w:rPr>
      </w:pPr>
      <w:r w:rsidRPr="00182877">
        <w:rPr>
          <w:szCs w:val="28"/>
        </w:rPr>
        <w:t xml:space="preserve">      - </w:t>
      </w:r>
      <w:r w:rsidRPr="00182877">
        <w:rPr>
          <w:b w:val="0"/>
          <w:szCs w:val="24"/>
        </w:rPr>
        <w:t>субвенции бюджетам муниципальных образований на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r w:rsidRPr="00182877">
        <w:rPr>
          <w:b w:val="0"/>
          <w:bCs/>
          <w:szCs w:val="24"/>
        </w:rPr>
        <w:t xml:space="preserve">, данные приведены в таблице:   </w:t>
      </w:r>
      <w:r w:rsidRPr="00182877">
        <w:rPr>
          <w:b w:val="0"/>
          <w:sz w:val="24"/>
          <w:szCs w:val="24"/>
        </w:rPr>
        <w:t xml:space="preserve">             </w:t>
      </w:r>
    </w:p>
    <w:p w:rsidR="00D45989" w:rsidRPr="00182877" w:rsidRDefault="00D45989" w:rsidP="001E2760">
      <w:pPr>
        <w:pStyle w:val="a3"/>
        <w:ind w:left="8222" w:hanging="851"/>
        <w:rPr>
          <w:b w:val="0"/>
          <w:sz w:val="24"/>
          <w:szCs w:val="24"/>
        </w:rPr>
      </w:pPr>
      <w:r w:rsidRPr="00182877">
        <w:rPr>
          <w:b w:val="0"/>
          <w:sz w:val="24"/>
          <w:szCs w:val="24"/>
        </w:rPr>
        <w:t xml:space="preserve">           тыс.</w:t>
      </w:r>
      <w:r w:rsidR="00F036AF" w:rsidRPr="00182877">
        <w:rPr>
          <w:b w:val="0"/>
          <w:sz w:val="24"/>
          <w:szCs w:val="24"/>
        </w:rPr>
        <w:t xml:space="preserve"> </w:t>
      </w:r>
      <w:r w:rsidRPr="00182877">
        <w:rPr>
          <w:b w:val="0"/>
          <w:sz w:val="24"/>
          <w:szCs w:val="24"/>
        </w:rPr>
        <w:t>рублей</w:t>
      </w: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2341"/>
        <w:gridCol w:w="1559"/>
        <w:gridCol w:w="993"/>
      </w:tblGrid>
      <w:tr w:rsidR="00D45989" w:rsidRPr="00182877" w:rsidTr="001E2760">
        <w:trPr>
          <w:trHeight w:val="690"/>
        </w:trPr>
        <w:tc>
          <w:tcPr>
            <w:tcW w:w="4600" w:type="dxa"/>
            <w:shd w:val="clear" w:color="auto" w:fill="auto"/>
            <w:vAlign w:val="center"/>
            <w:hideMark/>
          </w:tcPr>
          <w:p w:rsidR="00D45989" w:rsidRPr="00182877" w:rsidRDefault="00D45989" w:rsidP="007F1684">
            <w:pPr>
              <w:jc w:val="center"/>
              <w:rPr>
                <w:bCs/>
                <w:sz w:val="22"/>
                <w:szCs w:val="22"/>
              </w:rPr>
            </w:pPr>
            <w:r w:rsidRPr="00182877">
              <w:rPr>
                <w:szCs w:val="24"/>
              </w:rPr>
              <w:t xml:space="preserve">    </w:t>
            </w:r>
            <w:r w:rsidRPr="00182877">
              <w:rPr>
                <w:bCs/>
                <w:sz w:val="22"/>
                <w:szCs w:val="22"/>
              </w:rPr>
              <w:t>Наименование муниципального образования</w:t>
            </w:r>
          </w:p>
        </w:tc>
        <w:tc>
          <w:tcPr>
            <w:tcW w:w="2341" w:type="dxa"/>
            <w:shd w:val="clear" w:color="000000" w:fill="FFFFFF"/>
            <w:vAlign w:val="center"/>
            <w:hideMark/>
          </w:tcPr>
          <w:p w:rsidR="00D45989" w:rsidRPr="00182877" w:rsidRDefault="00D45989" w:rsidP="007F1684">
            <w:pPr>
              <w:jc w:val="center"/>
              <w:rPr>
                <w:bCs/>
                <w:szCs w:val="24"/>
              </w:rPr>
            </w:pPr>
            <w:r w:rsidRPr="00182877">
              <w:rPr>
                <w:bCs/>
                <w:szCs w:val="24"/>
              </w:rPr>
              <w:t>Бюджет</w:t>
            </w:r>
          </w:p>
        </w:tc>
        <w:tc>
          <w:tcPr>
            <w:tcW w:w="1559" w:type="dxa"/>
            <w:shd w:val="clear" w:color="auto" w:fill="auto"/>
            <w:vAlign w:val="center"/>
            <w:hideMark/>
          </w:tcPr>
          <w:p w:rsidR="00D45989" w:rsidRPr="00182877" w:rsidRDefault="00D45989" w:rsidP="007F1684">
            <w:pPr>
              <w:jc w:val="center"/>
              <w:rPr>
                <w:bCs/>
                <w:szCs w:val="24"/>
              </w:rPr>
            </w:pPr>
            <w:r w:rsidRPr="00182877">
              <w:rPr>
                <w:bCs/>
                <w:szCs w:val="24"/>
              </w:rPr>
              <w:t>Кассовое исполнение</w:t>
            </w:r>
          </w:p>
        </w:tc>
        <w:tc>
          <w:tcPr>
            <w:tcW w:w="993" w:type="dxa"/>
            <w:shd w:val="clear" w:color="auto" w:fill="auto"/>
            <w:vAlign w:val="center"/>
            <w:hideMark/>
          </w:tcPr>
          <w:p w:rsidR="00D45989" w:rsidRPr="00182877" w:rsidRDefault="00D45989" w:rsidP="007F1684">
            <w:pPr>
              <w:jc w:val="center"/>
              <w:rPr>
                <w:bCs/>
                <w:szCs w:val="24"/>
              </w:rPr>
            </w:pPr>
            <w:r w:rsidRPr="00182877">
              <w:rPr>
                <w:bCs/>
                <w:szCs w:val="24"/>
              </w:rPr>
              <w:t>%% исп.</w:t>
            </w:r>
          </w:p>
        </w:tc>
      </w:tr>
      <w:tr w:rsidR="00D45989" w:rsidRPr="00182877" w:rsidTr="001E2760">
        <w:trPr>
          <w:trHeight w:val="300"/>
        </w:trPr>
        <w:tc>
          <w:tcPr>
            <w:tcW w:w="4600" w:type="dxa"/>
            <w:shd w:val="clear" w:color="auto" w:fill="auto"/>
            <w:vAlign w:val="bottom"/>
            <w:hideMark/>
          </w:tcPr>
          <w:p w:rsidR="00D45989" w:rsidRPr="00182877" w:rsidRDefault="00D45989" w:rsidP="007F1684">
            <w:pPr>
              <w:rPr>
                <w:b/>
                <w:bCs/>
                <w:sz w:val="22"/>
                <w:szCs w:val="22"/>
              </w:rPr>
            </w:pPr>
            <w:r w:rsidRPr="00182877">
              <w:rPr>
                <w:b/>
                <w:bCs/>
                <w:sz w:val="22"/>
                <w:szCs w:val="22"/>
              </w:rPr>
              <w:t xml:space="preserve">ВСЕГО: </w:t>
            </w:r>
          </w:p>
        </w:tc>
        <w:tc>
          <w:tcPr>
            <w:tcW w:w="2341" w:type="dxa"/>
            <w:shd w:val="clear" w:color="auto" w:fill="auto"/>
            <w:vAlign w:val="bottom"/>
            <w:hideMark/>
          </w:tcPr>
          <w:p w:rsidR="00D45989" w:rsidRPr="00182877" w:rsidRDefault="00D45989" w:rsidP="007F1684">
            <w:pPr>
              <w:jc w:val="right"/>
              <w:rPr>
                <w:b/>
                <w:bCs/>
                <w:sz w:val="22"/>
                <w:szCs w:val="22"/>
              </w:rPr>
            </w:pPr>
            <w:r w:rsidRPr="00182877">
              <w:rPr>
                <w:b/>
                <w:bCs/>
                <w:sz w:val="22"/>
                <w:szCs w:val="22"/>
              </w:rPr>
              <w:t>438,1</w:t>
            </w:r>
          </w:p>
        </w:tc>
        <w:tc>
          <w:tcPr>
            <w:tcW w:w="1559" w:type="dxa"/>
            <w:shd w:val="clear" w:color="auto" w:fill="auto"/>
            <w:vAlign w:val="bottom"/>
            <w:hideMark/>
          </w:tcPr>
          <w:p w:rsidR="00D45989" w:rsidRPr="00182877" w:rsidRDefault="00655735" w:rsidP="007F1684">
            <w:pPr>
              <w:jc w:val="right"/>
              <w:rPr>
                <w:b/>
                <w:bCs/>
                <w:sz w:val="22"/>
                <w:szCs w:val="22"/>
              </w:rPr>
            </w:pPr>
            <w:r w:rsidRPr="00182877">
              <w:rPr>
                <w:b/>
                <w:bCs/>
                <w:sz w:val="22"/>
                <w:szCs w:val="22"/>
              </w:rPr>
              <w:t>329,3</w:t>
            </w:r>
          </w:p>
        </w:tc>
        <w:tc>
          <w:tcPr>
            <w:tcW w:w="993" w:type="dxa"/>
            <w:shd w:val="clear" w:color="auto" w:fill="auto"/>
            <w:noWrap/>
            <w:vAlign w:val="bottom"/>
            <w:hideMark/>
          </w:tcPr>
          <w:p w:rsidR="00D45989" w:rsidRPr="00182877" w:rsidRDefault="00655735" w:rsidP="007F1684">
            <w:pPr>
              <w:jc w:val="right"/>
              <w:rPr>
                <w:b/>
                <w:bCs/>
                <w:sz w:val="22"/>
                <w:szCs w:val="22"/>
              </w:rPr>
            </w:pPr>
            <w:r w:rsidRPr="00182877">
              <w:rPr>
                <w:b/>
                <w:bCs/>
                <w:sz w:val="22"/>
                <w:szCs w:val="22"/>
              </w:rPr>
              <w:t>75,2</w:t>
            </w:r>
          </w:p>
        </w:tc>
      </w:tr>
      <w:tr w:rsidR="00D45989" w:rsidRPr="00182877" w:rsidTr="001E2760">
        <w:trPr>
          <w:trHeight w:val="300"/>
        </w:trPr>
        <w:tc>
          <w:tcPr>
            <w:tcW w:w="4600" w:type="dxa"/>
            <w:shd w:val="clear" w:color="auto" w:fill="auto"/>
            <w:vAlign w:val="bottom"/>
            <w:hideMark/>
          </w:tcPr>
          <w:p w:rsidR="00D45989" w:rsidRPr="00182877" w:rsidRDefault="00D45989" w:rsidP="007F1684">
            <w:pPr>
              <w:ind w:firstLineChars="100" w:firstLine="221"/>
              <w:rPr>
                <w:b/>
                <w:bCs/>
                <w:i/>
                <w:iCs/>
                <w:sz w:val="22"/>
                <w:szCs w:val="22"/>
              </w:rPr>
            </w:pPr>
            <w:r w:rsidRPr="00182877">
              <w:rPr>
                <w:b/>
                <w:bCs/>
                <w:i/>
                <w:iCs/>
                <w:sz w:val="22"/>
                <w:szCs w:val="22"/>
              </w:rPr>
              <w:t>Городской округ</w:t>
            </w:r>
          </w:p>
        </w:tc>
        <w:tc>
          <w:tcPr>
            <w:tcW w:w="2341" w:type="dxa"/>
            <w:shd w:val="clear" w:color="auto" w:fill="auto"/>
            <w:vAlign w:val="bottom"/>
            <w:hideMark/>
          </w:tcPr>
          <w:p w:rsidR="00D45989" w:rsidRPr="00182877" w:rsidRDefault="00D45989" w:rsidP="007F1684">
            <w:pPr>
              <w:jc w:val="right"/>
              <w:rPr>
                <w:b/>
                <w:bCs/>
                <w:sz w:val="22"/>
                <w:szCs w:val="22"/>
              </w:rPr>
            </w:pPr>
            <w:r w:rsidRPr="00182877">
              <w:rPr>
                <w:b/>
                <w:bCs/>
                <w:sz w:val="22"/>
                <w:szCs w:val="22"/>
              </w:rPr>
              <w:t> </w:t>
            </w:r>
          </w:p>
        </w:tc>
        <w:tc>
          <w:tcPr>
            <w:tcW w:w="1559" w:type="dxa"/>
            <w:shd w:val="clear" w:color="auto" w:fill="auto"/>
            <w:vAlign w:val="bottom"/>
            <w:hideMark/>
          </w:tcPr>
          <w:p w:rsidR="00D45989" w:rsidRPr="00182877" w:rsidRDefault="00D45989" w:rsidP="007F1684">
            <w:pPr>
              <w:jc w:val="right"/>
              <w:rPr>
                <w:b/>
                <w:bCs/>
                <w:sz w:val="22"/>
                <w:szCs w:val="22"/>
              </w:rPr>
            </w:pPr>
            <w:r w:rsidRPr="00182877">
              <w:rPr>
                <w:b/>
                <w:bCs/>
                <w:sz w:val="22"/>
                <w:szCs w:val="22"/>
              </w:rPr>
              <w:t> </w:t>
            </w:r>
          </w:p>
        </w:tc>
        <w:tc>
          <w:tcPr>
            <w:tcW w:w="993" w:type="dxa"/>
            <w:shd w:val="clear" w:color="auto" w:fill="auto"/>
            <w:noWrap/>
            <w:vAlign w:val="bottom"/>
            <w:hideMark/>
          </w:tcPr>
          <w:p w:rsidR="00D45989" w:rsidRPr="00182877" w:rsidRDefault="00D45989" w:rsidP="007F1684">
            <w:pPr>
              <w:rPr>
                <w:sz w:val="22"/>
                <w:szCs w:val="22"/>
              </w:rPr>
            </w:pPr>
            <w:r w:rsidRPr="00182877">
              <w:rPr>
                <w:sz w:val="22"/>
                <w:szCs w:val="22"/>
              </w:rPr>
              <w:t> </w:t>
            </w:r>
          </w:p>
        </w:tc>
      </w:tr>
      <w:tr w:rsidR="00D45989" w:rsidRPr="00182877" w:rsidTr="001E2760">
        <w:trPr>
          <w:trHeight w:val="285"/>
        </w:trPr>
        <w:tc>
          <w:tcPr>
            <w:tcW w:w="4600" w:type="dxa"/>
            <w:shd w:val="clear" w:color="auto" w:fill="auto"/>
            <w:noWrap/>
            <w:vAlign w:val="bottom"/>
            <w:hideMark/>
          </w:tcPr>
          <w:p w:rsidR="00D45989" w:rsidRPr="00182877" w:rsidRDefault="00D45989" w:rsidP="007F1684">
            <w:pPr>
              <w:rPr>
                <w:sz w:val="22"/>
                <w:szCs w:val="22"/>
              </w:rPr>
            </w:pPr>
            <w:r w:rsidRPr="00182877">
              <w:rPr>
                <w:sz w:val="22"/>
                <w:szCs w:val="22"/>
              </w:rPr>
              <w:t>город Магадан</w:t>
            </w:r>
          </w:p>
        </w:tc>
        <w:tc>
          <w:tcPr>
            <w:tcW w:w="2341" w:type="dxa"/>
            <w:shd w:val="clear" w:color="auto" w:fill="auto"/>
            <w:noWrap/>
            <w:vAlign w:val="bottom"/>
            <w:hideMark/>
          </w:tcPr>
          <w:p w:rsidR="00D45989" w:rsidRPr="00182877" w:rsidRDefault="00D45989" w:rsidP="007F1684">
            <w:pPr>
              <w:jc w:val="right"/>
              <w:rPr>
                <w:sz w:val="22"/>
                <w:szCs w:val="22"/>
              </w:rPr>
            </w:pPr>
            <w:r w:rsidRPr="00182877">
              <w:rPr>
                <w:sz w:val="22"/>
                <w:szCs w:val="22"/>
              </w:rPr>
              <w:t>69,0</w:t>
            </w:r>
          </w:p>
        </w:tc>
        <w:tc>
          <w:tcPr>
            <w:tcW w:w="1559" w:type="dxa"/>
            <w:shd w:val="clear" w:color="auto" w:fill="auto"/>
            <w:noWrap/>
            <w:vAlign w:val="bottom"/>
            <w:hideMark/>
          </w:tcPr>
          <w:p w:rsidR="00D45989" w:rsidRPr="00182877" w:rsidRDefault="00655735" w:rsidP="007F1684">
            <w:pPr>
              <w:jc w:val="right"/>
              <w:rPr>
                <w:sz w:val="22"/>
                <w:szCs w:val="22"/>
              </w:rPr>
            </w:pPr>
            <w:r w:rsidRPr="00182877">
              <w:rPr>
                <w:sz w:val="22"/>
                <w:szCs w:val="22"/>
              </w:rPr>
              <w:t>69,0</w:t>
            </w:r>
          </w:p>
        </w:tc>
        <w:tc>
          <w:tcPr>
            <w:tcW w:w="993" w:type="dxa"/>
            <w:shd w:val="clear" w:color="auto" w:fill="auto"/>
            <w:noWrap/>
            <w:vAlign w:val="bottom"/>
            <w:hideMark/>
          </w:tcPr>
          <w:p w:rsidR="00D45989" w:rsidRPr="00182877" w:rsidRDefault="00D45989" w:rsidP="007F1684">
            <w:pPr>
              <w:jc w:val="right"/>
              <w:rPr>
                <w:sz w:val="22"/>
                <w:szCs w:val="22"/>
              </w:rPr>
            </w:pPr>
            <w:r w:rsidRPr="00182877">
              <w:rPr>
                <w:sz w:val="22"/>
                <w:szCs w:val="22"/>
              </w:rPr>
              <w:t>100,0</w:t>
            </w:r>
          </w:p>
        </w:tc>
      </w:tr>
      <w:tr w:rsidR="00D45989" w:rsidRPr="00182877" w:rsidTr="001E2760">
        <w:trPr>
          <w:trHeight w:val="285"/>
        </w:trPr>
        <w:tc>
          <w:tcPr>
            <w:tcW w:w="4600" w:type="dxa"/>
            <w:shd w:val="clear" w:color="auto" w:fill="auto"/>
            <w:noWrap/>
            <w:vAlign w:val="bottom"/>
            <w:hideMark/>
          </w:tcPr>
          <w:p w:rsidR="00D45989" w:rsidRPr="00182877" w:rsidRDefault="00D45989" w:rsidP="007F1684">
            <w:pPr>
              <w:ind w:firstLineChars="100" w:firstLine="221"/>
              <w:rPr>
                <w:b/>
                <w:bCs/>
                <w:i/>
                <w:iCs/>
                <w:sz w:val="22"/>
                <w:szCs w:val="22"/>
              </w:rPr>
            </w:pPr>
            <w:r w:rsidRPr="00182877">
              <w:rPr>
                <w:b/>
                <w:bCs/>
                <w:i/>
                <w:iCs/>
                <w:sz w:val="22"/>
                <w:szCs w:val="22"/>
              </w:rPr>
              <w:t>Муниципальные районы</w:t>
            </w:r>
          </w:p>
        </w:tc>
        <w:tc>
          <w:tcPr>
            <w:tcW w:w="2341" w:type="dxa"/>
            <w:shd w:val="clear" w:color="auto" w:fill="auto"/>
            <w:noWrap/>
            <w:vAlign w:val="bottom"/>
            <w:hideMark/>
          </w:tcPr>
          <w:p w:rsidR="00D45989" w:rsidRPr="00182877" w:rsidRDefault="00D45989" w:rsidP="007F1684">
            <w:pPr>
              <w:rPr>
                <w:sz w:val="22"/>
                <w:szCs w:val="22"/>
              </w:rPr>
            </w:pPr>
            <w:r w:rsidRPr="00182877">
              <w:rPr>
                <w:sz w:val="22"/>
                <w:szCs w:val="22"/>
              </w:rPr>
              <w:t> </w:t>
            </w:r>
          </w:p>
        </w:tc>
        <w:tc>
          <w:tcPr>
            <w:tcW w:w="1559" w:type="dxa"/>
            <w:shd w:val="clear" w:color="auto" w:fill="auto"/>
            <w:noWrap/>
            <w:vAlign w:val="bottom"/>
            <w:hideMark/>
          </w:tcPr>
          <w:p w:rsidR="00D45989" w:rsidRPr="00182877" w:rsidRDefault="00D45989" w:rsidP="007F1684">
            <w:pPr>
              <w:rPr>
                <w:sz w:val="22"/>
                <w:szCs w:val="22"/>
              </w:rPr>
            </w:pPr>
            <w:r w:rsidRPr="00182877">
              <w:rPr>
                <w:sz w:val="22"/>
                <w:szCs w:val="22"/>
              </w:rPr>
              <w:t> </w:t>
            </w:r>
          </w:p>
        </w:tc>
        <w:tc>
          <w:tcPr>
            <w:tcW w:w="993" w:type="dxa"/>
            <w:shd w:val="clear" w:color="auto" w:fill="auto"/>
            <w:noWrap/>
            <w:vAlign w:val="bottom"/>
            <w:hideMark/>
          </w:tcPr>
          <w:p w:rsidR="00D45989" w:rsidRPr="00182877" w:rsidRDefault="00D45989" w:rsidP="007F1684">
            <w:pPr>
              <w:rPr>
                <w:sz w:val="22"/>
                <w:szCs w:val="22"/>
              </w:rPr>
            </w:pPr>
            <w:r w:rsidRPr="00182877">
              <w:rPr>
                <w:sz w:val="22"/>
                <w:szCs w:val="22"/>
              </w:rPr>
              <w:t> </w:t>
            </w:r>
          </w:p>
        </w:tc>
      </w:tr>
      <w:tr w:rsidR="00D45989" w:rsidRPr="00182877" w:rsidTr="001E2760">
        <w:trPr>
          <w:trHeight w:val="285"/>
        </w:trPr>
        <w:tc>
          <w:tcPr>
            <w:tcW w:w="4600" w:type="dxa"/>
            <w:shd w:val="clear" w:color="auto" w:fill="auto"/>
            <w:noWrap/>
            <w:vAlign w:val="bottom"/>
            <w:hideMark/>
          </w:tcPr>
          <w:p w:rsidR="00D45989" w:rsidRPr="00182877" w:rsidRDefault="00D45989" w:rsidP="007F1684">
            <w:pPr>
              <w:rPr>
                <w:sz w:val="22"/>
                <w:szCs w:val="22"/>
              </w:rPr>
            </w:pPr>
            <w:r w:rsidRPr="00182877">
              <w:rPr>
                <w:sz w:val="22"/>
                <w:szCs w:val="22"/>
              </w:rPr>
              <w:t>Ольский район</w:t>
            </w:r>
          </w:p>
        </w:tc>
        <w:tc>
          <w:tcPr>
            <w:tcW w:w="2341" w:type="dxa"/>
            <w:shd w:val="clear" w:color="auto" w:fill="auto"/>
            <w:noWrap/>
            <w:vAlign w:val="bottom"/>
            <w:hideMark/>
          </w:tcPr>
          <w:p w:rsidR="00D45989" w:rsidRPr="00182877" w:rsidRDefault="00D45989" w:rsidP="007F1684">
            <w:pPr>
              <w:jc w:val="right"/>
              <w:rPr>
                <w:sz w:val="22"/>
                <w:szCs w:val="22"/>
              </w:rPr>
            </w:pPr>
            <w:r w:rsidRPr="00182877">
              <w:rPr>
                <w:sz w:val="22"/>
                <w:szCs w:val="22"/>
              </w:rPr>
              <w:t>97,5</w:t>
            </w:r>
          </w:p>
        </w:tc>
        <w:tc>
          <w:tcPr>
            <w:tcW w:w="1559" w:type="dxa"/>
            <w:shd w:val="clear" w:color="auto" w:fill="auto"/>
            <w:noWrap/>
            <w:vAlign w:val="bottom"/>
            <w:hideMark/>
          </w:tcPr>
          <w:p w:rsidR="00D45989" w:rsidRPr="00182877" w:rsidRDefault="00655735" w:rsidP="007F1684">
            <w:pPr>
              <w:jc w:val="right"/>
              <w:rPr>
                <w:sz w:val="22"/>
                <w:szCs w:val="22"/>
              </w:rPr>
            </w:pPr>
            <w:r w:rsidRPr="00182877">
              <w:rPr>
                <w:sz w:val="22"/>
                <w:szCs w:val="22"/>
              </w:rPr>
              <w:t>97,5</w:t>
            </w:r>
          </w:p>
        </w:tc>
        <w:tc>
          <w:tcPr>
            <w:tcW w:w="993" w:type="dxa"/>
            <w:shd w:val="clear" w:color="auto" w:fill="auto"/>
            <w:noWrap/>
            <w:vAlign w:val="bottom"/>
            <w:hideMark/>
          </w:tcPr>
          <w:p w:rsidR="00D45989" w:rsidRPr="00182877" w:rsidRDefault="00D45989" w:rsidP="007F1684">
            <w:pPr>
              <w:jc w:val="right"/>
              <w:rPr>
                <w:sz w:val="22"/>
                <w:szCs w:val="22"/>
              </w:rPr>
            </w:pPr>
            <w:r w:rsidRPr="00182877">
              <w:rPr>
                <w:sz w:val="22"/>
                <w:szCs w:val="22"/>
              </w:rPr>
              <w:t>100,0</w:t>
            </w:r>
          </w:p>
        </w:tc>
      </w:tr>
      <w:tr w:rsidR="00D45989" w:rsidRPr="00182877" w:rsidTr="001E2760">
        <w:trPr>
          <w:trHeight w:val="285"/>
        </w:trPr>
        <w:tc>
          <w:tcPr>
            <w:tcW w:w="4600" w:type="dxa"/>
            <w:shd w:val="clear" w:color="auto" w:fill="auto"/>
            <w:noWrap/>
            <w:vAlign w:val="bottom"/>
            <w:hideMark/>
          </w:tcPr>
          <w:p w:rsidR="00D45989" w:rsidRPr="00182877" w:rsidRDefault="00D45989" w:rsidP="007F1684">
            <w:pPr>
              <w:rPr>
                <w:sz w:val="22"/>
                <w:szCs w:val="22"/>
              </w:rPr>
            </w:pPr>
            <w:r w:rsidRPr="00182877">
              <w:rPr>
                <w:sz w:val="22"/>
                <w:szCs w:val="22"/>
              </w:rPr>
              <w:t>Омсукчанский район</w:t>
            </w:r>
          </w:p>
        </w:tc>
        <w:tc>
          <w:tcPr>
            <w:tcW w:w="2341" w:type="dxa"/>
            <w:shd w:val="clear" w:color="auto" w:fill="auto"/>
            <w:noWrap/>
            <w:vAlign w:val="bottom"/>
            <w:hideMark/>
          </w:tcPr>
          <w:p w:rsidR="00D45989" w:rsidRPr="00182877" w:rsidRDefault="00D45989" w:rsidP="007F1684">
            <w:pPr>
              <w:jc w:val="right"/>
              <w:rPr>
                <w:sz w:val="22"/>
                <w:szCs w:val="22"/>
              </w:rPr>
            </w:pPr>
            <w:r w:rsidRPr="00182877">
              <w:rPr>
                <w:sz w:val="22"/>
                <w:szCs w:val="22"/>
              </w:rPr>
              <w:t>34,7</w:t>
            </w:r>
          </w:p>
        </w:tc>
        <w:tc>
          <w:tcPr>
            <w:tcW w:w="1559" w:type="dxa"/>
            <w:shd w:val="clear" w:color="auto" w:fill="auto"/>
            <w:noWrap/>
            <w:vAlign w:val="bottom"/>
            <w:hideMark/>
          </w:tcPr>
          <w:p w:rsidR="00D45989" w:rsidRPr="00182877" w:rsidRDefault="00655735" w:rsidP="007F1684">
            <w:pPr>
              <w:jc w:val="right"/>
              <w:rPr>
                <w:sz w:val="22"/>
                <w:szCs w:val="22"/>
              </w:rPr>
            </w:pPr>
            <w:r w:rsidRPr="00182877">
              <w:rPr>
                <w:sz w:val="22"/>
                <w:szCs w:val="22"/>
              </w:rPr>
              <w:t>34,7</w:t>
            </w:r>
          </w:p>
        </w:tc>
        <w:tc>
          <w:tcPr>
            <w:tcW w:w="993" w:type="dxa"/>
            <w:shd w:val="clear" w:color="auto" w:fill="auto"/>
            <w:noWrap/>
            <w:vAlign w:val="bottom"/>
            <w:hideMark/>
          </w:tcPr>
          <w:p w:rsidR="00D45989" w:rsidRPr="00182877" w:rsidRDefault="00D45989" w:rsidP="007F1684">
            <w:pPr>
              <w:jc w:val="right"/>
              <w:rPr>
                <w:sz w:val="22"/>
                <w:szCs w:val="22"/>
              </w:rPr>
            </w:pPr>
            <w:r w:rsidRPr="00182877">
              <w:rPr>
                <w:sz w:val="22"/>
                <w:szCs w:val="22"/>
              </w:rPr>
              <w:t>100,0</w:t>
            </w:r>
          </w:p>
        </w:tc>
      </w:tr>
      <w:tr w:rsidR="00D45989" w:rsidRPr="00182877" w:rsidTr="001E2760">
        <w:trPr>
          <w:trHeight w:val="285"/>
        </w:trPr>
        <w:tc>
          <w:tcPr>
            <w:tcW w:w="4600" w:type="dxa"/>
            <w:shd w:val="clear" w:color="auto" w:fill="auto"/>
            <w:noWrap/>
            <w:vAlign w:val="bottom"/>
            <w:hideMark/>
          </w:tcPr>
          <w:p w:rsidR="00D45989" w:rsidRPr="00182877" w:rsidRDefault="00D45989" w:rsidP="007F1684">
            <w:pPr>
              <w:rPr>
                <w:sz w:val="22"/>
                <w:szCs w:val="22"/>
              </w:rPr>
            </w:pPr>
            <w:r w:rsidRPr="00182877">
              <w:rPr>
                <w:sz w:val="22"/>
                <w:szCs w:val="22"/>
              </w:rPr>
              <w:t>Северо-Эвенский район</w:t>
            </w:r>
          </w:p>
        </w:tc>
        <w:tc>
          <w:tcPr>
            <w:tcW w:w="2341" w:type="dxa"/>
            <w:shd w:val="clear" w:color="auto" w:fill="auto"/>
            <w:noWrap/>
            <w:vAlign w:val="bottom"/>
            <w:hideMark/>
          </w:tcPr>
          <w:p w:rsidR="00D45989" w:rsidRPr="00182877" w:rsidRDefault="00D45989" w:rsidP="007F1684">
            <w:pPr>
              <w:jc w:val="right"/>
              <w:rPr>
                <w:sz w:val="22"/>
                <w:szCs w:val="22"/>
              </w:rPr>
            </w:pPr>
            <w:r w:rsidRPr="00182877">
              <w:rPr>
                <w:sz w:val="22"/>
                <w:szCs w:val="22"/>
              </w:rPr>
              <w:t>13,2</w:t>
            </w:r>
          </w:p>
        </w:tc>
        <w:tc>
          <w:tcPr>
            <w:tcW w:w="1559" w:type="dxa"/>
            <w:shd w:val="clear" w:color="auto" w:fill="auto"/>
            <w:noWrap/>
            <w:vAlign w:val="bottom"/>
            <w:hideMark/>
          </w:tcPr>
          <w:p w:rsidR="00D45989" w:rsidRPr="00182877" w:rsidRDefault="00655735" w:rsidP="007F1684">
            <w:pPr>
              <w:jc w:val="right"/>
              <w:rPr>
                <w:sz w:val="22"/>
                <w:szCs w:val="22"/>
              </w:rPr>
            </w:pPr>
            <w:r w:rsidRPr="00182877">
              <w:rPr>
                <w:sz w:val="22"/>
                <w:szCs w:val="22"/>
              </w:rPr>
              <w:t>13,2</w:t>
            </w:r>
          </w:p>
        </w:tc>
        <w:tc>
          <w:tcPr>
            <w:tcW w:w="993" w:type="dxa"/>
            <w:shd w:val="clear" w:color="auto" w:fill="auto"/>
            <w:noWrap/>
            <w:vAlign w:val="bottom"/>
            <w:hideMark/>
          </w:tcPr>
          <w:p w:rsidR="00D45989" w:rsidRPr="00182877" w:rsidRDefault="00D45989" w:rsidP="007F1684">
            <w:pPr>
              <w:jc w:val="right"/>
              <w:rPr>
                <w:sz w:val="22"/>
                <w:szCs w:val="22"/>
              </w:rPr>
            </w:pPr>
            <w:r w:rsidRPr="00182877">
              <w:rPr>
                <w:sz w:val="22"/>
                <w:szCs w:val="22"/>
              </w:rPr>
              <w:t>100,0</w:t>
            </w:r>
          </w:p>
        </w:tc>
      </w:tr>
      <w:tr w:rsidR="00D45989" w:rsidRPr="00182877" w:rsidTr="001E2760">
        <w:trPr>
          <w:trHeight w:val="285"/>
        </w:trPr>
        <w:tc>
          <w:tcPr>
            <w:tcW w:w="4600" w:type="dxa"/>
            <w:shd w:val="clear" w:color="auto" w:fill="auto"/>
            <w:noWrap/>
            <w:vAlign w:val="bottom"/>
            <w:hideMark/>
          </w:tcPr>
          <w:p w:rsidR="00D45989" w:rsidRPr="00182877" w:rsidRDefault="00D45989" w:rsidP="007F1684">
            <w:pPr>
              <w:rPr>
                <w:sz w:val="22"/>
                <w:szCs w:val="22"/>
              </w:rPr>
            </w:pPr>
            <w:r w:rsidRPr="00182877">
              <w:rPr>
                <w:sz w:val="22"/>
                <w:szCs w:val="22"/>
              </w:rPr>
              <w:t>Сусуманский район</w:t>
            </w:r>
          </w:p>
        </w:tc>
        <w:tc>
          <w:tcPr>
            <w:tcW w:w="2341" w:type="dxa"/>
            <w:shd w:val="clear" w:color="auto" w:fill="auto"/>
            <w:noWrap/>
            <w:vAlign w:val="bottom"/>
            <w:hideMark/>
          </w:tcPr>
          <w:p w:rsidR="00D45989" w:rsidRPr="00182877" w:rsidRDefault="00D45989" w:rsidP="007F1684">
            <w:pPr>
              <w:jc w:val="right"/>
              <w:rPr>
                <w:sz w:val="22"/>
                <w:szCs w:val="22"/>
              </w:rPr>
            </w:pPr>
            <w:r w:rsidRPr="00182877">
              <w:rPr>
                <w:sz w:val="22"/>
                <w:szCs w:val="22"/>
              </w:rPr>
              <w:t>106,5</w:t>
            </w:r>
          </w:p>
        </w:tc>
        <w:tc>
          <w:tcPr>
            <w:tcW w:w="1559" w:type="dxa"/>
            <w:shd w:val="clear" w:color="auto" w:fill="auto"/>
            <w:noWrap/>
            <w:vAlign w:val="bottom"/>
            <w:hideMark/>
          </w:tcPr>
          <w:p w:rsidR="00D45989" w:rsidRPr="00182877" w:rsidRDefault="00655735" w:rsidP="007F1684">
            <w:pPr>
              <w:jc w:val="right"/>
              <w:rPr>
                <w:sz w:val="22"/>
                <w:szCs w:val="22"/>
              </w:rPr>
            </w:pPr>
            <w:r w:rsidRPr="00182877">
              <w:rPr>
                <w:sz w:val="22"/>
                <w:szCs w:val="22"/>
              </w:rPr>
              <w:t>44,2</w:t>
            </w:r>
          </w:p>
        </w:tc>
        <w:tc>
          <w:tcPr>
            <w:tcW w:w="993" w:type="dxa"/>
            <w:shd w:val="clear" w:color="auto" w:fill="auto"/>
            <w:noWrap/>
            <w:vAlign w:val="bottom"/>
            <w:hideMark/>
          </w:tcPr>
          <w:p w:rsidR="00D45989" w:rsidRPr="00182877" w:rsidRDefault="00655735" w:rsidP="007F1684">
            <w:pPr>
              <w:jc w:val="right"/>
              <w:rPr>
                <w:sz w:val="22"/>
                <w:szCs w:val="22"/>
              </w:rPr>
            </w:pPr>
            <w:r w:rsidRPr="00182877">
              <w:rPr>
                <w:sz w:val="22"/>
                <w:szCs w:val="22"/>
              </w:rPr>
              <w:t>41,5</w:t>
            </w:r>
          </w:p>
        </w:tc>
      </w:tr>
      <w:tr w:rsidR="00D45989" w:rsidRPr="00182877" w:rsidTr="001E2760">
        <w:trPr>
          <w:trHeight w:val="285"/>
        </w:trPr>
        <w:tc>
          <w:tcPr>
            <w:tcW w:w="4600" w:type="dxa"/>
            <w:shd w:val="clear" w:color="auto" w:fill="auto"/>
            <w:noWrap/>
            <w:vAlign w:val="bottom"/>
          </w:tcPr>
          <w:p w:rsidR="00D45989" w:rsidRPr="00182877" w:rsidRDefault="00D45989" w:rsidP="007F1684">
            <w:pPr>
              <w:rPr>
                <w:sz w:val="22"/>
                <w:szCs w:val="22"/>
              </w:rPr>
            </w:pPr>
            <w:r w:rsidRPr="00182877">
              <w:rPr>
                <w:sz w:val="22"/>
                <w:szCs w:val="22"/>
              </w:rPr>
              <w:t>Тенькинский район</w:t>
            </w:r>
          </w:p>
        </w:tc>
        <w:tc>
          <w:tcPr>
            <w:tcW w:w="2341" w:type="dxa"/>
            <w:shd w:val="clear" w:color="auto" w:fill="auto"/>
            <w:noWrap/>
            <w:vAlign w:val="bottom"/>
          </w:tcPr>
          <w:p w:rsidR="00D45989" w:rsidRPr="00182877" w:rsidRDefault="00D45989" w:rsidP="007F1684">
            <w:pPr>
              <w:jc w:val="right"/>
              <w:rPr>
                <w:sz w:val="22"/>
                <w:szCs w:val="22"/>
              </w:rPr>
            </w:pPr>
            <w:r w:rsidRPr="00182877">
              <w:rPr>
                <w:sz w:val="22"/>
                <w:szCs w:val="22"/>
              </w:rPr>
              <w:t>16,1</w:t>
            </w:r>
          </w:p>
        </w:tc>
        <w:tc>
          <w:tcPr>
            <w:tcW w:w="1559" w:type="dxa"/>
            <w:shd w:val="clear" w:color="auto" w:fill="auto"/>
            <w:noWrap/>
            <w:vAlign w:val="bottom"/>
          </w:tcPr>
          <w:p w:rsidR="00D45989" w:rsidRPr="00182877" w:rsidRDefault="00655735" w:rsidP="007F1684">
            <w:pPr>
              <w:jc w:val="right"/>
              <w:rPr>
                <w:sz w:val="22"/>
                <w:szCs w:val="22"/>
              </w:rPr>
            </w:pPr>
            <w:r w:rsidRPr="00182877">
              <w:rPr>
                <w:sz w:val="22"/>
                <w:szCs w:val="22"/>
              </w:rPr>
              <w:t>16,1</w:t>
            </w:r>
          </w:p>
        </w:tc>
        <w:tc>
          <w:tcPr>
            <w:tcW w:w="993" w:type="dxa"/>
            <w:shd w:val="clear" w:color="auto" w:fill="auto"/>
            <w:noWrap/>
            <w:vAlign w:val="bottom"/>
          </w:tcPr>
          <w:p w:rsidR="00D45989" w:rsidRPr="00182877" w:rsidRDefault="00655735" w:rsidP="007F1684">
            <w:pPr>
              <w:jc w:val="right"/>
              <w:rPr>
                <w:sz w:val="22"/>
                <w:szCs w:val="22"/>
              </w:rPr>
            </w:pPr>
            <w:r w:rsidRPr="00182877">
              <w:rPr>
                <w:sz w:val="22"/>
                <w:szCs w:val="22"/>
              </w:rPr>
              <w:t>100,0</w:t>
            </w:r>
          </w:p>
        </w:tc>
      </w:tr>
      <w:tr w:rsidR="00D45989" w:rsidRPr="00182877" w:rsidTr="001E2760">
        <w:trPr>
          <w:trHeight w:val="285"/>
        </w:trPr>
        <w:tc>
          <w:tcPr>
            <w:tcW w:w="4600" w:type="dxa"/>
            <w:shd w:val="clear" w:color="auto" w:fill="auto"/>
            <w:noWrap/>
            <w:vAlign w:val="bottom"/>
            <w:hideMark/>
          </w:tcPr>
          <w:p w:rsidR="00D45989" w:rsidRPr="00182877" w:rsidRDefault="00D45989" w:rsidP="007F1684">
            <w:pPr>
              <w:rPr>
                <w:sz w:val="22"/>
                <w:szCs w:val="22"/>
              </w:rPr>
            </w:pPr>
            <w:r w:rsidRPr="00182877">
              <w:rPr>
                <w:sz w:val="22"/>
                <w:szCs w:val="22"/>
              </w:rPr>
              <w:t>Хасынский район</w:t>
            </w:r>
          </w:p>
        </w:tc>
        <w:tc>
          <w:tcPr>
            <w:tcW w:w="2341" w:type="dxa"/>
            <w:shd w:val="clear" w:color="auto" w:fill="auto"/>
            <w:noWrap/>
            <w:vAlign w:val="bottom"/>
            <w:hideMark/>
          </w:tcPr>
          <w:p w:rsidR="00D45989" w:rsidRPr="00182877" w:rsidRDefault="00D45989" w:rsidP="007F1684">
            <w:pPr>
              <w:jc w:val="right"/>
              <w:rPr>
                <w:sz w:val="22"/>
                <w:szCs w:val="22"/>
              </w:rPr>
            </w:pPr>
            <w:r w:rsidRPr="00182877">
              <w:rPr>
                <w:sz w:val="22"/>
                <w:szCs w:val="22"/>
              </w:rPr>
              <w:t>61,1</w:t>
            </w:r>
          </w:p>
        </w:tc>
        <w:tc>
          <w:tcPr>
            <w:tcW w:w="1559" w:type="dxa"/>
            <w:shd w:val="clear" w:color="auto" w:fill="auto"/>
            <w:noWrap/>
            <w:vAlign w:val="bottom"/>
            <w:hideMark/>
          </w:tcPr>
          <w:p w:rsidR="00D45989" w:rsidRPr="00182877" w:rsidRDefault="00655735" w:rsidP="007F1684">
            <w:pPr>
              <w:jc w:val="right"/>
              <w:rPr>
                <w:sz w:val="22"/>
                <w:szCs w:val="22"/>
              </w:rPr>
            </w:pPr>
            <w:r w:rsidRPr="00182877">
              <w:rPr>
                <w:sz w:val="22"/>
                <w:szCs w:val="22"/>
              </w:rPr>
              <w:t>14,6</w:t>
            </w:r>
          </w:p>
        </w:tc>
        <w:tc>
          <w:tcPr>
            <w:tcW w:w="993" w:type="dxa"/>
            <w:shd w:val="clear" w:color="auto" w:fill="auto"/>
            <w:noWrap/>
            <w:vAlign w:val="bottom"/>
            <w:hideMark/>
          </w:tcPr>
          <w:p w:rsidR="00D45989" w:rsidRPr="00182877" w:rsidRDefault="00655735" w:rsidP="007F1684">
            <w:pPr>
              <w:jc w:val="right"/>
              <w:rPr>
                <w:sz w:val="22"/>
                <w:szCs w:val="22"/>
              </w:rPr>
            </w:pPr>
            <w:r w:rsidRPr="00182877">
              <w:rPr>
                <w:sz w:val="22"/>
                <w:szCs w:val="22"/>
              </w:rPr>
              <w:t>23,9</w:t>
            </w:r>
          </w:p>
        </w:tc>
      </w:tr>
      <w:tr w:rsidR="00D45989" w:rsidRPr="00182877" w:rsidTr="001E2760">
        <w:trPr>
          <w:trHeight w:val="285"/>
        </w:trPr>
        <w:tc>
          <w:tcPr>
            <w:tcW w:w="4600" w:type="dxa"/>
            <w:shd w:val="clear" w:color="auto" w:fill="auto"/>
            <w:noWrap/>
            <w:vAlign w:val="bottom"/>
            <w:hideMark/>
          </w:tcPr>
          <w:p w:rsidR="00D45989" w:rsidRPr="00182877" w:rsidRDefault="00D45989" w:rsidP="007F1684">
            <w:pPr>
              <w:rPr>
                <w:sz w:val="22"/>
                <w:szCs w:val="22"/>
              </w:rPr>
            </w:pPr>
            <w:r w:rsidRPr="00182877">
              <w:rPr>
                <w:sz w:val="22"/>
                <w:szCs w:val="22"/>
              </w:rPr>
              <w:t>Ягоднинский район</w:t>
            </w:r>
          </w:p>
        </w:tc>
        <w:tc>
          <w:tcPr>
            <w:tcW w:w="2341" w:type="dxa"/>
            <w:shd w:val="clear" w:color="auto" w:fill="auto"/>
            <w:noWrap/>
            <w:vAlign w:val="bottom"/>
            <w:hideMark/>
          </w:tcPr>
          <w:p w:rsidR="00D45989" w:rsidRPr="00182877" w:rsidRDefault="00D45989" w:rsidP="007F1684">
            <w:pPr>
              <w:jc w:val="right"/>
              <w:rPr>
                <w:sz w:val="22"/>
                <w:szCs w:val="22"/>
              </w:rPr>
            </w:pPr>
            <w:r w:rsidRPr="00182877">
              <w:rPr>
                <w:sz w:val="22"/>
                <w:szCs w:val="22"/>
              </w:rPr>
              <w:t>40,0</w:t>
            </w:r>
          </w:p>
        </w:tc>
        <w:tc>
          <w:tcPr>
            <w:tcW w:w="1559" w:type="dxa"/>
            <w:shd w:val="clear" w:color="auto" w:fill="auto"/>
            <w:noWrap/>
            <w:vAlign w:val="bottom"/>
            <w:hideMark/>
          </w:tcPr>
          <w:p w:rsidR="00D45989" w:rsidRPr="00182877" w:rsidRDefault="00655735" w:rsidP="007F1684">
            <w:pPr>
              <w:jc w:val="right"/>
              <w:rPr>
                <w:sz w:val="22"/>
                <w:szCs w:val="22"/>
              </w:rPr>
            </w:pPr>
            <w:r w:rsidRPr="00182877">
              <w:rPr>
                <w:sz w:val="22"/>
                <w:szCs w:val="22"/>
              </w:rPr>
              <w:t>40,0</w:t>
            </w:r>
          </w:p>
        </w:tc>
        <w:tc>
          <w:tcPr>
            <w:tcW w:w="993" w:type="dxa"/>
            <w:shd w:val="clear" w:color="auto" w:fill="auto"/>
            <w:noWrap/>
            <w:vAlign w:val="bottom"/>
            <w:hideMark/>
          </w:tcPr>
          <w:p w:rsidR="00D45989" w:rsidRPr="00182877" w:rsidRDefault="00D45989" w:rsidP="007F1684">
            <w:pPr>
              <w:jc w:val="right"/>
              <w:rPr>
                <w:sz w:val="22"/>
                <w:szCs w:val="22"/>
              </w:rPr>
            </w:pPr>
            <w:r w:rsidRPr="00182877">
              <w:rPr>
                <w:sz w:val="22"/>
                <w:szCs w:val="22"/>
              </w:rPr>
              <w:t>100,0</w:t>
            </w:r>
          </w:p>
        </w:tc>
      </w:tr>
    </w:tbl>
    <w:p w:rsidR="000A452D" w:rsidRPr="00182877" w:rsidRDefault="00D45989" w:rsidP="007F1684">
      <w:pPr>
        <w:jc w:val="both"/>
        <w:rPr>
          <w:sz w:val="28"/>
          <w:szCs w:val="28"/>
        </w:rPr>
      </w:pPr>
      <w:r w:rsidRPr="00182877">
        <w:rPr>
          <w:b/>
          <w:szCs w:val="24"/>
        </w:rPr>
        <w:t xml:space="preserve">          </w:t>
      </w:r>
      <w:r w:rsidR="00404D6A" w:rsidRPr="00182877">
        <w:rPr>
          <w:sz w:val="28"/>
          <w:szCs w:val="28"/>
        </w:rPr>
        <w:t>Субвенции на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 предусмотрены в сумме 438,1 тыс. рублей, исполнение составило 329,3 тыс. рублей или 75,2 процента</w:t>
      </w:r>
      <w:r w:rsidR="00067A4C" w:rsidRPr="00182877">
        <w:rPr>
          <w:sz w:val="28"/>
          <w:szCs w:val="28"/>
        </w:rPr>
        <w:t>. Финансирование осуществлялось на основании заявок органов местного самоуправления, исходя из фактической потребности, в результате чего</w:t>
      </w:r>
      <w:r w:rsidR="000A452D" w:rsidRPr="00182877">
        <w:rPr>
          <w:sz w:val="28"/>
          <w:szCs w:val="28"/>
        </w:rPr>
        <w:t>,</w:t>
      </w:r>
      <w:r w:rsidR="00067A4C" w:rsidRPr="00182877">
        <w:rPr>
          <w:sz w:val="28"/>
          <w:szCs w:val="28"/>
        </w:rPr>
        <w:t xml:space="preserve">  неиспользованные </w:t>
      </w:r>
      <w:r w:rsidR="000A452D" w:rsidRPr="00182877">
        <w:rPr>
          <w:sz w:val="28"/>
          <w:szCs w:val="28"/>
        </w:rPr>
        <w:t xml:space="preserve">на 01.01.2015 г. </w:t>
      </w:r>
      <w:r w:rsidR="00067A4C" w:rsidRPr="00182877">
        <w:rPr>
          <w:sz w:val="28"/>
          <w:szCs w:val="28"/>
        </w:rPr>
        <w:t xml:space="preserve">средства </w:t>
      </w:r>
      <w:r w:rsidR="000A452D" w:rsidRPr="00182877">
        <w:rPr>
          <w:sz w:val="28"/>
          <w:szCs w:val="28"/>
        </w:rPr>
        <w:t xml:space="preserve">возвращены </w:t>
      </w:r>
      <w:r w:rsidR="00067A4C" w:rsidRPr="00182877">
        <w:rPr>
          <w:sz w:val="28"/>
          <w:szCs w:val="28"/>
        </w:rPr>
        <w:t>муниципальным образованием «Сусуманский район» в сумме 62,3 тыс. рублей и муниципальным образованием  «Хасынский район» в сумме 46,5 тыс. рублей</w:t>
      </w:r>
      <w:r w:rsidR="000A452D" w:rsidRPr="00182877">
        <w:rPr>
          <w:sz w:val="28"/>
          <w:szCs w:val="28"/>
        </w:rPr>
        <w:t xml:space="preserve">; </w:t>
      </w:r>
    </w:p>
    <w:p w:rsidR="00AE01E7" w:rsidRPr="00182877" w:rsidRDefault="00D45989" w:rsidP="007F1684">
      <w:pPr>
        <w:pStyle w:val="a3"/>
        <w:rPr>
          <w:szCs w:val="28"/>
        </w:rPr>
      </w:pPr>
      <w:r w:rsidRPr="00182877">
        <w:rPr>
          <w:b w:val="0"/>
          <w:sz w:val="24"/>
          <w:szCs w:val="24"/>
        </w:rPr>
        <w:t xml:space="preserve">                   </w:t>
      </w:r>
    </w:p>
    <w:p w:rsidR="00CA056E" w:rsidRPr="00182877" w:rsidRDefault="00AE01E7" w:rsidP="007F1684">
      <w:pPr>
        <w:pStyle w:val="a3"/>
        <w:ind w:firstLine="238"/>
        <w:rPr>
          <w:b w:val="0"/>
          <w:sz w:val="24"/>
          <w:szCs w:val="24"/>
        </w:rPr>
      </w:pPr>
      <w:r w:rsidRPr="00182877">
        <w:rPr>
          <w:szCs w:val="28"/>
        </w:rPr>
        <w:t xml:space="preserve">    </w:t>
      </w:r>
      <w:r w:rsidR="0047750D" w:rsidRPr="00182877">
        <w:rPr>
          <w:szCs w:val="28"/>
        </w:rPr>
        <w:t xml:space="preserve"> </w:t>
      </w:r>
      <w:r w:rsidR="00CE3F73" w:rsidRPr="00182877">
        <w:rPr>
          <w:szCs w:val="28"/>
        </w:rPr>
        <w:t>–</w:t>
      </w:r>
      <w:r w:rsidR="00CE2A33" w:rsidRPr="00182877">
        <w:rPr>
          <w:szCs w:val="28"/>
        </w:rPr>
        <w:t xml:space="preserve"> </w:t>
      </w:r>
      <w:r w:rsidR="004255E5" w:rsidRPr="00182877">
        <w:rPr>
          <w:b w:val="0"/>
          <w:szCs w:val="28"/>
        </w:rPr>
        <w:t xml:space="preserve">субсидии </w:t>
      </w:r>
      <w:r w:rsidR="004255E5" w:rsidRPr="00182877">
        <w:rPr>
          <w:b w:val="0"/>
          <w:bCs/>
          <w:szCs w:val="24"/>
        </w:rPr>
        <w:t>на</w:t>
      </w:r>
      <w:r w:rsidR="00CE3F73" w:rsidRPr="00182877">
        <w:rPr>
          <w:b w:val="0"/>
          <w:bCs/>
          <w:szCs w:val="24"/>
        </w:rPr>
        <w:t xml:space="preserve"> выравнивание бюджетной обеспеченности муниципальных районов (городских округов) по реализации расходных обязательств по оплате коммунальных услуг бюджетными учреждениями и выплате заработной платы работникам </w:t>
      </w:r>
      <w:r w:rsidR="00CE2A33" w:rsidRPr="00182877">
        <w:rPr>
          <w:b w:val="0"/>
          <w:bCs/>
          <w:szCs w:val="24"/>
        </w:rPr>
        <w:t>муниципальных</w:t>
      </w:r>
      <w:r w:rsidR="00CE3F73" w:rsidRPr="00182877">
        <w:rPr>
          <w:b w:val="0"/>
          <w:bCs/>
          <w:szCs w:val="24"/>
        </w:rPr>
        <w:t xml:space="preserve"> учреждений, данные приведены в таблице:</w:t>
      </w:r>
      <w:r w:rsidR="005A4126" w:rsidRPr="00182877">
        <w:rPr>
          <w:b w:val="0"/>
          <w:bCs/>
          <w:szCs w:val="24"/>
        </w:rPr>
        <w:t xml:space="preserve">   </w:t>
      </w:r>
      <w:r w:rsidR="00CE3F73" w:rsidRPr="00182877">
        <w:rPr>
          <w:b w:val="0"/>
          <w:sz w:val="24"/>
          <w:szCs w:val="24"/>
        </w:rPr>
        <w:t xml:space="preserve">                                                                                                                                             </w:t>
      </w:r>
      <w:r w:rsidR="00CA056E" w:rsidRPr="00182877">
        <w:rPr>
          <w:b w:val="0"/>
          <w:sz w:val="24"/>
          <w:szCs w:val="24"/>
        </w:rPr>
        <w:t xml:space="preserve">             </w:t>
      </w:r>
    </w:p>
    <w:p w:rsidR="00CE3F73" w:rsidRPr="00182877" w:rsidRDefault="00CA056E" w:rsidP="001E2760">
      <w:pPr>
        <w:pStyle w:val="a3"/>
        <w:ind w:left="8080" w:hanging="142"/>
        <w:rPr>
          <w:b w:val="0"/>
          <w:sz w:val="24"/>
          <w:szCs w:val="24"/>
        </w:rPr>
      </w:pPr>
      <w:r w:rsidRPr="00182877">
        <w:rPr>
          <w:b w:val="0"/>
          <w:sz w:val="24"/>
          <w:szCs w:val="24"/>
        </w:rPr>
        <w:t xml:space="preserve">                                                                                                                                            </w:t>
      </w:r>
      <w:r w:rsidR="00CE3F73" w:rsidRPr="00182877">
        <w:rPr>
          <w:b w:val="0"/>
          <w:sz w:val="24"/>
          <w:szCs w:val="24"/>
        </w:rPr>
        <w:t>тыс.</w:t>
      </w:r>
      <w:r w:rsidR="001E2760" w:rsidRPr="00182877">
        <w:rPr>
          <w:b w:val="0"/>
          <w:sz w:val="24"/>
          <w:szCs w:val="24"/>
        </w:rPr>
        <w:t xml:space="preserve"> </w:t>
      </w:r>
      <w:r w:rsidR="00CE3F73" w:rsidRPr="00182877">
        <w:rPr>
          <w:b w:val="0"/>
          <w:sz w:val="24"/>
          <w:szCs w:val="24"/>
        </w:rPr>
        <w:t>рублей</w:t>
      </w: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268"/>
        <w:gridCol w:w="1984"/>
        <w:gridCol w:w="851"/>
      </w:tblGrid>
      <w:tr w:rsidR="00720576" w:rsidRPr="00182877" w:rsidTr="001E2760">
        <w:trPr>
          <w:trHeight w:val="765"/>
        </w:trPr>
        <w:tc>
          <w:tcPr>
            <w:tcW w:w="4390" w:type="dxa"/>
            <w:shd w:val="clear" w:color="auto" w:fill="auto"/>
            <w:vAlign w:val="center"/>
            <w:hideMark/>
          </w:tcPr>
          <w:p w:rsidR="00720576" w:rsidRPr="00182877" w:rsidRDefault="00720576" w:rsidP="007F1684">
            <w:pPr>
              <w:jc w:val="center"/>
              <w:rPr>
                <w:sz w:val="22"/>
                <w:szCs w:val="22"/>
              </w:rPr>
            </w:pPr>
            <w:r w:rsidRPr="00182877">
              <w:rPr>
                <w:sz w:val="22"/>
                <w:szCs w:val="22"/>
              </w:rPr>
              <w:t>Наименование муниципального образования</w:t>
            </w:r>
          </w:p>
        </w:tc>
        <w:tc>
          <w:tcPr>
            <w:tcW w:w="2268" w:type="dxa"/>
            <w:shd w:val="clear" w:color="000000" w:fill="FFFFFF"/>
            <w:vAlign w:val="center"/>
            <w:hideMark/>
          </w:tcPr>
          <w:p w:rsidR="00720576" w:rsidRPr="00182877" w:rsidRDefault="00720576" w:rsidP="007F1684">
            <w:pPr>
              <w:jc w:val="center"/>
              <w:rPr>
                <w:bCs/>
                <w:szCs w:val="24"/>
              </w:rPr>
            </w:pPr>
            <w:r w:rsidRPr="00182877">
              <w:rPr>
                <w:bCs/>
                <w:szCs w:val="24"/>
              </w:rPr>
              <w:t>Бюджет</w:t>
            </w:r>
          </w:p>
        </w:tc>
        <w:tc>
          <w:tcPr>
            <w:tcW w:w="1984" w:type="dxa"/>
            <w:shd w:val="clear" w:color="auto" w:fill="auto"/>
            <w:vAlign w:val="center"/>
            <w:hideMark/>
          </w:tcPr>
          <w:p w:rsidR="00720576" w:rsidRPr="00182877" w:rsidRDefault="00720576" w:rsidP="007F1684">
            <w:pPr>
              <w:jc w:val="center"/>
              <w:rPr>
                <w:bCs/>
                <w:szCs w:val="24"/>
              </w:rPr>
            </w:pPr>
            <w:r w:rsidRPr="00182877">
              <w:rPr>
                <w:bCs/>
                <w:szCs w:val="24"/>
              </w:rPr>
              <w:t>Кассовое исполнение</w:t>
            </w:r>
          </w:p>
        </w:tc>
        <w:tc>
          <w:tcPr>
            <w:tcW w:w="851" w:type="dxa"/>
            <w:shd w:val="clear" w:color="auto" w:fill="auto"/>
            <w:vAlign w:val="center"/>
            <w:hideMark/>
          </w:tcPr>
          <w:p w:rsidR="00720576" w:rsidRPr="00182877" w:rsidRDefault="00720576" w:rsidP="007F1684">
            <w:pPr>
              <w:jc w:val="center"/>
              <w:rPr>
                <w:bCs/>
                <w:szCs w:val="24"/>
              </w:rPr>
            </w:pPr>
            <w:r w:rsidRPr="00182877">
              <w:rPr>
                <w:bCs/>
                <w:szCs w:val="24"/>
              </w:rPr>
              <w:t>%% исп.</w:t>
            </w:r>
          </w:p>
        </w:tc>
      </w:tr>
      <w:tr w:rsidR="00720576" w:rsidRPr="00182877" w:rsidTr="001E2760">
        <w:trPr>
          <w:trHeight w:val="360"/>
        </w:trPr>
        <w:tc>
          <w:tcPr>
            <w:tcW w:w="4390" w:type="dxa"/>
            <w:shd w:val="clear" w:color="auto" w:fill="auto"/>
            <w:vAlign w:val="bottom"/>
            <w:hideMark/>
          </w:tcPr>
          <w:p w:rsidR="00720576" w:rsidRPr="00182877" w:rsidRDefault="00720576" w:rsidP="007F1684">
            <w:pPr>
              <w:rPr>
                <w:b/>
                <w:bCs/>
                <w:sz w:val="22"/>
                <w:szCs w:val="22"/>
              </w:rPr>
            </w:pPr>
            <w:r w:rsidRPr="00182877">
              <w:rPr>
                <w:b/>
                <w:bCs/>
                <w:sz w:val="22"/>
                <w:szCs w:val="22"/>
              </w:rPr>
              <w:t xml:space="preserve">ВСЕГО: </w:t>
            </w:r>
          </w:p>
        </w:tc>
        <w:tc>
          <w:tcPr>
            <w:tcW w:w="2268" w:type="dxa"/>
            <w:shd w:val="clear" w:color="auto" w:fill="auto"/>
            <w:vAlign w:val="bottom"/>
            <w:hideMark/>
          </w:tcPr>
          <w:p w:rsidR="00720576" w:rsidRPr="00182877" w:rsidRDefault="00720576" w:rsidP="007F1684">
            <w:pPr>
              <w:jc w:val="right"/>
              <w:rPr>
                <w:b/>
                <w:bCs/>
                <w:sz w:val="22"/>
                <w:szCs w:val="22"/>
              </w:rPr>
            </w:pPr>
            <w:r w:rsidRPr="00182877">
              <w:rPr>
                <w:b/>
                <w:bCs/>
                <w:sz w:val="22"/>
                <w:szCs w:val="22"/>
              </w:rPr>
              <w:t>730 000,0</w:t>
            </w:r>
          </w:p>
        </w:tc>
        <w:tc>
          <w:tcPr>
            <w:tcW w:w="1984" w:type="dxa"/>
            <w:shd w:val="clear" w:color="auto" w:fill="auto"/>
            <w:vAlign w:val="bottom"/>
            <w:hideMark/>
          </w:tcPr>
          <w:p w:rsidR="00720576" w:rsidRPr="00182877" w:rsidRDefault="00720576" w:rsidP="007F1684">
            <w:pPr>
              <w:jc w:val="right"/>
              <w:rPr>
                <w:b/>
                <w:bCs/>
                <w:sz w:val="22"/>
                <w:szCs w:val="22"/>
              </w:rPr>
            </w:pPr>
            <w:r w:rsidRPr="00182877">
              <w:rPr>
                <w:b/>
                <w:bCs/>
                <w:sz w:val="22"/>
                <w:szCs w:val="22"/>
              </w:rPr>
              <w:t>730 000,0</w:t>
            </w:r>
          </w:p>
        </w:tc>
        <w:tc>
          <w:tcPr>
            <w:tcW w:w="851" w:type="dxa"/>
            <w:shd w:val="clear" w:color="auto" w:fill="auto"/>
            <w:noWrap/>
            <w:vAlign w:val="bottom"/>
            <w:hideMark/>
          </w:tcPr>
          <w:p w:rsidR="00720576" w:rsidRPr="00182877" w:rsidRDefault="00720576" w:rsidP="007F1684">
            <w:pPr>
              <w:jc w:val="right"/>
              <w:rPr>
                <w:b/>
                <w:bCs/>
                <w:sz w:val="22"/>
                <w:szCs w:val="22"/>
              </w:rPr>
            </w:pPr>
            <w:r w:rsidRPr="00182877">
              <w:rPr>
                <w:b/>
                <w:bCs/>
                <w:sz w:val="22"/>
                <w:szCs w:val="22"/>
              </w:rPr>
              <w:t>100,0</w:t>
            </w:r>
          </w:p>
        </w:tc>
      </w:tr>
      <w:tr w:rsidR="00720576" w:rsidRPr="00182877" w:rsidTr="001E2760">
        <w:trPr>
          <w:trHeight w:val="285"/>
        </w:trPr>
        <w:tc>
          <w:tcPr>
            <w:tcW w:w="4390" w:type="dxa"/>
            <w:shd w:val="clear" w:color="auto" w:fill="auto"/>
            <w:noWrap/>
            <w:vAlign w:val="bottom"/>
            <w:hideMark/>
          </w:tcPr>
          <w:p w:rsidR="00720576" w:rsidRPr="00182877" w:rsidRDefault="00720576" w:rsidP="007F1684">
            <w:pPr>
              <w:ind w:firstLineChars="100" w:firstLine="221"/>
              <w:rPr>
                <w:b/>
                <w:bCs/>
                <w:i/>
                <w:iCs/>
                <w:sz w:val="22"/>
                <w:szCs w:val="22"/>
              </w:rPr>
            </w:pPr>
            <w:r w:rsidRPr="00182877">
              <w:rPr>
                <w:b/>
                <w:bCs/>
                <w:i/>
                <w:iCs/>
                <w:sz w:val="22"/>
                <w:szCs w:val="22"/>
              </w:rPr>
              <w:t>Муниципальные районы</w:t>
            </w:r>
          </w:p>
        </w:tc>
        <w:tc>
          <w:tcPr>
            <w:tcW w:w="2268" w:type="dxa"/>
            <w:shd w:val="clear" w:color="auto" w:fill="auto"/>
            <w:noWrap/>
            <w:vAlign w:val="bottom"/>
            <w:hideMark/>
          </w:tcPr>
          <w:p w:rsidR="00720576" w:rsidRPr="00182877" w:rsidRDefault="00720576" w:rsidP="007F1684">
            <w:pPr>
              <w:rPr>
                <w:sz w:val="22"/>
                <w:szCs w:val="22"/>
              </w:rPr>
            </w:pPr>
            <w:r w:rsidRPr="00182877">
              <w:rPr>
                <w:sz w:val="22"/>
                <w:szCs w:val="22"/>
              </w:rPr>
              <w:t> </w:t>
            </w:r>
          </w:p>
        </w:tc>
        <w:tc>
          <w:tcPr>
            <w:tcW w:w="1984" w:type="dxa"/>
            <w:shd w:val="clear" w:color="auto" w:fill="auto"/>
            <w:noWrap/>
            <w:vAlign w:val="bottom"/>
            <w:hideMark/>
          </w:tcPr>
          <w:p w:rsidR="00720576" w:rsidRPr="00182877" w:rsidRDefault="00720576" w:rsidP="007F1684">
            <w:pPr>
              <w:rPr>
                <w:sz w:val="22"/>
                <w:szCs w:val="22"/>
              </w:rPr>
            </w:pPr>
            <w:r w:rsidRPr="00182877">
              <w:rPr>
                <w:sz w:val="22"/>
                <w:szCs w:val="22"/>
              </w:rPr>
              <w:t> </w:t>
            </w:r>
          </w:p>
        </w:tc>
        <w:tc>
          <w:tcPr>
            <w:tcW w:w="851" w:type="dxa"/>
            <w:shd w:val="clear" w:color="auto" w:fill="auto"/>
            <w:noWrap/>
            <w:vAlign w:val="bottom"/>
            <w:hideMark/>
          </w:tcPr>
          <w:p w:rsidR="00720576" w:rsidRPr="00182877" w:rsidRDefault="00720576" w:rsidP="007F1684">
            <w:pPr>
              <w:rPr>
                <w:sz w:val="22"/>
                <w:szCs w:val="22"/>
              </w:rPr>
            </w:pPr>
            <w:r w:rsidRPr="00182877">
              <w:rPr>
                <w:sz w:val="22"/>
                <w:szCs w:val="22"/>
              </w:rPr>
              <w:t> </w:t>
            </w:r>
          </w:p>
        </w:tc>
      </w:tr>
      <w:tr w:rsidR="00720576" w:rsidRPr="00182877" w:rsidTr="001E2760">
        <w:trPr>
          <w:trHeight w:val="285"/>
        </w:trPr>
        <w:tc>
          <w:tcPr>
            <w:tcW w:w="4390" w:type="dxa"/>
            <w:shd w:val="clear" w:color="auto" w:fill="auto"/>
            <w:noWrap/>
            <w:vAlign w:val="bottom"/>
            <w:hideMark/>
          </w:tcPr>
          <w:p w:rsidR="00720576" w:rsidRPr="00182877" w:rsidRDefault="00720576" w:rsidP="007F1684">
            <w:pPr>
              <w:rPr>
                <w:sz w:val="22"/>
                <w:szCs w:val="22"/>
              </w:rPr>
            </w:pPr>
            <w:r w:rsidRPr="00182877">
              <w:rPr>
                <w:sz w:val="22"/>
                <w:szCs w:val="22"/>
              </w:rPr>
              <w:t>Ольский район</w:t>
            </w:r>
          </w:p>
        </w:tc>
        <w:tc>
          <w:tcPr>
            <w:tcW w:w="2268" w:type="dxa"/>
            <w:shd w:val="clear" w:color="auto" w:fill="auto"/>
            <w:noWrap/>
            <w:vAlign w:val="bottom"/>
            <w:hideMark/>
          </w:tcPr>
          <w:p w:rsidR="00720576" w:rsidRPr="00182877" w:rsidRDefault="00720576" w:rsidP="007F1684">
            <w:pPr>
              <w:jc w:val="right"/>
              <w:rPr>
                <w:sz w:val="22"/>
                <w:szCs w:val="22"/>
              </w:rPr>
            </w:pPr>
            <w:r w:rsidRPr="00182877">
              <w:rPr>
                <w:sz w:val="22"/>
                <w:szCs w:val="22"/>
              </w:rPr>
              <w:t>105 110,0</w:t>
            </w:r>
          </w:p>
        </w:tc>
        <w:tc>
          <w:tcPr>
            <w:tcW w:w="1984" w:type="dxa"/>
            <w:shd w:val="clear" w:color="auto" w:fill="auto"/>
            <w:noWrap/>
            <w:vAlign w:val="bottom"/>
            <w:hideMark/>
          </w:tcPr>
          <w:p w:rsidR="00720576" w:rsidRPr="00182877" w:rsidRDefault="00720576" w:rsidP="007F1684">
            <w:pPr>
              <w:jc w:val="right"/>
              <w:rPr>
                <w:sz w:val="22"/>
                <w:szCs w:val="22"/>
              </w:rPr>
            </w:pPr>
            <w:r w:rsidRPr="00182877">
              <w:rPr>
                <w:sz w:val="22"/>
                <w:szCs w:val="22"/>
              </w:rPr>
              <w:t>105 110,0</w:t>
            </w:r>
          </w:p>
        </w:tc>
        <w:tc>
          <w:tcPr>
            <w:tcW w:w="851" w:type="dxa"/>
            <w:shd w:val="clear" w:color="auto" w:fill="auto"/>
            <w:noWrap/>
            <w:vAlign w:val="bottom"/>
            <w:hideMark/>
          </w:tcPr>
          <w:p w:rsidR="00720576" w:rsidRPr="00182877" w:rsidRDefault="00720576" w:rsidP="007F1684">
            <w:pPr>
              <w:jc w:val="right"/>
              <w:rPr>
                <w:sz w:val="22"/>
                <w:szCs w:val="22"/>
              </w:rPr>
            </w:pPr>
            <w:r w:rsidRPr="00182877">
              <w:rPr>
                <w:sz w:val="22"/>
                <w:szCs w:val="22"/>
              </w:rPr>
              <w:t>100,0</w:t>
            </w:r>
          </w:p>
        </w:tc>
      </w:tr>
      <w:tr w:rsidR="00720576" w:rsidRPr="00182877" w:rsidTr="001E2760">
        <w:trPr>
          <w:trHeight w:val="285"/>
        </w:trPr>
        <w:tc>
          <w:tcPr>
            <w:tcW w:w="4390" w:type="dxa"/>
            <w:shd w:val="clear" w:color="auto" w:fill="auto"/>
            <w:noWrap/>
            <w:vAlign w:val="bottom"/>
            <w:hideMark/>
          </w:tcPr>
          <w:p w:rsidR="00720576" w:rsidRPr="00182877" w:rsidRDefault="00720576" w:rsidP="007F1684">
            <w:pPr>
              <w:rPr>
                <w:sz w:val="22"/>
                <w:szCs w:val="22"/>
              </w:rPr>
            </w:pPr>
            <w:r w:rsidRPr="00182877">
              <w:rPr>
                <w:sz w:val="22"/>
                <w:szCs w:val="22"/>
              </w:rPr>
              <w:t>Северо-Эвенский район</w:t>
            </w:r>
          </w:p>
        </w:tc>
        <w:tc>
          <w:tcPr>
            <w:tcW w:w="2268" w:type="dxa"/>
            <w:shd w:val="clear" w:color="auto" w:fill="auto"/>
            <w:noWrap/>
            <w:vAlign w:val="bottom"/>
            <w:hideMark/>
          </w:tcPr>
          <w:p w:rsidR="00720576" w:rsidRPr="00182877" w:rsidRDefault="00720576" w:rsidP="007F1684">
            <w:pPr>
              <w:jc w:val="right"/>
              <w:rPr>
                <w:sz w:val="22"/>
                <w:szCs w:val="22"/>
              </w:rPr>
            </w:pPr>
            <w:r w:rsidRPr="00182877">
              <w:rPr>
                <w:sz w:val="22"/>
                <w:szCs w:val="22"/>
              </w:rPr>
              <w:t>105 508,0</w:t>
            </w:r>
          </w:p>
        </w:tc>
        <w:tc>
          <w:tcPr>
            <w:tcW w:w="1984" w:type="dxa"/>
            <w:shd w:val="clear" w:color="auto" w:fill="auto"/>
            <w:noWrap/>
            <w:vAlign w:val="bottom"/>
            <w:hideMark/>
          </w:tcPr>
          <w:p w:rsidR="00720576" w:rsidRPr="00182877" w:rsidRDefault="00720576" w:rsidP="007F1684">
            <w:pPr>
              <w:jc w:val="right"/>
              <w:rPr>
                <w:sz w:val="22"/>
                <w:szCs w:val="22"/>
              </w:rPr>
            </w:pPr>
            <w:r w:rsidRPr="00182877">
              <w:rPr>
                <w:sz w:val="22"/>
                <w:szCs w:val="22"/>
              </w:rPr>
              <w:t>105 508,0</w:t>
            </w:r>
          </w:p>
        </w:tc>
        <w:tc>
          <w:tcPr>
            <w:tcW w:w="851" w:type="dxa"/>
            <w:shd w:val="clear" w:color="auto" w:fill="auto"/>
            <w:noWrap/>
            <w:vAlign w:val="bottom"/>
            <w:hideMark/>
          </w:tcPr>
          <w:p w:rsidR="00720576" w:rsidRPr="00182877" w:rsidRDefault="00720576" w:rsidP="007F1684">
            <w:pPr>
              <w:jc w:val="right"/>
              <w:rPr>
                <w:sz w:val="22"/>
                <w:szCs w:val="22"/>
              </w:rPr>
            </w:pPr>
            <w:r w:rsidRPr="00182877">
              <w:rPr>
                <w:sz w:val="22"/>
                <w:szCs w:val="22"/>
              </w:rPr>
              <w:t>100,0</w:t>
            </w:r>
          </w:p>
        </w:tc>
      </w:tr>
      <w:tr w:rsidR="00720576" w:rsidRPr="00182877" w:rsidTr="001E2760">
        <w:trPr>
          <w:trHeight w:val="285"/>
        </w:trPr>
        <w:tc>
          <w:tcPr>
            <w:tcW w:w="4390" w:type="dxa"/>
            <w:shd w:val="clear" w:color="auto" w:fill="auto"/>
            <w:noWrap/>
            <w:vAlign w:val="bottom"/>
            <w:hideMark/>
          </w:tcPr>
          <w:p w:rsidR="00720576" w:rsidRPr="00182877" w:rsidRDefault="00720576" w:rsidP="007F1684">
            <w:pPr>
              <w:rPr>
                <w:sz w:val="22"/>
                <w:szCs w:val="22"/>
              </w:rPr>
            </w:pPr>
            <w:r w:rsidRPr="00182877">
              <w:rPr>
                <w:sz w:val="22"/>
                <w:szCs w:val="22"/>
              </w:rPr>
              <w:t>Среднеканский район</w:t>
            </w:r>
          </w:p>
        </w:tc>
        <w:tc>
          <w:tcPr>
            <w:tcW w:w="2268" w:type="dxa"/>
            <w:shd w:val="clear" w:color="auto" w:fill="auto"/>
            <w:noWrap/>
            <w:vAlign w:val="bottom"/>
            <w:hideMark/>
          </w:tcPr>
          <w:p w:rsidR="00720576" w:rsidRPr="00182877" w:rsidRDefault="00720576" w:rsidP="007F1684">
            <w:pPr>
              <w:jc w:val="right"/>
              <w:rPr>
                <w:sz w:val="22"/>
                <w:szCs w:val="22"/>
              </w:rPr>
            </w:pPr>
            <w:r w:rsidRPr="00182877">
              <w:rPr>
                <w:sz w:val="22"/>
                <w:szCs w:val="22"/>
              </w:rPr>
              <w:t>85 768,0</w:t>
            </w:r>
          </w:p>
        </w:tc>
        <w:tc>
          <w:tcPr>
            <w:tcW w:w="1984" w:type="dxa"/>
            <w:shd w:val="clear" w:color="auto" w:fill="auto"/>
            <w:noWrap/>
            <w:vAlign w:val="bottom"/>
            <w:hideMark/>
          </w:tcPr>
          <w:p w:rsidR="00720576" w:rsidRPr="00182877" w:rsidRDefault="00720576" w:rsidP="007F1684">
            <w:pPr>
              <w:jc w:val="right"/>
              <w:rPr>
                <w:sz w:val="22"/>
                <w:szCs w:val="22"/>
              </w:rPr>
            </w:pPr>
            <w:r w:rsidRPr="00182877">
              <w:rPr>
                <w:sz w:val="22"/>
                <w:szCs w:val="22"/>
              </w:rPr>
              <w:t>85 768,0</w:t>
            </w:r>
          </w:p>
        </w:tc>
        <w:tc>
          <w:tcPr>
            <w:tcW w:w="851" w:type="dxa"/>
            <w:shd w:val="clear" w:color="auto" w:fill="auto"/>
            <w:noWrap/>
            <w:vAlign w:val="bottom"/>
            <w:hideMark/>
          </w:tcPr>
          <w:p w:rsidR="00720576" w:rsidRPr="00182877" w:rsidRDefault="00720576" w:rsidP="007F1684">
            <w:pPr>
              <w:jc w:val="right"/>
              <w:rPr>
                <w:sz w:val="22"/>
                <w:szCs w:val="22"/>
              </w:rPr>
            </w:pPr>
            <w:r w:rsidRPr="00182877">
              <w:rPr>
                <w:sz w:val="22"/>
                <w:szCs w:val="22"/>
              </w:rPr>
              <w:t>100,0</w:t>
            </w:r>
          </w:p>
        </w:tc>
      </w:tr>
      <w:tr w:rsidR="00720576" w:rsidRPr="00182877" w:rsidTr="001E2760">
        <w:trPr>
          <w:trHeight w:val="285"/>
        </w:trPr>
        <w:tc>
          <w:tcPr>
            <w:tcW w:w="4390" w:type="dxa"/>
            <w:shd w:val="clear" w:color="auto" w:fill="auto"/>
            <w:noWrap/>
            <w:vAlign w:val="bottom"/>
            <w:hideMark/>
          </w:tcPr>
          <w:p w:rsidR="00720576" w:rsidRPr="00182877" w:rsidRDefault="00720576" w:rsidP="007F1684">
            <w:pPr>
              <w:rPr>
                <w:sz w:val="22"/>
                <w:szCs w:val="22"/>
              </w:rPr>
            </w:pPr>
            <w:r w:rsidRPr="00182877">
              <w:rPr>
                <w:sz w:val="22"/>
                <w:szCs w:val="22"/>
              </w:rPr>
              <w:t>Сусуманский  район</w:t>
            </w:r>
          </w:p>
        </w:tc>
        <w:tc>
          <w:tcPr>
            <w:tcW w:w="2268" w:type="dxa"/>
            <w:shd w:val="clear" w:color="auto" w:fill="auto"/>
            <w:noWrap/>
            <w:vAlign w:val="bottom"/>
            <w:hideMark/>
          </w:tcPr>
          <w:p w:rsidR="00720576" w:rsidRPr="00182877" w:rsidRDefault="00720576" w:rsidP="007F1684">
            <w:pPr>
              <w:jc w:val="right"/>
              <w:rPr>
                <w:sz w:val="22"/>
                <w:szCs w:val="22"/>
              </w:rPr>
            </w:pPr>
            <w:r w:rsidRPr="00182877">
              <w:rPr>
                <w:sz w:val="22"/>
                <w:szCs w:val="22"/>
              </w:rPr>
              <w:t>90 854,0</w:t>
            </w:r>
          </w:p>
        </w:tc>
        <w:tc>
          <w:tcPr>
            <w:tcW w:w="1984" w:type="dxa"/>
            <w:shd w:val="clear" w:color="auto" w:fill="auto"/>
            <w:noWrap/>
            <w:vAlign w:val="bottom"/>
            <w:hideMark/>
          </w:tcPr>
          <w:p w:rsidR="00720576" w:rsidRPr="00182877" w:rsidRDefault="00720576" w:rsidP="007F1684">
            <w:pPr>
              <w:jc w:val="right"/>
              <w:rPr>
                <w:sz w:val="22"/>
                <w:szCs w:val="22"/>
              </w:rPr>
            </w:pPr>
            <w:r w:rsidRPr="00182877">
              <w:rPr>
                <w:sz w:val="22"/>
                <w:szCs w:val="22"/>
              </w:rPr>
              <w:t>90 854,0</w:t>
            </w:r>
          </w:p>
        </w:tc>
        <w:tc>
          <w:tcPr>
            <w:tcW w:w="851" w:type="dxa"/>
            <w:shd w:val="clear" w:color="auto" w:fill="auto"/>
            <w:noWrap/>
            <w:vAlign w:val="bottom"/>
            <w:hideMark/>
          </w:tcPr>
          <w:p w:rsidR="00720576" w:rsidRPr="00182877" w:rsidRDefault="00720576" w:rsidP="007F1684">
            <w:pPr>
              <w:jc w:val="right"/>
              <w:rPr>
                <w:sz w:val="22"/>
                <w:szCs w:val="22"/>
              </w:rPr>
            </w:pPr>
            <w:r w:rsidRPr="00182877">
              <w:rPr>
                <w:sz w:val="22"/>
                <w:szCs w:val="22"/>
              </w:rPr>
              <w:t>100,0</w:t>
            </w:r>
          </w:p>
        </w:tc>
      </w:tr>
      <w:tr w:rsidR="00720576" w:rsidRPr="00182877" w:rsidTr="001E2760">
        <w:trPr>
          <w:trHeight w:val="285"/>
        </w:trPr>
        <w:tc>
          <w:tcPr>
            <w:tcW w:w="4390" w:type="dxa"/>
            <w:shd w:val="clear" w:color="auto" w:fill="auto"/>
            <w:noWrap/>
            <w:vAlign w:val="bottom"/>
            <w:hideMark/>
          </w:tcPr>
          <w:p w:rsidR="00720576" w:rsidRPr="00182877" w:rsidRDefault="00720576" w:rsidP="007F1684">
            <w:pPr>
              <w:rPr>
                <w:sz w:val="22"/>
                <w:szCs w:val="22"/>
              </w:rPr>
            </w:pPr>
            <w:r w:rsidRPr="00182877">
              <w:rPr>
                <w:sz w:val="22"/>
                <w:szCs w:val="22"/>
              </w:rPr>
              <w:t>Хасынский район</w:t>
            </w:r>
          </w:p>
        </w:tc>
        <w:tc>
          <w:tcPr>
            <w:tcW w:w="2268" w:type="dxa"/>
            <w:shd w:val="clear" w:color="auto" w:fill="auto"/>
            <w:noWrap/>
            <w:vAlign w:val="bottom"/>
            <w:hideMark/>
          </w:tcPr>
          <w:p w:rsidR="00720576" w:rsidRPr="00182877" w:rsidRDefault="00720576" w:rsidP="007F1684">
            <w:pPr>
              <w:jc w:val="right"/>
              <w:rPr>
                <w:sz w:val="22"/>
                <w:szCs w:val="22"/>
              </w:rPr>
            </w:pPr>
            <w:r w:rsidRPr="00182877">
              <w:rPr>
                <w:sz w:val="22"/>
                <w:szCs w:val="22"/>
              </w:rPr>
              <w:t>110 434,0</w:t>
            </w:r>
          </w:p>
        </w:tc>
        <w:tc>
          <w:tcPr>
            <w:tcW w:w="1984" w:type="dxa"/>
            <w:shd w:val="clear" w:color="auto" w:fill="auto"/>
            <w:noWrap/>
            <w:vAlign w:val="bottom"/>
            <w:hideMark/>
          </w:tcPr>
          <w:p w:rsidR="00720576" w:rsidRPr="00182877" w:rsidRDefault="00720576" w:rsidP="007F1684">
            <w:pPr>
              <w:jc w:val="right"/>
              <w:rPr>
                <w:sz w:val="22"/>
                <w:szCs w:val="22"/>
              </w:rPr>
            </w:pPr>
            <w:r w:rsidRPr="00182877">
              <w:rPr>
                <w:sz w:val="22"/>
                <w:szCs w:val="22"/>
              </w:rPr>
              <w:t>110 434,0</w:t>
            </w:r>
          </w:p>
        </w:tc>
        <w:tc>
          <w:tcPr>
            <w:tcW w:w="851" w:type="dxa"/>
            <w:shd w:val="clear" w:color="auto" w:fill="auto"/>
            <w:noWrap/>
            <w:vAlign w:val="bottom"/>
            <w:hideMark/>
          </w:tcPr>
          <w:p w:rsidR="00720576" w:rsidRPr="00182877" w:rsidRDefault="00720576" w:rsidP="007F1684">
            <w:pPr>
              <w:jc w:val="right"/>
              <w:rPr>
                <w:sz w:val="22"/>
                <w:szCs w:val="22"/>
              </w:rPr>
            </w:pPr>
            <w:r w:rsidRPr="00182877">
              <w:rPr>
                <w:sz w:val="22"/>
                <w:szCs w:val="22"/>
              </w:rPr>
              <w:t>100,0</w:t>
            </w:r>
          </w:p>
        </w:tc>
      </w:tr>
      <w:tr w:rsidR="00720576" w:rsidRPr="00182877" w:rsidTr="001E2760">
        <w:trPr>
          <w:trHeight w:val="285"/>
        </w:trPr>
        <w:tc>
          <w:tcPr>
            <w:tcW w:w="4390" w:type="dxa"/>
            <w:shd w:val="clear" w:color="auto" w:fill="auto"/>
            <w:noWrap/>
            <w:vAlign w:val="bottom"/>
            <w:hideMark/>
          </w:tcPr>
          <w:p w:rsidR="00720576" w:rsidRPr="00182877" w:rsidRDefault="00720576" w:rsidP="007F1684">
            <w:pPr>
              <w:rPr>
                <w:sz w:val="22"/>
                <w:szCs w:val="22"/>
              </w:rPr>
            </w:pPr>
            <w:r w:rsidRPr="00182877">
              <w:rPr>
                <w:sz w:val="22"/>
                <w:szCs w:val="22"/>
              </w:rPr>
              <w:lastRenderedPageBreak/>
              <w:t>Ягоднинский район</w:t>
            </w:r>
          </w:p>
        </w:tc>
        <w:tc>
          <w:tcPr>
            <w:tcW w:w="2268" w:type="dxa"/>
            <w:shd w:val="clear" w:color="auto" w:fill="auto"/>
            <w:noWrap/>
            <w:vAlign w:val="bottom"/>
            <w:hideMark/>
          </w:tcPr>
          <w:p w:rsidR="00720576" w:rsidRPr="00182877" w:rsidRDefault="00720576" w:rsidP="007F1684">
            <w:pPr>
              <w:jc w:val="right"/>
              <w:rPr>
                <w:sz w:val="22"/>
                <w:szCs w:val="22"/>
              </w:rPr>
            </w:pPr>
            <w:r w:rsidRPr="00182877">
              <w:rPr>
                <w:sz w:val="22"/>
                <w:szCs w:val="22"/>
              </w:rPr>
              <w:t>232 326,0</w:t>
            </w:r>
          </w:p>
        </w:tc>
        <w:tc>
          <w:tcPr>
            <w:tcW w:w="1984" w:type="dxa"/>
            <w:shd w:val="clear" w:color="auto" w:fill="auto"/>
            <w:noWrap/>
            <w:vAlign w:val="bottom"/>
            <w:hideMark/>
          </w:tcPr>
          <w:p w:rsidR="00720576" w:rsidRPr="00182877" w:rsidRDefault="00720576" w:rsidP="007F1684">
            <w:pPr>
              <w:jc w:val="right"/>
              <w:rPr>
                <w:sz w:val="22"/>
                <w:szCs w:val="22"/>
              </w:rPr>
            </w:pPr>
            <w:r w:rsidRPr="00182877">
              <w:rPr>
                <w:sz w:val="22"/>
                <w:szCs w:val="22"/>
              </w:rPr>
              <w:t>232 326,0</w:t>
            </w:r>
          </w:p>
        </w:tc>
        <w:tc>
          <w:tcPr>
            <w:tcW w:w="851" w:type="dxa"/>
            <w:shd w:val="clear" w:color="auto" w:fill="auto"/>
            <w:noWrap/>
            <w:vAlign w:val="bottom"/>
            <w:hideMark/>
          </w:tcPr>
          <w:p w:rsidR="00720576" w:rsidRPr="00182877" w:rsidRDefault="00720576" w:rsidP="007F1684">
            <w:pPr>
              <w:jc w:val="right"/>
              <w:rPr>
                <w:sz w:val="22"/>
                <w:szCs w:val="22"/>
              </w:rPr>
            </w:pPr>
            <w:r w:rsidRPr="00182877">
              <w:rPr>
                <w:sz w:val="22"/>
                <w:szCs w:val="22"/>
              </w:rPr>
              <w:t>100,0</w:t>
            </w:r>
          </w:p>
        </w:tc>
      </w:tr>
    </w:tbl>
    <w:p w:rsidR="00AD362E" w:rsidRPr="00182877" w:rsidRDefault="00AD362E" w:rsidP="007F1684">
      <w:pPr>
        <w:pStyle w:val="a3"/>
        <w:ind w:firstLine="238"/>
        <w:rPr>
          <w:b w:val="0"/>
          <w:bCs/>
          <w:szCs w:val="24"/>
        </w:rPr>
      </w:pPr>
    </w:p>
    <w:p w:rsidR="00CE3F73" w:rsidRPr="00182877" w:rsidRDefault="00CE3F73" w:rsidP="007F1684">
      <w:pPr>
        <w:pStyle w:val="a3"/>
        <w:ind w:firstLine="238"/>
        <w:rPr>
          <w:b w:val="0"/>
          <w:szCs w:val="28"/>
        </w:rPr>
      </w:pPr>
      <w:r w:rsidRPr="00182877">
        <w:rPr>
          <w:b w:val="0"/>
          <w:bCs/>
          <w:szCs w:val="24"/>
        </w:rPr>
        <w:t xml:space="preserve">           </w:t>
      </w:r>
      <w:r w:rsidR="00B130CD" w:rsidRPr="00182877">
        <w:rPr>
          <w:szCs w:val="28"/>
        </w:rPr>
        <w:t>–</w:t>
      </w:r>
      <w:r w:rsidR="00B130CD" w:rsidRPr="00182877">
        <w:rPr>
          <w:b w:val="0"/>
          <w:bCs/>
          <w:szCs w:val="24"/>
        </w:rPr>
        <w:t xml:space="preserve"> субсидии </w:t>
      </w:r>
      <w:r w:rsidRPr="00182877">
        <w:rPr>
          <w:b w:val="0"/>
          <w:bCs/>
          <w:szCs w:val="24"/>
        </w:rPr>
        <w:t>на 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 и бюджетам городских округов для финансового обеспечения   решения вопросов местного значения поселений, данные приведены в таблице:</w:t>
      </w:r>
    </w:p>
    <w:p w:rsidR="00CE3F73" w:rsidRPr="00182877" w:rsidRDefault="00CE3F73" w:rsidP="001E2760">
      <w:pPr>
        <w:pStyle w:val="a3"/>
        <w:ind w:left="8222" w:hanging="284"/>
        <w:rPr>
          <w:b w:val="0"/>
          <w:sz w:val="24"/>
          <w:szCs w:val="24"/>
        </w:rPr>
      </w:pPr>
      <w:r w:rsidRPr="00182877">
        <w:rPr>
          <w:b w:val="0"/>
          <w:sz w:val="24"/>
          <w:szCs w:val="24"/>
        </w:rPr>
        <w:t xml:space="preserve">                                                                                                                                         тыс.</w:t>
      </w:r>
      <w:r w:rsidR="00E80F69" w:rsidRPr="00182877">
        <w:rPr>
          <w:b w:val="0"/>
          <w:sz w:val="24"/>
          <w:szCs w:val="24"/>
        </w:rPr>
        <w:t xml:space="preserve"> </w:t>
      </w:r>
      <w:r w:rsidRPr="00182877">
        <w:rPr>
          <w:b w:val="0"/>
          <w:sz w:val="24"/>
          <w:szCs w:val="24"/>
        </w:rPr>
        <w:t>рублей</w:t>
      </w:r>
    </w:p>
    <w:tbl>
      <w:tblPr>
        <w:tblW w:w="97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2058"/>
        <w:gridCol w:w="2142"/>
        <w:gridCol w:w="960"/>
      </w:tblGrid>
      <w:tr w:rsidR="00B130CD" w:rsidRPr="00182877" w:rsidTr="00A2784C">
        <w:trPr>
          <w:trHeight w:val="690"/>
        </w:trPr>
        <w:tc>
          <w:tcPr>
            <w:tcW w:w="4600" w:type="dxa"/>
            <w:shd w:val="clear" w:color="auto" w:fill="auto"/>
            <w:vAlign w:val="center"/>
            <w:hideMark/>
          </w:tcPr>
          <w:p w:rsidR="00B130CD" w:rsidRPr="00182877" w:rsidRDefault="00B130CD" w:rsidP="007F1684">
            <w:pPr>
              <w:jc w:val="center"/>
              <w:rPr>
                <w:bCs/>
                <w:sz w:val="22"/>
                <w:szCs w:val="22"/>
              </w:rPr>
            </w:pPr>
            <w:r w:rsidRPr="00182877">
              <w:rPr>
                <w:bCs/>
                <w:sz w:val="22"/>
                <w:szCs w:val="22"/>
              </w:rPr>
              <w:t>Наименование муниципального образования</w:t>
            </w:r>
          </w:p>
        </w:tc>
        <w:tc>
          <w:tcPr>
            <w:tcW w:w="2058" w:type="dxa"/>
            <w:shd w:val="clear" w:color="000000" w:fill="FFFFFF"/>
            <w:vAlign w:val="center"/>
            <w:hideMark/>
          </w:tcPr>
          <w:p w:rsidR="00B130CD" w:rsidRPr="00182877" w:rsidRDefault="00B130CD" w:rsidP="007F1684">
            <w:pPr>
              <w:jc w:val="center"/>
              <w:rPr>
                <w:bCs/>
                <w:szCs w:val="24"/>
              </w:rPr>
            </w:pPr>
            <w:r w:rsidRPr="00182877">
              <w:rPr>
                <w:bCs/>
                <w:szCs w:val="24"/>
              </w:rPr>
              <w:t>Бюджет</w:t>
            </w:r>
          </w:p>
        </w:tc>
        <w:tc>
          <w:tcPr>
            <w:tcW w:w="2142" w:type="dxa"/>
            <w:shd w:val="clear" w:color="auto" w:fill="auto"/>
            <w:vAlign w:val="center"/>
            <w:hideMark/>
          </w:tcPr>
          <w:p w:rsidR="00B130CD" w:rsidRPr="00182877" w:rsidRDefault="00B130CD" w:rsidP="007F1684">
            <w:pPr>
              <w:jc w:val="center"/>
              <w:rPr>
                <w:bCs/>
                <w:szCs w:val="24"/>
              </w:rPr>
            </w:pPr>
            <w:r w:rsidRPr="00182877">
              <w:rPr>
                <w:bCs/>
                <w:szCs w:val="24"/>
              </w:rPr>
              <w:t>Кассовое исполнение</w:t>
            </w:r>
          </w:p>
        </w:tc>
        <w:tc>
          <w:tcPr>
            <w:tcW w:w="960" w:type="dxa"/>
            <w:shd w:val="clear" w:color="auto" w:fill="auto"/>
            <w:vAlign w:val="center"/>
            <w:hideMark/>
          </w:tcPr>
          <w:p w:rsidR="00B130CD" w:rsidRPr="00182877" w:rsidRDefault="00B130CD" w:rsidP="007F1684">
            <w:pPr>
              <w:jc w:val="center"/>
              <w:rPr>
                <w:bCs/>
                <w:szCs w:val="24"/>
              </w:rPr>
            </w:pPr>
            <w:r w:rsidRPr="00182877">
              <w:rPr>
                <w:bCs/>
                <w:szCs w:val="24"/>
              </w:rPr>
              <w:t>%% исп.</w:t>
            </w:r>
          </w:p>
        </w:tc>
      </w:tr>
      <w:tr w:rsidR="00B130CD" w:rsidRPr="00182877" w:rsidTr="00A2784C">
        <w:trPr>
          <w:trHeight w:val="300"/>
        </w:trPr>
        <w:tc>
          <w:tcPr>
            <w:tcW w:w="4600" w:type="dxa"/>
            <w:shd w:val="clear" w:color="auto" w:fill="auto"/>
            <w:vAlign w:val="bottom"/>
            <w:hideMark/>
          </w:tcPr>
          <w:p w:rsidR="00B130CD" w:rsidRPr="00182877" w:rsidRDefault="00B130CD" w:rsidP="007F1684">
            <w:pPr>
              <w:rPr>
                <w:b/>
                <w:bCs/>
                <w:sz w:val="22"/>
                <w:szCs w:val="22"/>
              </w:rPr>
            </w:pPr>
            <w:r w:rsidRPr="00182877">
              <w:rPr>
                <w:b/>
                <w:bCs/>
                <w:sz w:val="22"/>
                <w:szCs w:val="22"/>
              </w:rPr>
              <w:t xml:space="preserve">ВСЕГО: </w:t>
            </w:r>
          </w:p>
        </w:tc>
        <w:tc>
          <w:tcPr>
            <w:tcW w:w="2058" w:type="dxa"/>
            <w:shd w:val="clear" w:color="auto" w:fill="auto"/>
            <w:vAlign w:val="bottom"/>
            <w:hideMark/>
          </w:tcPr>
          <w:p w:rsidR="00B130CD" w:rsidRPr="00182877" w:rsidRDefault="00B130CD" w:rsidP="007F1684">
            <w:pPr>
              <w:jc w:val="right"/>
              <w:rPr>
                <w:b/>
                <w:bCs/>
                <w:sz w:val="22"/>
                <w:szCs w:val="22"/>
              </w:rPr>
            </w:pPr>
            <w:r w:rsidRPr="00182877">
              <w:rPr>
                <w:b/>
                <w:bCs/>
                <w:sz w:val="22"/>
                <w:szCs w:val="22"/>
              </w:rPr>
              <w:t>1 253 000,0</w:t>
            </w:r>
          </w:p>
        </w:tc>
        <w:tc>
          <w:tcPr>
            <w:tcW w:w="2142" w:type="dxa"/>
            <w:shd w:val="clear" w:color="auto" w:fill="auto"/>
            <w:vAlign w:val="bottom"/>
            <w:hideMark/>
          </w:tcPr>
          <w:p w:rsidR="00B130CD" w:rsidRPr="00182877" w:rsidRDefault="00B130CD" w:rsidP="007F1684">
            <w:pPr>
              <w:jc w:val="right"/>
              <w:rPr>
                <w:b/>
                <w:bCs/>
                <w:sz w:val="22"/>
                <w:szCs w:val="22"/>
              </w:rPr>
            </w:pPr>
            <w:r w:rsidRPr="00182877">
              <w:rPr>
                <w:b/>
                <w:bCs/>
                <w:sz w:val="22"/>
                <w:szCs w:val="22"/>
              </w:rPr>
              <w:t>1 253 000,0</w:t>
            </w:r>
          </w:p>
        </w:tc>
        <w:tc>
          <w:tcPr>
            <w:tcW w:w="960" w:type="dxa"/>
            <w:shd w:val="clear" w:color="auto" w:fill="auto"/>
            <w:noWrap/>
            <w:vAlign w:val="bottom"/>
            <w:hideMark/>
          </w:tcPr>
          <w:p w:rsidR="00B130CD" w:rsidRPr="00182877" w:rsidRDefault="00B130CD" w:rsidP="007F1684">
            <w:pPr>
              <w:jc w:val="right"/>
              <w:rPr>
                <w:b/>
                <w:bCs/>
                <w:sz w:val="22"/>
                <w:szCs w:val="22"/>
              </w:rPr>
            </w:pPr>
            <w:r w:rsidRPr="00182877">
              <w:rPr>
                <w:b/>
                <w:bCs/>
                <w:sz w:val="22"/>
                <w:szCs w:val="22"/>
              </w:rPr>
              <w:t>100,0</w:t>
            </w:r>
          </w:p>
        </w:tc>
      </w:tr>
      <w:tr w:rsidR="00B130CD" w:rsidRPr="00182877" w:rsidTr="00A2784C">
        <w:trPr>
          <w:trHeight w:val="300"/>
        </w:trPr>
        <w:tc>
          <w:tcPr>
            <w:tcW w:w="4600" w:type="dxa"/>
            <w:shd w:val="clear" w:color="auto" w:fill="auto"/>
            <w:vAlign w:val="bottom"/>
            <w:hideMark/>
          </w:tcPr>
          <w:p w:rsidR="00B130CD" w:rsidRPr="00182877" w:rsidRDefault="00B130CD" w:rsidP="007F1684">
            <w:pPr>
              <w:ind w:firstLineChars="100" w:firstLine="221"/>
              <w:rPr>
                <w:b/>
                <w:bCs/>
                <w:i/>
                <w:iCs/>
                <w:sz w:val="22"/>
                <w:szCs w:val="22"/>
              </w:rPr>
            </w:pPr>
            <w:r w:rsidRPr="00182877">
              <w:rPr>
                <w:b/>
                <w:bCs/>
                <w:i/>
                <w:iCs/>
                <w:sz w:val="22"/>
                <w:szCs w:val="22"/>
              </w:rPr>
              <w:t>Городской округ</w:t>
            </w:r>
          </w:p>
        </w:tc>
        <w:tc>
          <w:tcPr>
            <w:tcW w:w="2058" w:type="dxa"/>
            <w:shd w:val="clear" w:color="auto" w:fill="auto"/>
            <w:vAlign w:val="bottom"/>
            <w:hideMark/>
          </w:tcPr>
          <w:p w:rsidR="00B130CD" w:rsidRPr="00182877" w:rsidRDefault="00B130CD" w:rsidP="007F1684">
            <w:pPr>
              <w:jc w:val="right"/>
              <w:rPr>
                <w:b/>
                <w:bCs/>
                <w:sz w:val="22"/>
                <w:szCs w:val="22"/>
              </w:rPr>
            </w:pPr>
            <w:r w:rsidRPr="00182877">
              <w:rPr>
                <w:b/>
                <w:bCs/>
                <w:sz w:val="22"/>
                <w:szCs w:val="22"/>
              </w:rPr>
              <w:t> </w:t>
            </w:r>
          </w:p>
        </w:tc>
        <w:tc>
          <w:tcPr>
            <w:tcW w:w="2142" w:type="dxa"/>
            <w:shd w:val="clear" w:color="auto" w:fill="auto"/>
            <w:vAlign w:val="bottom"/>
            <w:hideMark/>
          </w:tcPr>
          <w:p w:rsidR="00B130CD" w:rsidRPr="00182877" w:rsidRDefault="00B130CD" w:rsidP="007F1684">
            <w:pPr>
              <w:jc w:val="right"/>
              <w:rPr>
                <w:b/>
                <w:bCs/>
                <w:sz w:val="22"/>
                <w:szCs w:val="22"/>
              </w:rPr>
            </w:pPr>
            <w:r w:rsidRPr="00182877">
              <w:rPr>
                <w:b/>
                <w:bCs/>
                <w:sz w:val="22"/>
                <w:szCs w:val="22"/>
              </w:rPr>
              <w:t> </w:t>
            </w:r>
          </w:p>
        </w:tc>
        <w:tc>
          <w:tcPr>
            <w:tcW w:w="960" w:type="dxa"/>
            <w:shd w:val="clear" w:color="auto" w:fill="auto"/>
            <w:noWrap/>
            <w:vAlign w:val="bottom"/>
            <w:hideMark/>
          </w:tcPr>
          <w:p w:rsidR="00B130CD" w:rsidRPr="00182877" w:rsidRDefault="00B130CD" w:rsidP="007F1684">
            <w:pPr>
              <w:rPr>
                <w:sz w:val="22"/>
                <w:szCs w:val="22"/>
              </w:rPr>
            </w:pPr>
            <w:r w:rsidRPr="00182877">
              <w:rPr>
                <w:sz w:val="22"/>
                <w:szCs w:val="22"/>
              </w:rPr>
              <w:t> </w:t>
            </w:r>
          </w:p>
        </w:tc>
      </w:tr>
      <w:tr w:rsidR="00B130CD" w:rsidRPr="00182877" w:rsidTr="00A2784C">
        <w:trPr>
          <w:trHeight w:val="285"/>
        </w:trPr>
        <w:tc>
          <w:tcPr>
            <w:tcW w:w="4600" w:type="dxa"/>
            <w:shd w:val="clear" w:color="auto" w:fill="auto"/>
            <w:noWrap/>
            <w:vAlign w:val="bottom"/>
            <w:hideMark/>
          </w:tcPr>
          <w:p w:rsidR="00B130CD" w:rsidRPr="00182877" w:rsidRDefault="00B130CD" w:rsidP="007F1684">
            <w:pPr>
              <w:rPr>
                <w:sz w:val="22"/>
                <w:szCs w:val="22"/>
              </w:rPr>
            </w:pPr>
            <w:r w:rsidRPr="00182877">
              <w:rPr>
                <w:sz w:val="22"/>
                <w:szCs w:val="22"/>
              </w:rPr>
              <w:t>город Магадан</w:t>
            </w:r>
          </w:p>
        </w:tc>
        <w:tc>
          <w:tcPr>
            <w:tcW w:w="2058" w:type="dxa"/>
            <w:shd w:val="clear" w:color="auto" w:fill="auto"/>
            <w:noWrap/>
            <w:vAlign w:val="bottom"/>
            <w:hideMark/>
          </w:tcPr>
          <w:p w:rsidR="00B130CD" w:rsidRPr="00182877" w:rsidRDefault="00B130CD" w:rsidP="007F1684">
            <w:pPr>
              <w:jc w:val="right"/>
              <w:rPr>
                <w:sz w:val="22"/>
                <w:szCs w:val="22"/>
              </w:rPr>
            </w:pPr>
            <w:r w:rsidRPr="00182877">
              <w:rPr>
                <w:sz w:val="22"/>
                <w:szCs w:val="22"/>
              </w:rPr>
              <w:t>864 879,0</w:t>
            </w:r>
          </w:p>
        </w:tc>
        <w:tc>
          <w:tcPr>
            <w:tcW w:w="2142" w:type="dxa"/>
            <w:shd w:val="clear" w:color="auto" w:fill="auto"/>
            <w:noWrap/>
            <w:vAlign w:val="bottom"/>
            <w:hideMark/>
          </w:tcPr>
          <w:p w:rsidR="00B130CD" w:rsidRPr="00182877" w:rsidRDefault="00B130CD" w:rsidP="007F1684">
            <w:pPr>
              <w:jc w:val="right"/>
              <w:rPr>
                <w:sz w:val="22"/>
                <w:szCs w:val="22"/>
              </w:rPr>
            </w:pPr>
            <w:r w:rsidRPr="00182877">
              <w:rPr>
                <w:sz w:val="22"/>
                <w:szCs w:val="22"/>
              </w:rPr>
              <w:t>864 879,0</w:t>
            </w:r>
          </w:p>
        </w:tc>
        <w:tc>
          <w:tcPr>
            <w:tcW w:w="960" w:type="dxa"/>
            <w:shd w:val="clear" w:color="auto" w:fill="auto"/>
            <w:noWrap/>
            <w:vAlign w:val="bottom"/>
            <w:hideMark/>
          </w:tcPr>
          <w:p w:rsidR="00B130CD" w:rsidRPr="00182877" w:rsidRDefault="00B130CD" w:rsidP="007F1684">
            <w:pPr>
              <w:jc w:val="right"/>
              <w:rPr>
                <w:sz w:val="22"/>
                <w:szCs w:val="22"/>
              </w:rPr>
            </w:pPr>
            <w:r w:rsidRPr="00182877">
              <w:rPr>
                <w:sz w:val="22"/>
                <w:szCs w:val="22"/>
              </w:rPr>
              <w:t>100,0</w:t>
            </w:r>
          </w:p>
        </w:tc>
      </w:tr>
      <w:tr w:rsidR="00B130CD" w:rsidRPr="00182877" w:rsidTr="00A2784C">
        <w:trPr>
          <w:trHeight w:val="285"/>
        </w:trPr>
        <w:tc>
          <w:tcPr>
            <w:tcW w:w="4600" w:type="dxa"/>
            <w:shd w:val="clear" w:color="auto" w:fill="auto"/>
            <w:noWrap/>
            <w:vAlign w:val="bottom"/>
            <w:hideMark/>
          </w:tcPr>
          <w:p w:rsidR="00B130CD" w:rsidRPr="00182877" w:rsidRDefault="00B130CD" w:rsidP="007F1684">
            <w:pPr>
              <w:ind w:firstLineChars="100" w:firstLine="221"/>
              <w:rPr>
                <w:b/>
                <w:bCs/>
                <w:i/>
                <w:iCs/>
                <w:sz w:val="22"/>
                <w:szCs w:val="22"/>
              </w:rPr>
            </w:pPr>
            <w:r w:rsidRPr="00182877">
              <w:rPr>
                <w:b/>
                <w:bCs/>
                <w:i/>
                <w:iCs/>
                <w:sz w:val="22"/>
                <w:szCs w:val="22"/>
              </w:rPr>
              <w:t>Муниципальные районы</w:t>
            </w:r>
          </w:p>
        </w:tc>
        <w:tc>
          <w:tcPr>
            <w:tcW w:w="2058" w:type="dxa"/>
            <w:shd w:val="clear" w:color="auto" w:fill="auto"/>
            <w:noWrap/>
            <w:vAlign w:val="bottom"/>
            <w:hideMark/>
          </w:tcPr>
          <w:p w:rsidR="00B130CD" w:rsidRPr="00182877" w:rsidRDefault="00B130CD" w:rsidP="007F1684">
            <w:pPr>
              <w:rPr>
                <w:sz w:val="22"/>
                <w:szCs w:val="22"/>
              </w:rPr>
            </w:pPr>
            <w:r w:rsidRPr="00182877">
              <w:rPr>
                <w:sz w:val="22"/>
                <w:szCs w:val="22"/>
              </w:rPr>
              <w:t> </w:t>
            </w:r>
          </w:p>
        </w:tc>
        <w:tc>
          <w:tcPr>
            <w:tcW w:w="2142" w:type="dxa"/>
            <w:shd w:val="clear" w:color="auto" w:fill="auto"/>
            <w:noWrap/>
            <w:vAlign w:val="bottom"/>
            <w:hideMark/>
          </w:tcPr>
          <w:p w:rsidR="00B130CD" w:rsidRPr="00182877" w:rsidRDefault="00B130CD" w:rsidP="007F1684">
            <w:pPr>
              <w:rPr>
                <w:sz w:val="22"/>
                <w:szCs w:val="22"/>
              </w:rPr>
            </w:pPr>
            <w:r w:rsidRPr="00182877">
              <w:rPr>
                <w:sz w:val="22"/>
                <w:szCs w:val="22"/>
              </w:rPr>
              <w:t> </w:t>
            </w:r>
          </w:p>
        </w:tc>
        <w:tc>
          <w:tcPr>
            <w:tcW w:w="960" w:type="dxa"/>
            <w:shd w:val="clear" w:color="auto" w:fill="auto"/>
            <w:noWrap/>
            <w:vAlign w:val="bottom"/>
            <w:hideMark/>
          </w:tcPr>
          <w:p w:rsidR="00B130CD" w:rsidRPr="00182877" w:rsidRDefault="00B130CD" w:rsidP="007F1684">
            <w:pPr>
              <w:rPr>
                <w:sz w:val="22"/>
                <w:szCs w:val="22"/>
              </w:rPr>
            </w:pPr>
            <w:r w:rsidRPr="00182877">
              <w:rPr>
                <w:sz w:val="22"/>
                <w:szCs w:val="22"/>
              </w:rPr>
              <w:t> </w:t>
            </w:r>
          </w:p>
        </w:tc>
      </w:tr>
      <w:tr w:rsidR="00B130CD" w:rsidRPr="00182877" w:rsidTr="00A2784C">
        <w:trPr>
          <w:trHeight w:val="285"/>
        </w:trPr>
        <w:tc>
          <w:tcPr>
            <w:tcW w:w="4600" w:type="dxa"/>
            <w:shd w:val="clear" w:color="auto" w:fill="auto"/>
            <w:noWrap/>
            <w:vAlign w:val="bottom"/>
            <w:hideMark/>
          </w:tcPr>
          <w:p w:rsidR="00B130CD" w:rsidRPr="00182877" w:rsidRDefault="00B130CD" w:rsidP="007F1684">
            <w:pPr>
              <w:rPr>
                <w:sz w:val="22"/>
                <w:szCs w:val="22"/>
              </w:rPr>
            </w:pPr>
            <w:r w:rsidRPr="00182877">
              <w:rPr>
                <w:sz w:val="22"/>
                <w:szCs w:val="22"/>
              </w:rPr>
              <w:t>Ольский район</w:t>
            </w:r>
          </w:p>
        </w:tc>
        <w:tc>
          <w:tcPr>
            <w:tcW w:w="2058" w:type="dxa"/>
            <w:shd w:val="clear" w:color="auto" w:fill="auto"/>
            <w:noWrap/>
            <w:vAlign w:val="bottom"/>
            <w:hideMark/>
          </w:tcPr>
          <w:p w:rsidR="00B130CD" w:rsidRPr="00182877" w:rsidRDefault="00B130CD" w:rsidP="007F1684">
            <w:pPr>
              <w:jc w:val="right"/>
              <w:rPr>
                <w:sz w:val="22"/>
                <w:szCs w:val="22"/>
              </w:rPr>
            </w:pPr>
            <w:r w:rsidRPr="00182877">
              <w:rPr>
                <w:sz w:val="22"/>
                <w:szCs w:val="22"/>
              </w:rPr>
              <w:t>143 584,0</w:t>
            </w:r>
          </w:p>
        </w:tc>
        <w:tc>
          <w:tcPr>
            <w:tcW w:w="2142" w:type="dxa"/>
            <w:shd w:val="clear" w:color="auto" w:fill="auto"/>
            <w:noWrap/>
            <w:vAlign w:val="bottom"/>
            <w:hideMark/>
          </w:tcPr>
          <w:p w:rsidR="00B130CD" w:rsidRPr="00182877" w:rsidRDefault="00B130CD" w:rsidP="007F1684">
            <w:pPr>
              <w:jc w:val="right"/>
              <w:rPr>
                <w:sz w:val="22"/>
                <w:szCs w:val="22"/>
              </w:rPr>
            </w:pPr>
            <w:r w:rsidRPr="00182877">
              <w:rPr>
                <w:sz w:val="22"/>
                <w:szCs w:val="22"/>
              </w:rPr>
              <w:t>143 584,0</w:t>
            </w:r>
          </w:p>
        </w:tc>
        <w:tc>
          <w:tcPr>
            <w:tcW w:w="960" w:type="dxa"/>
            <w:shd w:val="clear" w:color="auto" w:fill="auto"/>
            <w:noWrap/>
            <w:vAlign w:val="bottom"/>
            <w:hideMark/>
          </w:tcPr>
          <w:p w:rsidR="00B130CD" w:rsidRPr="00182877" w:rsidRDefault="00B130CD" w:rsidP="007F1684">
            <w:pPr>
              <w:jc w:val="right"/>
              <w:rPr>
                <w:sz w:val="22"/>
                <w:szCs w:val="22"/>
              </w:rPr>
            </w:pPr>
            <w:r w:rsidRPr="00182877">
              <w:rPr>
                <w:sz w:val="22"/>
                <w:szCs w:val="22"/>
              </w:rPr>
              <w:t>100,0</w:t>
            </w:r>
          </w:p>
        </w:tc>
      </w:tr>
      <w:tr w:rsidR="00B130CD" w:rsidRPr="00182877" w:rsidTr="00A2784C">
        <w:trPr>
          <w:trHeight w:val="285"/>
        </w:trPr>
        <w:tc>
          <w:tcPr>
            <w:tcW w:w="4600" w:type="dxa"/>
            <w:shd w:val="clear" w:color="auto" w:fill="auto"/>
            <w:noWrap/>
            <w:vAlign w:val="bottom"/>
            <w:hideMark/>
          </w:tcPr>
          <w:p w:rsidR="00B130CD" w:rsidRPr="00182877" w:rsidRDefault="00B130CD" w:rsidP="007F1684">
            <w:pPr>
              <w:rPr>
                <w:sz w:val="22"/>
                <w:szCs w:val="22"/>
              </w:rPr>
            </w:pPr>
            <w:r w:rsidRPr="00182877">
              <w:rPr>
                <w:sz w:val="22"/>
                <w:szCs w:val="22"/>
              </w:rPr>
              <w:t>Омсукчанский район</w:t>
            </w:r>
          </w:p>
        </w:tc>
        <w:tc>
          <w:tcPr>
            <w:tcW w:w="2058" w:type="dxa"/>
            <w:shd w:val="clear" w:color="auto" w:fill="auto"/>
            <w:noWrap/>
            <w:vAlign w:val="bottom"/>
            <w:hideMark/>
          </w:tcPr>
          <w:p w:rsidR="00B130CD" w:rsidRPr="00182877" w:rsidRDefault="00B130CD" w:rsidP="007F1684">
            <w:pPr>
              <w:jc w:val="right"/>
              <w:rPr>
                <w:sz w:val="22"/>
                <w:szCs w:val="22"/>
              </w:rPr>
            </w:pPr>
            <w:r w:rsidRPr="00182877">
              <w:rPr>
                <w:sz w:val="22"/>
                <w:szCs w:val="22"/>
              </w:rPr>
              <w:t>59 665,0</w:t>
            </w:r>
          </w:p>
        </w:tc>
        <w:tc>
          <w:tcPr>
            <w:tcW w:w="2142" w:type="dxa"/>
            <w:shd w:val="clear" w:color="auto" w:fill="auto"/>
            <w:noWrap/>
            <w:vAlign w:val="bottom"/>
            <w:hideMark/>
          </w:tcPr>
          <w:p w:rsidR="00B130CD" w:rsidRPr="00182877" w:rsidRDefault="00B130CD" w:rsidP="007F1684">
            <w:pPr>
              <w:jc w:val="right"/>
              <w:rPr>
                <w:sz w:val="22"/>
                <w:szCs w:val="22"/>
              </w:rPr>
            </w:pPr>
            <w:r w:rsidRPr="00182877">
              <w:rPr>
                <w:sz w:val="22"/>
                <w:szCs w:val="22"/>
              </w:rPr>
              <w:t>59 665,0</w:t>
            </w:r>
          </w:p>
        </w:tc>
        <w:tc>
          <w:tcPr>
            <w:tcW w:w="960" w:type="dxa"/>
            <w:shd w:val="clear" w:color="auto" w:fill="auto"/>
            <w:noWrap/>
            <w:vAlign w:val="bottom"/>
            <w:hideMark/>
          </w:tcPr>
          <w:p w:rsidR="00B130CD" w:rsidRPr="00182877" w:rsidRDefault="00B130CD" w:rsidP="007F1684">
            <w:pPr>
              <w:jc w:val="right"/>
              <w:rPr>
                <w:sz w:val="22"/>
                <w:szCs w:val="22"/>
              </w:rPr>
            </w:pPr>
            <w:r w:rsidRPr="00182877">
              <w:rPr>
                <w:sz w:val="22"/>
                <w:szCs w:val="22"/>
              </w:rPr>
              <w:t>100,0</w:t>
            </w:r>
          </w:p>
        </w:tc>
      </w:tr>
      <w:tr w:rsidR="00B130CD" w:rsidRPr="00182877" w:rsidTr="00A2784C">
        <w:trPr>
          <w:trHeight w:val="285"/>
        </w:trPr>
        <w:tc>
          <w:tcPr>
            <w:tcW w:w="4600" w:type="dxa"/>
            <w:shd w:val="clear" w:color="auto" w:fill="auto"/>
            <w:noWrap/>
            <w:vAlign w:val="bottom"/>
            <w:hideMark/>
          </w:tcPr>
          <w:p w:rsidR="00B130CD" w:rsidRPr="00182877" w:rsidRDefault="00B130CD" w:rsidP="007F1684">
            <w:pPr>
              <w:rPr>
                <w:sz w:val="22"/>
                <w:szCs w:val="22"/>
              </w:rPr>
            </w:pPr>
            <w:r w:rsidRPr="00182877">
              <w:rPr>
                <w:sz w:val="22"/>
                <w:szCs w:val="22"/>
              </w:rPr>
              <w:t>Северо-Эвенский район</w:t>
            </w:r>
          </w:p>
        </w:tc>
        <w:tc>
          <w:tcPr>
            <w:tcW w:w="2058" w:type="dxa"/>
            <w:shd w:val="clear" w:color="auto" w:fill="auto"/>
            <w:noWrap/>
            <w:vAlign w:val="bottom"/>
            <w:hideMark/>
          </w:tcPr>
          <w:p w:rsidR="00B130CD" w:rsidRPr="00182877" w:rsidRDefault="00B130CD" w:rsidP="007F1684">
            <w:pPr>
              <w:jc w:val="right"/>
              <w:rPr>
                <w:sz w:val="22"/>
                <w:szCs w:val="22"/>
              </w:rPr>
            </w:pPr>
            <w:r w:rsidRPr="00182877">
              <w:rPr>
                <w:sz w:val="22"/>
                <w:szCs w:val="22"/>
              </w:rPr>
              <w:t>33 910,0</w:t>
            </w:r>
          </w:p>
        </w:tc>
        <w:tc>
          <w:tcPr>
            <w:tcW w:w="2142" w:type="dxa"/>
            <w:shd w:val="clear" w:color="auto" w:fill="auto"/>
            <w:noWrap/>
            <w:vAlign w:val="bottom"/>
            <w:hideMark/>
          </w:tcPr>
          <w:p w:rsidR="00B130CD" w:rsidRPr="00182877" w:rsidRDefault="00B130CD" w:rsidP="007F1684">
            <w:pPr>
              <w:jc w:val="right"/>
              <w:rPr>
                <w:sz w:val="22"/>
                <w:szCs w:val="22"/>
              </w:rPr>
            </w:pPr>
            <w:r w:rsidRPr="00182877">
              <w:rPr>
                <w:sz w:val="22"/>
                <w:szCs w:val="22"/>
              </w:rPr>
              <w:t>33 910,0</w:t>
            </w:r>
          </w:p>
        </w:tc>
        <w:tc>
          <w:tcPr>
            <w:tcW w:w="960" w:type="dxa"/>
            <w:shd w:val="clear" w:color="auto" w:fill="auto"/>
            <w:noWrap/>
            <w:vAlign w:val="bottom"/>
            <w:hideMark/>
          </w:tcPr>
          <w:p w:rsidR="00B130CD" w:rsidRPr="00182877" w:rsidRDefault="00B130CD" w:rsidP="007F1684">
            <w:pPr>
              <w:jc w:val="right"/>
              <w:rPr>
                <w:sz w:val="22"/>
                <w:szCs w:val="22"/>
              </w:rPr>
            </w:pPr>
            <w:r w:rsidRPr="00182877">
              <w:rPr>
                <w:sz w:val="22"/>
                <w:szCs w:val="22"/>
              </w:rPr>
              <w:t>100,0</w:t>
            </w:r>
          </w:p>
        </w:tc>
      </w:tr>
      <w:tr w:rsidR="00B130CD" w:rsidRPr="00182877" w:rsidTr="00A2784C">
        <w:trPr>
          <w:trHeight w:val="285"/>
        </w:trPr>
        <w:tc>
          <w:tcPr>
            <w:tcW w:w="4600" w:type="dxa"/>
            <w:shd w:val="clear" w:color="auto" w:fill="auto"/>
            <w:noWrap/>
            <w:vAlign w:val="bottom"/>
            <w:hideMark/>
          </w:tcPr>
          <w:p w:rsidR="00B130CD" w:rsidRPr="00182877" w:rsidRDefault="00B130CD" w:rsidP="007F1684">
            <w:pPr>
              <w:rPr>
                <w:sz w:val="22"/>
                <w:szCs w:val="22"/>
              </w:rPr>
            </w:pPr>
            <w:r w:rsidRPr="00182877">
              <w:rPr>
                <w:sz w:val="22"/>
                <w:szCs w:val="22"/>
              </w:rPr>
              <w:t>Среднеканский район</w:t>
            </w:r>
          </w:p>
        </w:tc>
        <w:tc>
          <w:tcPr>
            <w:tcW w:w="2058" w:type="dxa"/>
            <w:shd w:val="clear" w:color="auto" w:fill="auto"/>
            <w:noWrap/>
            <w:vAlign w:val="bottom"/>
            <w:hideMark/>
          </w:tcPr>
          <w:p w:rsidR="00B130CD" w:rsidRPr="00182877" w:rsidRDefault="00B130CD" w:rsidP="007F1684">
            <w:pPr>
              <w:jc w:val="right"/>
              <w:rPr>
                <w:sz w:val="22"/>
                <w:szCs w:val="22"/>
              </w:rPr>
            </w:pPr>
            <w:r w:rsidRPr="00182877">
              <w:rPr>
                <w:sz w:val="22"/>
                <w:szCs w:val="22"/>
              </w:rPr>
              <w:t>11 900,0</w:t>
            </w:r>
          </w:p>
        </w:tc>
        <w:tc>
          <w:tcPr>
            <w:tcW w:w="2142" w:type="dxa"/>
            <w:shd w:val="clear" w:color="auto" w:fill="auto"/>
            <w:noWrap/>
            <w:vAlign w:val="bottom"/>
            <w:hideMark/>
          </w:tcPr>
          <w:p w:rsidR="00B130CD" w:rsidRPr="00182877" w:rsidRDefault="00B130CD" w:rsidP="007F1684">
            <w:pPr>
              <w:jc w:val="right"/>
              <w:rPr>
                <w:sz w:val="22"/>
                <w:szCs w:val="22"/>
              </w:rPr>
            </w:pPr>
            <w:r w:rsidRPr="00182877">
              <w:rPr>
                <w:sz w:val="22"/>
                <w:szCs w:val="22"/>
              </w:rPr>
              <w:t>11 900,0</w:t>
            </w:r>
          </w:p>
        </w:tc>
        <w:tc>
          <w:tcPr>
            <w:tcW w:w="960" w:type="dxa"/>
            <w:shd w:val="clear" w:color="auto" w:fill="auto"/>
            <w:noWrap/>
            <w:vAlign w:val="bottom"/>
            <w:hideMark/>
          </w:tcPr>
          <w:p w:rsidR="00B130CD" w:rsidRPr="00182877" w:rsidRDefault="00B130CD" w:rsidP="007F1684">
            <w:pPr>
              <w:jc w:val="right"/>
              <w:rPr>
                <w:sz w:val="22"/>
                <w:szCs w:val="22"/>
              </w:rPr>
            </w:pPr>
            <w:r w:rsidRPr="00182877">
              <w:rPr>
                <w:sz w:val="22"/>
                <w:szCs w:val="22"/>
              </w:rPr>
              <w:t>100,0</w:t>
            </w:r>
          </w:p>
        </w:tc>
      </w:tr>
      <w:tr w:rsidR="00B130CD" w:rsidRPr="00182877" w:rsidTr="00A2784C">
        <w:trPr>
          <w:trHeight w:val="285"/>
        </w:trPr>
        <w:tc>
          <w:tcPr>
            <w:tcW w:w="4600" w:type="dxa"/>
            <w:shd w:val="clear" w:color="auto" w:fill="auto"/>
            <w:noWrap/>
            <w:vAlign w:val="bottom"/>
            <w:hideMark/>
          </w:tcPr>
          <w:p w:rsidR="00B130CD" w:rsidRPr="00182877" w:rsidRDefault="00B130CD" w:rsidP="007F1684">
            <w:pPr>
              <w:rPr>
                <w:sz w:val="22"/>
                <w:szCs w:val="22"/>
              </w:rPr>
            </w:pPr>
            <w:r w:rsidRPr="00182877">
              <w:rPr>
                <w:sz w:val="22"/>
                <w:szCs w:val="22"/>
              </w:rPr>
              <w:t>Сусуманский  район</w:t>
            </w:r>
          </w:p>
        </w:tc>
        <w:tc>
          <w:tcPr>
            <w:tcW w:w="2058" w:type="dxa"/>
            <w:shd w:val="clear" w:color="auto" w:fill="auto"/>
            <w:noWrap/>
            <w:vAlign w:val="bottom"/>
            <w:hideMark/>
          </w:tcPr>
          <w:p w:rsidR="00B130CD" w:rsidRPr="00182877" w:rsidRDefault="00B130CD" w:rsidP="007F1684">
            <w:pPr>
              <w:jc w:val="right"/>
              <w:rPr>
                <w:sz w:val="22"/>
                <w:szCs w:val="22"/>
              </w:rPr>
            </w:pPr>
            <w:r w:rsidRPr="00182877">
              <w:rPr>
                <w:sz w:val="22"/>
                <w:szCs w:val="22"/>
              </w:rPr>
              <w:t>22 572,0</w:t>
            </w:r>
          </w:p>
        </w:tc>
        <w:tc>
          <w:tcPr>
            <w:tcW w:w="2142" w:type="dxa"/>
            <w:shd w:val="clear" w:color="auto" w:fill="auto"/>
            <w:noWrap/>
            <w:vAlign w:val="bottom"/>
            <w:hideMark/>
          </w:tcPr>
          <w:p w:rsidR="00B130CD" w:rsidRPr="00182877" w:rsidRDefault="00B130CD" w:rsidP="007F1684">
            <w:pPr>
              <w:jc w:val="right"/>
              <w:rPr>
                <w:sz w:val="22"/>
                <w:szCs w:val="22"/>
              </w:rPr>
            </w:pPr>
            <w:r w:rsidRPr="00182877">
              <w:rPr>
                <w:sz w:val="22"/>
                <w:szCs w:val="22"/>
              </w:rPr>
              <w:t>22 572,0</w:t>
            </w:r>
          </w:p>
        </w:tc>
        <w:tc>
          <w:tcPr>
            <w:tcW w:w="960" w:type="dxa"/>
            <w:shd w:val="clear" w:color="auto" w:fill="auto"/>
            <w:noWrap/>
            <w:vAlign w:val="bottom"/>
            <w:hideMark/>
          </w:tcPr>
          <w:p w:rsidR="00B130CD" w:rsidRPr="00182877" w:rsidRDefault="00B130CD" w:rsidP="007F1684">
            <w:pPr>
              <w:jc w:val="right"/>
              <w:rPr>
                <w:sz w:val="22"/>
                <w:szCs w:val="22"/>
              </w:rPr>
            </w:pPr>
            <w:r w:rsidRPr="00182877">
              <w:rPr>
                <w:sz w:val="22"/>
                <w:szCs w:val="22"/>
              </w:rPr>
              <w:t>100,0</w:t>
            </w:r>
          </w:p>
        </w:tc>
      </w:tr>
      <w:tr w:rsidR="00B130CD" w:rsidRPr="00182877" w:rsidTr="00A2784C">
        <w:trPr>
          <w:trHeight w:val="285"/>
        </w:trPr>
        <w:tc>
          <w:tcPr>
            <w:tcW w:w="4600" w:type="dxa"/>
            <w:shd w:val="clear" w:color="auto" w:fill="auto"/>
            <w:noWrap/>
            <w:vAlign w:val="bottom"/>
            <w:hideMark/>
          </w:tcPr>
          <w:p w:rsidR="00B130CD" w:rsidRPr="00182877" w:rsidRDefault="00B130CD" w:rsidP="007F1684">
            <w:pPr>
              <w:rPr>
                <w:sz w:val="22"/>
                <w:szCs w:val="22"/>
              </w:rPr>
            </w:pPr>
            <w:r w:rsidRPr="00182877">
              <w:rPr>
                <w:sz w:val="22"/>
                <w:szCs w:val="22"/>
              </w:rPr>
              <w:t>Хасынский район</w:t>
            </w:r>
          </w:p>
        </w:tc>
        <w:tc>
          <w:tcPr>
            <w:tcW w:w="2058" w:type="dxa"/>
            <w:shd w:val="clear" w:color="auto" w:fill="auto"/>
            <w:noWrap/>
            <w:vAlign w:val="bottom"/>
            <w:hideMark/>
          </w:tcPr>
          <w:p w:rsidR="00B130CD" w:rsidRPr="00182877" w:rsidRDefault="00B130CD" w:rsidP="007F1684">
            <w:pPr>
              <w:jc w:val="right"/>
              <w:rPr>
                <w:sz w:val="22"/>
                <w:szCs w:val="22"/>
              </w:rPr>
            </w:pPr>
            <w:r w:rsidRPr="00182877">
              <w:rPr>
                <w:sz w:val="22"/>
                <w:szCs w:val="22"/>
              </w:rPr>
              <w:t>34 834,0</w:t>
            </w:r>
          </w:p>
        </w:tc>
        <w:tc>
          <w:tcPr>
            <w:tcW w:w="2142" w:type="dxa"/>
            <w:shd w:val="clear" w:color="auto" w:fill="auto"/>
            <w:noWrap/>
            <w:vAlign w:val="bottom"/>
            <w:hideMark/>
          </w:tcPr>
          <w:p w:rsidR="00B130CD" w:rsidRPr="00182877" w:rsidRDefault="00B130CD" w:rsidP="007F1684">
            <w:pPr>
              <w:jc w:val="right"/>
              <w:rPr>
                <w:sz w:val="22"/>
                <w:szCs w:val="22"/>
              </w:rPr>
            </w:pPr>
            <w:r w:rsidRPr="00182877">
              <w:rPr>
                <w:sz w:val="22"/>
                <w:szCs w:val="22"/>
              </w:rPr>
              <w:t>34 834,0</w:t>
            </w:r>
          </w:p>
        </w:tc>
        <w:tc>
          <w:tcPr>
            <w:tcW w:w="960" w:type="dxa"/>
            <w:shd w:val="clear" w:color="auto" w:fill="auto"/>
            <w:noWrap/>
            <w:vAlign w:val="bottom"/>
            <w:hideMark/>
          </w:tcPr>
          <w:p w:rsidR="00B130CD" w:rsidRPr="00182877" w:rsidRDefault="00B130CD" w:rsidP="007F1684">
            <w:pPr>
              <w:jc w:val="right"/>
              <w:rPr>
                <w:sz w:val="22"/>
                <w:szCs w:val="22"/>
              </w:rPr>
            </w:pPr>
            <w:r w:rsidRPr="00182877">
              <w:rPr>
                <w:sz w:val="22"/>
                <w:szCs w:val="22"/>
              </w:rPr>
              <w:t>100,0</w:t>
            </w:r>
          </w:p>
        </w:tc>
      </w:tr>
      <w:tr w:rsidR="00B130CD" w:rsidRPr="00182877" w:rsidTr="00A2784C">
        <w:trPr>
          <w:trHeight w:val="285"/>
        </w:trPr>
        <w:tc>
          <w:tcPr>
            <w:tcW w:w="4600" w:type="dxa"/>
            <w:shd w:val="clear" w:color="auto" w:fill="auto"/>
            <w:noWrap/>
            <w:vAlign w:val="bottom"/>
            <w:hideMark/>
          </w:tcPr>
          <w:p w:rsidR="00B130CD" w:rsidRPr="00182877" w:rsidRDefault="00B130CD" w:rsidP="007F1684">
            <w:pPr>
              <w:rPr>
                <w:sz w:val="22"/>
                <w:szCs w:val="22"/>
              </w:rPr>
            </w:pPr>
            <w:r w:rsidRPr="00182877">
              <w:rPr>
                <w:sz w:val="22"/>
                <w:szCs w:val="22"/>
              </w:rPr>
              <w:t>Ягоднинский район</w:t>
            </w:r>
          </w:p>
        </w:tc>
        <w:tc>
          <w:tcPr>
            <w:tcW w:w="2058" w:type="dxa"/>
            <w:shd w:val="clear" w:color="auto" w:fill="auto"/>
            <w:noWrap/>
            <w:vAlign w:val="bottom"/>
            <w:hideMark/>
          </w:tcPr>
          <w:p w:rsidR="00B130CD" w:rsidRPr="00182877" w:rsidRDefault="00B130CD" w:rsidP="007F1684">
            <w:pPr>
              <w:jc w:val="right"/>
              <w:rPr>
                <w:sz w:val="22"/>
                <w:szCs w:val="22"/>
              </w:rPr>
            </w:pPr>
            <w:r w:rsidRPr="00182877">
              <w:rPr>
                <w:sz w:val="22"/>
                <w:szCs w:val="22"/>
              </w:rPr>
              <w:t>81 656,0</w:t>
            </w:r>
          </w:p>
        </w:tc>
        <w:tc>
          <w:tcPr>
            <w:tcW w:w="2142" w:type="dxa"/>
            <w:shd w:val="clear" w:color="auto" w:fill="auto"/>
            <w:noWrap/>
            <w:vAlign w:val="bottom"/>
            <w:hideMark/>
          </w:tcPr>
          <w:p w:rsidR="00B130CD" w:rsidRPr="00182877" w:rsidRDefault="00B130CD" w:rsidP="007F1684">
            <w:pPr>
              <w:jc w:val="right"/>
              <w:rPr>
                <w:sz w:val="22"/>
                <w:szCs w:val="22"/>
              </w:rPr>
            </w:pPr>
            <w:r w:rsidRPr="00182877">
              <w:rPr>
                <w:sz w:val="22"/>
                <w:szCs w:val="22"/>
              </w:rPr>
              <w:t>81 656,0</w:t>
            </w:r>
          </w:p>
        </w:tc>
        <w:tc>
          <w:tcPr>
            <w:tcW w:w="960" w:type="dxa"/>
            <w:shd w:val="clear" w:color="auto" w:fill="auto"/>
            <w:noWrap/>
            <w:vAlign w:val="bottom"/>
            <w:hideMark/>
          </w:tcPr>
          <w:p w:rsidR="00B130CD" w:rsidRPr="00182877" w:rsidRDefault="00B130CD" w:rsidP="007F1684">
            <w:pPr>
              <w:jc w:val="right"/>
              <w:rPr>
                <w:sz w:val="22"/>
                <w:szCs w:val="22"/>
              </w:rPr>
            </w:pPr>
            <w:r w:rsidRPr="00182877">
              <w:rPr>
                <w:sz w:val="22"/>
                <w:szCs w:val="22"/>
              </w:rPr>
              <w:t>100,0</w:t>
            </w:r>
          </w:p>
        </w:tc>
      </w:tr>
    </w:tbl>
    <w:p w:rsidR="00AD54AF" w:rsidRPr="00182877" w:rsidRDefault="00AD54AF" w:rsidP="007F1684">
      <w:pPr>
        <w:ind w:firstLine="540"/>
        <w:jc w:val="both"/>
        <w:rPr>
          <w:sz w:val="28"/>
          <w:szCs w:val="28"/>
        </w:rPr>
      </w:pPr>
    </w:p>
    <w:p w:rsidR="0047242A" w:rsidRPr="00182877" w:rsidRDefault="00CC31D0" w:rsidP="007F1684">
      <w:pPr>
        <w:pStyle w:val="a3"/>
        <w:rPr>
          <w:b w:val="0"/>
          <w:bCs/>
          <w:szCs w:val="28"/>
        </w:rPr>
      </w:pPr>
      <w:r w:rsidRPr="00182877">
        <w:rPr>
          <w:b w:val="0"/>
          <w:bCs/>
          <w:szCs w:val="24"/>
        </w:rPr>
        <w:t xml:space="preserve">          </w:t>
      </w:r>
      <w:r w:rsidR="00E219FA" w:rsidRPr="00182877">
        <w:rPr>
          <w:b w:val="0"/>
          <w:bCs/>
          <w:szCs w:val="24"/>
        </w:rPr>
        <w:t xml:space="preserve"> </w:t>
      </w:r>
      <w:r w:rsidR="00E219FA" w:rsidRPr="00182877">
        <w:rPr>
          <w:szCs w:val="28"/>
        </w:rPr>
        <w:t xml:space="preserve">– </w:t>
      </w:r>
      <w:r w:rsidR="00E219FA" w:rsidRPr="00182877">
        <w:rPr>
          <w:b w:val="0"/>
          <w:bCs/>
          <w:szCs w:val="28"/>
        </w:rPr>
        <w:t xml:space="preserve">на осуществление государственных полномочий по расчету и предоставлению дотаций поселениям за счет средств областного бюджета, данные приведены в таблице:  </w:t>
      </w:r>
    </w:p>
    <w:p w:rsidR="00A2784C" w:rsidRPr="00182877" w:rsidRDefault="00A2784C" w:rsidP="007F1684">
      <w:pPr>
        <w:pStyle w:val="a3"/>
        <w:rPr>
          <w:b w:val="0"/>
          <w:bCs/>
          <w:szCs w:val="28"/>
        </w:rPr>
      </w:pPr>
    </w:p>
    <w:p w:rsidR="0047242A" w:rsidRPr="00182877" w:rsidRDefault="0047242A" w:rsidP="007F1684">
      <w:pPr>
        <w:pStyle w:val="a3"/>
        <w:rPr>
          <w:b w:val="0"/>
          <w:bCs/>
          <w:szCs w:val="28"/>
        </w:rPr>
      </w:pPr>
    </w:p>
    <w:p w:rsidR="0047242A" w:rsidRPr="00182877" w:rsidRDefault="0047242A" w:rsidP="007F1684">
      <w:pPr>
        <w:tabs>
          <w:tab w:val="num" w:pos="0"/>
        </w:tabs>
        <w:ind w:firstLine="873"/>
        <w:jc w:val="both"/>
        <w:rPr>
          <w:szCs w:val="24"/>
        </w:rPr>
      </w:pPr>
      <w:r w:rsidRPr="00182877">
        <w:rPr>
          <w:bCs/>
          <w:szCs w:val="24"/>
        </w:rPr>
        <w:t xml:space="preserve">                                                                                                             </w:t>
      </w:r>
      <w:r w:rsidR="00D45989" w:rsidRPr="00182877">
        <w:rPr>
          <w:bCs/>
          <w:szCs w:val="24"/>
        </w:rPr>
        <w:t xml:space="preserve">            </w:t>
      </w:r>
      <w:r w:rsidRPr="00182877">
        <w:rPr>
          <w:bCs/>
          <w:szCs w:val="24"/>
        </w:rPr>
        <w:t xml:space="preserve">  тыс. рублей</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410"/>
        <w:gridCol w:w="1559"/>
        <w:gridCol w:w="1134"/>
      </w:tblGrid>
      <w:tr w:rsidR="0047242A" w:rsidRPr="00182877" w:rsidTr="003761FE">
        <w:trPr>
          <w:trHeight w:val="720"/>
        </w:trPr>
        <w:tc>
          <w:tcPr>
            <w:tcW w:w="4673" w:type="dxa"/>
            <w:shd w:val="clear" w:color="auto" w:fill="auto"/>
            <w:vAlign w:val="center"/>
            <w:hideMark/>
          </w:tcPr>
          <w:p w:rsidR="0047242A" w:rsidRPr="00182877" w:rsidRDefault="0047242A" w:rsidP="007F1684">
            <w:pPr>
              <w:jc w:val="center"/>
              <w:rPr>
                <w:bCs/>
                <w:sz w:val="22"/>
                <w:szCs w:val="22"/>
              </w:rPr>
            </w:pPr>
            <w:r w:rsidRPr="00182877">
              <w:rPr>
                <w:bCs/>
                <w:sz w:val="22"/>
                <w:szCs w:val="22"/>
              </w:rPr>
              <w:t>Наименование муниципального образования</w:t>
            </w:r>
          </w:p>
        </w:tc>
        <w:tc>
          <w:tcPr>
            <w:tcW w:w="2410" w:type="dxa"/>
            <w:shd w:val="clear" w:color="000000" w:fill="FFFFFF"/>
            <w:vAlign w:val="center"/>
            <w:hideMark/>
          </w:tcPr>
          <w:p w:rsidR="0047242A" w:rsidRPr="00182877" w:rsidRDefault="0047242A" w:rsidP="007F1684">
            <w:pPr>
              <w:jc w:val="center"/>
              <w:rPr>
                <w:bCs/>
                <w:szCs w:val="24"/>
              </w:rPr>
            </w:pPr>
            <w:r w:rsidRPr="00182877">
              <w:rPr>
                <w:bCs/>
                <w:szCs w:val="24"/>
              </w:rPr>
              <w:t>Бюджет</w:t>
            </w:r>
          </w:p>
        </w:tc>
        <w:tc>
          <w:tcPr>
            <w:tcW w:w="1559" w:type="dxa"/>
            <w:shd w:val="clear" w:color="auto" w:fill="auto"/>
            <w:vAlign w:val="center"/>
            <w:hideMark/>
          </w:tcPr>
          <w:p w:rsidR="0047242A" w:rsidRPr="00182877" w:rsidRDefault="0047242A" w:rsidP="007F1684">
            <w:pPr>
              <w:jc w:val="center"/>
              <w:rPr>
                <w:bCs/>
                <w:szCs w:val="24"/>
              </w:rPr>
            </w:pPr>
            <w:r w:rsidRPr="00182877">
              <w:rPr>
                <w:bCs/>
                <w:szCs w:val="24"/>
              </w:rPr>
              <w:t>Кассовое исполнение</w:t>
            </w:r>
          </w:p>
        </w:tc>
        <w:tc>
          <w:tcPr>
            <w:tcW w:w="1134" w:type="dxa"/>
            <w:shd w:val="clear" w:color="auto" w:fill="auto"/>
            <w:vAlign w:val="center"/>
            <w:hideMark/>
          </w:tcPr>
          <w:p w:rsidR="0047242A" w:rsidRPr="00182877" w:rsidRDefault="0047242A" w:rsidP="007F1684">
            <w:pPr>
              <w:jc w:val="center"/>
              <w:rPr>
                <w:bCs/>
                <w:szCs w:val="24"/>
              </w:rPr>
            </w:pPr>
            <w:r w:rsidRPr="00182877">
              <w:rPr>
                <w:bCs/>
                <w:szCs w:val="24"/>
              </w:rPr>
              <w:t>%% исп.</w:t>
            </w:r>
          </w:p>
        </w:tc>
      </w:tr>
      <w:tr w:rsidR="0047242A" w:rsidRPr="00182877" w:rsidTr="003761FE">
        <w:trPr>
          <w:trHeight w:val="300"/>
        </w:trPr>
        <w:tc>
          <w:tcPr>
            <w:tcW w:w="4673" w:type="dxa"/>
            <w:shd w:val="clear" w:color="auto" w:fill="auto"/>
            <w:vAlign w:val="bottom"/>
            <w:hideMark/>
          </w:tcPr>
          <w:p w:rsidR="0047242A" w:rsidRPr="00182877" w:rsidRDefault="0047242A" w:rsidP="007F1684">
            <w:pPr>
              <w:rPr>
                <w:b/>
                <w:bCs/>
                <w:sz w:val="22"/>
                <w:szCs w:val="22"/>
              </w:rPr>
            </w:pPr>
            <w:r w:rsidRPr="00182877">
              <w:rPr>
                <w:b/>
                <w:bCs/>
                <w:sz w:val="22"/>
                <w:szCs w:val="22"/>
              </w:rPr>
              <w:t xml:space="preserve">ВСЕГО: </w:t>
            </w:r>
          </w:p>
        </w:tc>
        <w:tc>
          <w:tcPr>
            <w:tcW w:w="2410" w:type="dxa"/>
            <w:shd w:val="clear" w:color="auto" w:fill="auto"/>
            <w:vAlign w:val="bottom"/>
            <w:hideMark/>
          </w:tcPr>
          <w:p w:rsidR="0047242A" w:rsidRPr="00182877" w:rsidRDefault="0047242A" w:rsidP="007F1684">
            <w:pPr>
              <w:jc w:val="right"/>
              <w:rPr>
                <w:b/>
                <w:bCs/>
                <w:sz w:val="22"/>
                <w:szCs w:val="22"/>
              </w:rPr>
            </w:pPr>
            <w:r w:rsidRPr="00182877">
              <w:rPr>
                <w:b/>
                <w:bCs/>
                <w:sz w:val="22"/>
                <w:szCs w:val="22"/>
              </w:rPr>
              <w:t>33 037,0</w:t>
            </w:r>
          </w:p>
        </w:tc>
        <w:tc>
          <w:tcPr>
            <w:tcW w:w="1559" w:type="dxa"/>
            <w:shd w:val="clear" w:color="auto" w:fill="auto"/>
            <w:vAlign w:val="bottom"/>
            <w:hideMark/>
          </w:tcPr>
          <w:p w:rsidR="0047242A" w:rsidRPr="00182877" w:rsidRDefault="0047242A" w:rsidP="007F1684">
            <w:pPr>
              <w:jc w:val="right"/>
              <w:rPr>
                <w:b/>
                <w:bCs/>
                <w:sz w:val="22"/>
                <w:szCs w:val="22"/>
              </w:rPr>
            </w:pPr>
            <w:r w:rsidRPr="00182877">
              <w:rPr>
                <w:b/>
                <w:bCs/>
                <w:sz w:val="22"/>
                <w:szCs w:val="22"/>
              </w:rPr>
              <w:t>33 037,0</w:t>
            </w:r>
          </w:p>
        </w:tc>
        <w:tc>
          <w:tcPr>
            <w:tcW w:w="1134" w:type="dxa"/>
            <w:shd w:val="clear" w:color="auto" w:fill="auto"/>
            <w:noWrap/>
            <w:vAlign w:val="bottom"/>
            <w:hideMark/>
          </w:tcPr>
          <w:p w:rsidR="0047242A" w:rsidRPr="00182877" w:rsidRDefault="0047242A" w:rsidP="007F1684">
            <w:pPr>
              <w:jc w:val="right"/>
              <w:rPr>
                <w:b/>
                <w:bCs/>
                <w:sz w:val="22"/>
                <w:szCs w:val="22"/>
              </w:rPr>
            </w:pPr>
            <w:r w:rsidRPr="00182877">
              <w:rPr>
                <w:b/>
                <w:bCs/>
                <w:sz w:val="22"/>
                <w:szCs w:val="22"/>
              </w:rPr>
              <w:t>100,0</w:t>
            </w:r>
          </w:p>
        </w:tc>
      </w:tr>
      <w:tr w:rsidR="0047242A" w:rsidRPr="00182877" w:rsidTr="003761FE">
        <w:trPr>
          <w:trHeight w:val="285"/>
        </w:trPr>
        <w:tc>
          <w:tcPr>
            <w:tcW w:w="4673" w:type="dxa"/>
            <w:shd w:val="clear" w:color="auto" w:fill="auto"/>
            <w:noWrap/>
            <w:vAlign w:val="bottom"/>
            <w:hideMark/>
          </w:tcPr>
          <w:p w:rsidR="0047242A" w:rsidRPr="00182877" w:rsidRDefault="0047242A" w:rsidP="007F1684">
            <w:pPr>
              <w:ind w:firstLineChars="100" w:firstLine="221"/>
              <w:rPr>
                <w:b/>
                <w:bCs/>
                <w:i/>
                <w:iCs/>
                <w:sz w:val="22"/>
                <w:szCs w:val="22"/>
              </w:rPr>
            </w:pPr>
            <w:r w:rsidRPr="00182877">
              <w:rPr>
                <w:b/>
                <w:bCs/>
                <w:i/>
                <w:iCs/>
                <w:sz w:val="22"/>
                <w:szCs w:val="22"/>
              </w:rPr>
              <w:t>Муниципальные районы</w:t>
            </w:r>
          </w:p>
        </w:tc>
        <w:tc>
          <w:tcPr>
            <w:tcW w:w="2410" w:type="dxa"/>
            <w:shd w:val="clear" w:color="auto" w:fill="auto"/>
            <w:noWrap/>
            <w:vAlign w:val="bottom"/>
            <w:hideMark/>
          </w:tcPr>
          <w:p w:rsidR="0047242A" w:rsidRPr="00182877" w:rsidRDefault="0047242A" w:rsidP="007F1684">
            <w:pPr>
              <w:rPr>
                <w:sz w:val="22"/>
                <w:szCs w:val="22"/>
              </w:rPr>
            </w:pPr>
            <w:r w:rsidRPr="00182877">
              <w:rPr>
                <w:sz w:val="22"/>
                <w:szCs w:val="22"/>
              </w:rPr>
              <w:t> </w:t>
            </w:r>
          </w:p>
        </w:tc>
        <w:tc>
          <w:tcPr>
            <w:tcW w:w="1559" w:type="dxa"/>
            <w:shd w:val="clear" w:color="auto" w:fill="auto"/>
            <w:noWrap/>
            <w:vAlign w:val="bottom"/>
            <w:hideMark/>
          </w:tcPr>
          <w:p w:rsidR="0047242A" w:rsidRPr="00182877" w:rsidRDefault="0047242A" w:rsidP="007F1684">
            <w:pPr>
              <w:rPr>
                <w:sz w:val="22"/>
                <w:szCs w:val="22"/>
              </w:rPr>
            </w:pPr>
            <w:r w:rsidRPr="00182877">
              <w:rPr>
                <w:sz w:val="22"/>
                <w:szCs w:val="22"/>
              </w:rPr>
              <w:t> </w:t>
            </w:r>
          </w:p>
        </w:tc>
        <w:tc>
          <w:tcPr>
            <w:tcW w:w="1134" w:type="dxa"/>
            <w:shd w:val="clear" w:color="auto" w:fill="auto"/>
            <w:noWrap/>
            <w:vAlign w:val="bottom"/>
            <w:hideMark/>
          </w:tcPr>
          <w:p w:rsidR="0047242A" w:rsidRPr="00182877" w:rsidRDefault="0047242A" w:rsidP="007F1684">
            <w:pPr>
              <w:rPr>
                <w:sz w:val="22"/>
                <w:szCs w:val="22"/>
              </w:rPr>
            </w:pPr>
            <w:r w:rsidRPr="00182877">
              <w:rPr>
                <w:sz w:val="22"/>
                <w:szCs w:val="22"/>
              </w:rPr>
              <w:t> </w:t>
            </w:r>
          </w:p>
        </w:tc>
      </w:tr>
      <w:tr w:rsidR="0047242A" w:rsidRPr="00182877" w:rsidTr="003761FE">
        <w:trPr>
          <w:trHeight w:val="285"/>
        </w:trPr>
        <w:tc>
          <w:tcPr>
            <w:tcW w:w="4673" w:type="dxa"/>
            <w:shd w:val="clear" w:color="auto" w:fill="auto"/>
            <w:noWrap/>
            <w:vAlign w:val="bottom"/>
            <w:hideMark/>
          </w:tcPr>
          <w:p w:rsidR="0047242A" w:rsidRPr="00182877" w:rsidRDefault="0047242A" w:rsidP="007F1684">
            <w:pPr>
              <w:rPr>
                <w:sz w:val="22"/>
                <w:szCs w:val="22"/>
              </w:rPr>
            </w:pPr>
            <w:r w:rsidRPr="00182877">
              <w:rPr>
                <w:sz w:val="22"/>
                <w:szCs w:val="22"/>
              </w:rPr>
              <w:t>Ольский район</w:t>
            </w:r>
          </w:p>
        </w:tc>
        <w:tc>
          <w:tcPr>
            <w:tcW w:w="2410" w:type="dxa"/>
            <w:shd w:val="clear" w:color="auto" w:fill="auto"/>
            <w:noWrap/>
            <w:vAlign w:val="bottom"/>
            <w:hideMark/>
          </w:tcPr>
          <w:p w:rsidR="0047242A" w:rsidRPr="00182877" w:rsidRDefault="0047242A" w:rsidP="007F1684">
            <w:pPr>
              <w:jc w:val="right"/>
              <w:rPr>
                <w:sz w:val="22"/>
                <w:szCs w:val="22"/>
              </w:rPr>
            </w:pPr>
            <w:r w:rsidRPr="00182877">
              <w:rPr>
                <w:sz w:val="22"/>
                <w:szCs w:val="22"/>
              </w:rPr>
              <w:t>6 714,0</w:t>
            </w:r>
          </w:p>
        </w:tc>
        <w:tc>
          <w:tcPr>
            <w:tcW w:w="1559" w:type="dxa"/>
            <w:shd w:val="clear" w:color="auto" w:fill="auto"/>
            <w:noWrap/>
            <w:vAlign w:val="bottom"/>
            <w:hideMark/>
          </w:tcPr>
          <w:p w:rsidR="0047242A" w:rsidRPr="00182877" w:rsidRDefault="0047242A" w:rsidP="007F1684">
            <w:pPr>
              <w:jc w:val="right"/>
              <w:rPr>
                <w:sz w:val="22"/>
                <w:szCs w:val="22"/>
              </w:rPr>
            </w:pPr>
            <w:r w:rsidRPr="00182877">
              <w:rPr>
                <w:sz w:val="22"/>
                <w:szCs w:val="22"/>
              </w:rPr>
              <w:t>6 714,0</w:t>
            </w:r>
          </w:p>
        </w:tc>
        <w:tc>
          <w:tcPr>
            <w:tcW w:w="1134" w:type="dxa"/>
            <w:shd w:val="clear" w:color="auto" w:fill="auto"/>
            <w:noWrap/>
            <w:vAlign w:val="bottom"/>
            <w:hideMark/>
          </w:tcPr>
          <w:p w:rsidR="0047242A" w:rsidRPr="00182877" w:rsidRDefault="0047242A" w:rsidP="007F1684">
            <w:pPr>
              <w:jc w:val="right"/>
              <w:rPr>
                <w:sz w:val="22"/>
                <w:szCs w:val="22"/>
              </w:rPr>
            </w:pPr>
            <w:r w:rsidRPr="00182877">
              <w:rPr>
                <w:sz w:val="22"/>
                <w:szCs w:val="22"/>
              </w:rPr>
              <w:t>100,0</w:t>
            </w:r>
          </w:p>
        </w:tc>
      </w:tr>
      <w:tr w:rsidR="0047242A" w:rsidRPr="00182877" w:rsidTr="003761FE">
        <w:trPr>
          <w:trHeight w:val="285"/>
        </w:trPr>
        <w:tc>
          <w:tcPr>
            <w:tcW w:w="4673" w:type="dxa"/>
            <w:shd w:val="clear" w:color="auto" w:fill="auto"/>
            <w:noWrap/>
            <w:vAlign w:val="bottom"/>
            <w:hideMark/>
          </w:tcPr>
          <w:p w:rsidR="0047242A" w:rsidRPr="00182877" w:rsidRDefault="0047242A" w:rsidP="007F1684">
            <w:pPr>
              <w:rPr>
                <w:sz w:val="22"/>
                <w:szCs w:val="22"/>
              </w:rPr>
            </w:pPr>
            <w:r w:rsidRPr="00182877">
              <w:rPr>
                <w:sz w:val="22"/>
                <w:szCs w:val="22"/>
              </w:rPr>
              <w:t>Омсукчанский район</w:t>
            </w:r>
          </w:p>
        </w:tc>
        <w:tc>
          <w:tcPr>
            <w:tcW w:w="2410" w:type="dxa"/>
            <w:shd w:val="clear" w:color="auto" w:fill="auto"/>
            <w:noWrap/>
            <w:vAlign w:val="bottom"/>
            <w:hideMark/>
          </w:tcPr>
          <w:p w:rsidR="0047242A" w:rsidRPr="00182877" w:rsidRDefault="0047242A" w:rsidP="007F1684">
            <w:pPr>
              <w:jc w:val="right"/>
              <w:rPr>
                <w:sz w:val="22"/>
                <w:szCs w:val="22"/>
              </w:rPr>
            </w:pPr>
            <w:r w:rsidRPr="00182877">
              <w:rPr>
                <w:sz w:val="22"/>
                <w:szCs w:val="22"/>
              </w:rPr>
              <w:t>3 600,0</w:t>
            </w:r>
          </w:p>
        </w:tc>
        <w:tc>
          <w:tcPr>
            <w:tcW w:w="1559" w:type="dxa"/>
            <w:shd w:val="clear" w:color="auto" w:fill="auto"/>
            <w:noWrap/>
            <w:vAlign w:val="bottom"/>
            <w:hideMark/>
          </w:tcPr>
          <w:p w:rsidR="0047242A" w:rsidRPr="00182877" w:rsidRDefault="0047242A" w:rsidP="007F1684">
            <w:pPr>
              <w:jc w:val="right"/>
              <w:rPr>
                <w:sz w:val="22"/>
                <w:szCs w:val="22"/>
              </w:rPr>
            </w:pPr>
            <w:r w:rsidRPr="00182877">
              <w:rPr>
                <w:sz w:val="22"/>
                <w:szCs w:val="22"/>
              </w:rPr>
              <w:t>3 600,0</w:t>
            </w:r>
          </w:p>
        </w:tc>
        <w:tc>
          <w:tcPr>
            <w:tcW w:w="1134" w:type="dxa"/>
            <w:shd w:val="clear" w:color="auto" w:fill="auto"/>
            <w:noWrap/>
            <w:vAlign w:val="bottom"/>
            <w:hideMark/>
          </w:tcPr>
          <w:p w:rsidR="0047242A" w:rsidRPr="00182877" w:rsidRDefault="0047242A" w:rsidP="007F1684">
            <w:pPr>
              <w:jc w:val="right"/>
              <w:rPr>
                <w:sz w:val="22"/>
                <w:szCs w:val="22"/>
              </w:rPr>
            </w:pPr>
            <w:r w:rsidRPr="00182877">
              <w:rPr>
                <w:sz w:val="22"/>
                <w:szCs w:val="22"/>
              </w:rPr>
              <w:t>100,0</w:t>
            </w:r>
          </w:p>
        </w:tc>
      </w:tr>
      <w:tr w:rsidR="0047242A" w:rsidRPr="00182877" w:rsidTr="003761FE">
        <w:trPr>
          <w:trHeight w:val="285"/>
        </w:trPr>
        <w:tc>
          <w:tcPr>
            <w:tcW w:w="4673" w:type="dxa"/>
            <w:shd w:val="clear" w:color="auto" w:fill="auto"/>
            <w:noWrap/>
            <w:vAlign w:val="bottom"/>
            <w:hideMark/>
          </w:tcPr>
          <w:p w:rsidR="0047242A" w:rsidRPr="00182877" w:rsidRDefault="0047242A" w:rsidP="007F1684">
            <w:pPr>
              <w:rPr>
                <w:sz w:val="22"/>
                <w:szCs w:val="22"/>
              </w:rPr>
            </w:pPr>
            <w:r w:rsidRPr="00182877">
              <w:rPr>
                <w:sz w:val="22"/>
                <w:szCs w:val="22"/>
              </w:rPr>
              <w:t>Северо-Эвенский район</w:t>
            </w:r>
          </w:p>
        </w:tc>
        <w:tc>
          <w:tcPr>
            <w:tcW w:w="2410" w:type="dxa"/>
            <w:shd w:val="clear" w:color="auto" w:fill="auto"/>
            <w:noWrap/>
            <w:vAlign w:val="bottom"/>
            <w:hideMark/>
          </w:tcPr>
          <w:p w:rsidR="0047242A" w:rsidRPr="00182877" w:rsidRDefault="0047242A" w:rsidP="007F1684">
            <w:pPr>
              <w:jc w:val="right"/>
              <w:rPr>
                <w:sz w:val="22"/>
                <w:szCs w:val="22"/>
              </w:rPr>
            </w:pPr>
            <w:r w:rsidRPr="00182877">
              <w:rPr>
                <w:sz w:val="22"/>
                <w:szCs w:val="22"/>
              </w:rPr>
              <w:t>1 490,0</w:t>
            </w:r>
          </w:p>
        </w:tc>
        <w:tc>
          <w:tcPr>
            <w:tcW w:w="1559" w:type="dxa"/>
            <w:shd w:val="clear" w:color="auto" w:fill="auto"/>
            <w:noWrap/>
            <w:vAlign w:val="bottom"/>
            <w:hideMark/>
          </w:tcPr>
          <w:p w:rsidR="0047242A" w:rsidRPr="00182877" w:rsidRDefault="0047242A" w:rsidP="007F1684">
            <w:pPr>
              <w:jc w:val="right"/>
              <w:rPr>
                <w:sz w:val="22"/>
                <w:szCs w:val="22"/>
              </w:rPr>
            </w:pPr>
            <w:r w:rsidRPr="00182877">
              <w:rPr>
                <w:sz w:val="22"/>
                <w:szCs w:val="22"/>
              </w:rPr>
              <w:t>1 490,0</w:t>
            </w:r>
          </w:p>
        </w:tc>
        <w:tc>
          <w:tcPr>
            <w:tcW w:w="1134" w:type="dxa"/>
            <w:shd w:val="clear" w:color="auto" w:fill="auto"/>
            <w:noWrap/>
            <w:vAlign w:val="bottom"/>
            <w:hideMark/>
          </w:tcPr>
          <w:p w:rsidR="0047242A" w:rsidRPr="00182877" w:rsidRDefault="0047242A" w:rsidP="007F1684">
            <w:pPr>
              <w:jc w:val="right"/>
              <w:rPr>
                <w:sz w:val="22"/>
                <w:szCs w:val="22"/>
              </w:rPr>
            </w:pPr>
            <w:r w:rsidRPr="00182877">
              <w:rPr>
                <w:sz w:val="22"/>
                <w:szCs w:val="22"/>
              </w:rPr>
              <w:t>100,0</w:t>
            </w:r>
          </w:p>
        </w:tc>
      </w:tr>
      <w:tr w:rsidR="0047242A" w:rsidRPr="00182877" w:rsidTr="003761FE">
        <w:trPr>
          <w:trHeight w:val="285"/>
        </w:trPr>
        <w:tc>
          <w:tcPr>
            <w:tcW w:w="4673" w:type="dxa"/>
            <w:shd w:val="clear" w:color="auto" w:fill="auto"/>
            <w:noWrap/>
            <w:vAlign w:val="bottom"/>
            <w:hideMark/>
          </w:tcPr>
          <w:p w:rsidR="0047242A" w:rsidRPr="00182877" w:rsidRDefault="0047242A" w:rsidP="007F1684">
            <w:pPr>
              <w:rPr>
                <w:sz w:val="22"/>
                <w:szCs w:val="22"/>
              </w:rPr>
            </w:pPr>
            <w:r w:rsidRPr="00182877">
              <w:rPr>
                <w:sz w:val="22"/>
                <w:szCs w:val="22"/>
              </w:rPr>
              <w:t>Среднеканский район</w:t>
            </w:r>
          </w:p>
        </w:tc>
        <w:tc>
          <w:tcPr>
            <w:tcW w:w="2410" w:type="dxa"/>
            <w:shd w:val="clear" w:color="auto" w:fill="auto"/>
            <w:noWrap/>
            <w:vAlign w:val="bottom"/>
            <w:hideMark/>
          </w:tcPr>
          <w:p w:rsidR="0047242A" w:rsidRPr="00182877" w:rsidRDefault="0047242A" w:rsidP="007F1684">
            <w:pPr>
              <w:jc w:val="right"/>
              <w:rPr>
                <w:sz w:val="22"/>
                <w:szCs w:val="22"/>
              </w:rPr>
            </w:pPr>
            <w:r w:rsidRPr="00182877">
              <w:rPr>
                <w:sz w:val="22"/>
                <w:szCs w:val="22"/>
              </w:rPr>
              <w:t>1 895,0</w:t>
            </w:r>
          </w:p>
        </w:tc>
        <w:tc>
          <w:tcPr>
            <w:tcW w:w="1559" w:type="dxa"/>
            <w:shd w:val="clear" w:color="auto" w:fill="auto"/>
            <w:noWrap/>
            <w:vAlign w:val="bottom"/>
            <w:hideMark/>
          </w:tcPr>
          <w:p w:rsidR="0047242A" w:rsidRPr="00182877" w:rsidRDefault="0047242A" w:rsidP="007F1684">
            <w:pPr>
              <w:jc w:val="right"/>
              <w:rPr>
                <w:sz w:val="22"/>
                <w:szCs w:val="22"/>
              </w:rPr>
            </w:pPr>
            <w:r w:rsidRPr="00182877">
              <w:rPr>
                <w:sz w:val="22"/>
                <w:szCs w:val="22"/>
              </w:rPr>
              <w:t>1 895,0</w:t>
            </w:r>
          </w:p>
        </w:tc>
        <w:tc>
          <w:tcPr>
            <w:tcW w:w="1134" w:type="dxa"/>
            <w:shd w:val="clear" w:color="auto" w:fill="auto"/>
            <w:noWrap/>
            <w:vAlign w:val="bottom"/>
            <w:hideMark/>
          </w:tcPr>
          <w:p w:rsidR="0047242A" w:rsidRPr="00182877" w:rsidRDefault="0047242A" w:rsidP="007F1684">
            <w:pPr>
              <w:jc w:val="right"/>
              <w:rPr>
                <w:sz w:val="22"/>
                <w:szCs w:val="22"/>
              </w:rPr>
            </w:pPr>
            <w:r w:rsidRPr="00182877">
              <w:rPr>
                <w:sz w:val="22"/>
                <w:szCs w:val="22"/>
              </w:rPr>
              <w:t>100,0</w:t>
            </w:r>
          </w:p>
        </w:tc>
      </w:tr>
      <w:tr w:rsidR="0047242A" w:rsidRPr="00182877" w:rsidTr="003761FE">
        <w:trPr>
          <w:trHeight w:val="285"/>
        </w:trPr>
        <w:tc>
          <w:tcPr>
            <w:tcW w:w="4673" w:type="dxa"/>
            <w:shd w:val="clear" w:color="auto" w:fill="auto"/>
            <w:noWrap/>
            <w:vAlign w:val="bottom"/>
            <w:hideMark/>
          </w:tcPr>
          <w:p w:rsidR="0047242A" w:rsidRPr="00182877" w:rsidRDefault="0047242A" w:rsidP="007F1684">
            <w:pPr>
              <w:rPr>
                <w:sz w:val="22"/>
                <w:szCs w:val="22"/>
              </w:rPr>
            </w:pPr>
            <w:r w:rsidRPr="00182877">
              <w:rPr>
                <w:sz w:val="22"/>
                <w:szCs w:val="22"/>
              </w:rPr>
              <w:t>Сусуманский район</w:t>
            </w:r>
          </w:p>
        </w:tc>
        <w:tc>
          <w:tcPr>
            <w:tcW w:w="2410" w:type="dxa"/>
            <w:shd w:val="clear" w:color="auto" w:fill="auto"/>
            <w:noWrap/>
            <w:vAlign w:val="bottom"/>
            <w:hideMark/>
          </w:tcPr>
          <w:p w:rsidR="0047242A" w:rsidRPr="00182877" w:rsidRDefault="0047242A" w:rsidP="007F1684">
            <w:pPr>
              <w:jc w:val="right"/>
              <w:rPr>
                <w:sz w:val="22"/>
                <w:szCs w:val="22"/>
              </w:rPr>
            </w:pPr>
            <w:r w:rsidRPr="00182877">
              <w:rPr>
                <w:sz w:val="22"/>
                <w:szCs w:val="22"/>
              </w:rPr>
              <w:t>5 362,0</w:t>
            </w:r>
          </w:p>
        </w:tc>
        <w:tc>
          <w:tcPr>
            <w:tcW w:w="1559" w:type="dxa"/>
            <w:shd w:val="clear" w:color="auto" w:fill="auto"/>
            <w:noWrap/>
            <w:vAlign w:val="bottom"/>
            <w:hideMark/>
          </w:tcPr>
          <w:p w:rsidR="0047242A" w:rsidRPr="00182877" w:rsidRDefault="0047242A" w:rsidP="007F1684">
            <w:pPr>
              <w:jc w:val="right"/>
              <w:rPr>
                <w:sz w:val="22"/>
                <w:szCs w:val="22"/>
              </w:rPr>
            </w:pPr>
            <w:r w:rsidRPr="00182877">
              <w:rPr>
                <w:sz w:val="22"/>
                <w:szCs w:val="22"/>
              </w:rPr>
              <w:t>5 362,0</w:t>
            </w:r>
          </w:p>
        </w:tc>
        <w:tc>
          <w:tcPr>
            <w:tcW w:w="1134" w:type="dxa"/>
            <w:shd w:val="clear" w:color="auto" w:fill="auto"/>
            <w:noWrap/>
            <w:vAlign w:val="bottom"/>
            <w:hideMark/>
          </w:tcPr>
          <w:p w:rsidR="0047242A" w:rsidRPr="00182877" w:rsidRDefault="0047242A" w:rsidP="007F1684">
            <w:pPr>
              <w:jc w:val="right"/>
              <w:rPr>
                <w:sz w:val="22"/>
                <w:szCs w:val="22"/>
              </w:rPr>
            </w:pPr>
            <w:r w:rsidRPr="00182877">
              <w:rPr>
                <w:sz w:val="22"/>
                <w:szCs w:val="22"/>
              </w:rPr>
              <w:t>100,0</w:t>
            </w:r>
          </w:p>
        </w:tc>
      </w:tr>
      <w:tr w:rsidR="0047242A" w:rsidRPr="00182877" w:rsidTr="003761FE">
        <w:trPr>
          <w:trHeight w:val="285"/>
        </w:trPr>
        <w:tc>
          <w:tcPr>
            <w:tcW w:w="4673" w:type="dxa"/>
            <w:shd w:val="clear" w:color="auto" w:fill="auto"/>
            <w:noWrap/>
            <w:vAlign w:val="bottom"/>
            <w:hideMark/>
          </w:tcPr>
          <w:p w:rsidR="0047242A" w:rsidRPr="00182877" w:rsidRDefault="0047242A" w:rsidP="007F1684">
            <w:pPr>
              <w:rPr>
                <w:sz w:val="22"/>
                <w:szCs w:val="22"/>
              </w:rPr>
            </w:pPr>
            <w:r w:rsidRPr="00182877">
              <w:rPr>
                <w:sz w:val="22"/>
                <w:szCs w:val="22"/>
              </w:rPr>
              <w:t>Тенькинский район</w:t>
            </w:r>
          </w:p>
        </w:tc>
        <w:tc>
          <w:tcPr>
            <w:tcW w:w="2410" w:type="dxa"/>
            <w:shd w:val="clear" w:color="auto" w:fill="auto"/>
            <w:noWrap/>
            <w:vAlign w:val="bottom"/>
            <w:hideMark/>
          </w:tcPr>
          <w:p w:rsidR="0047242A" w:rsidRPr="00182877" w:rsidRDefault="0047242A" w:rsidP="007F1684">
            <w:pPr>
              <w:jc w:val="right"/>
              <w:rPr>
                <w:sz w:val="22"/>
                <w:szCs w:val="22"/>
              </w:rPr>
            </w:pPr>
            <w:r w:rsidRPr="00182877">
              <w:rPr>
                <w:sz w:val="22"/>
                <w:szCs w:val="22"/>
              </w:rPr>
              <w:t>3 212,0</w:t>
            </w:r>
          </w:p>
        </w:tc>
        <w:tc>
          <w:tcPr>
            <w:tcW w:w="1559" w:type="dxa"/>
            <w:shd w:val="clear" w:color="auto" w:fill="auto"/>
            <w:noWrap/>
            <w:vAlign w:val="bottom"/>
            <w:hideMark/>
          </w:tcPr>
          <w:p w:rsidR="0047242A" w:rsidRPr="00182877" w:rsidRDefault="0047242A" w:rsidP="007F1684">
            <w:pPr>
              <w:jc w:val="right"/>
              <w:rPr>
                <w:sz w:val="22"/>
                <w:szCs w:val="22"/>
              </w:rPr>
            </w:pPr>
            <w:r w:rsidRPr="00182877">
              <w:rPr>
                <w:sz w:val="22"/>
                <w:szCs w:val="22"/>
              </w:rPr>
              <w:t>3 212,0</w:t>
            </w:r>
          </w:p>
        </w:tc>
        <w:tc>
          <w:tcPr>
            <w:tcW w:w="1134" w:type="dxa"/>
            <w:shd w:val="clear" w:color="auto" w:fill="auto"/>
            <w:noWrap/>
            <w:vAlign w:val="bottom"/>
            <w:hideMark/>
          </w:tcPr>
          <w:p w:rsidR="0047242A" w:rsidRPr="00182877" w:rsidRDefault="0047242A" w:rsidP="007F1684">
            <w:pPr>
              <w:jc w:val="right"/>
              <w:rPr>
                <w:sz w:val="22"/>
                <w:szCs w:val="22"/>
              </w:rPr>
            </w:pPr>
            <w:r w:rsidRPr="00182877">
              <w:rPr>
                <w:sz w:val="22"/>
                <w:szCs w:val="22"/>
              </w:rPr>
              <w:t>100,0</w:t>
            </w:r>
          </w:p>
        </w:tc>
      </w:tr>
      <w:tr w:rsidR="0047242A" w:rsidRPr="00182877" w:rsidTr="003761FE">
        <w:trPr>
          <w:trHeight w:val="285"/>
        </w:trPr>
        <w:tc>
          <w:tcPr>
            <w:tcW w:w="4673" w:type="dxa"/>
            <w:shd w:val="clear" w:color="auto" w:fill="auto"/>
            <w:noWrap/>
            <w:vAlign w:val="bottom"/>
            <w:hideMark/>
          </w:tcPr>
          <w:p w:rsidR="0047242A" w:rsidRPr="00182877" w:rsidRDefault="0047242A" w:rsidP="007F1684">
            <w:pPr>
              <w:rPr>
                <w:sz w:val="22"/>
                <w:szCs w:val="22"/>
              </w:rPr>
            </w:pPr>
            <w:r w:rsidRPr="00182877">
              <w:rPr>
                <w:sz w:val="22"/>
                <w:szCs w:val="22"/>
              </w:rPr>
              <w:t>Хасынский район</w:t>
            </w:r>
          </w:p>
        </w:tc>
        <w:tc>
          <w:tcPr>
            <w:tcW w:w="2410" w:type="dxa"/>
            <w:shd w:val="clear" w:color="auto" w:fill="auto"/>
            <w:noWrap/>
            <w:vAlign w:val="bottom"/>
            <w:hideMark/>
          </w:tcPr>
          <w:p w:rsidR="0047242A" w:rsidRPr="00182877" w:rsidRDefault="0047242A" w:rsidP="007F1684">
            <w:pPr>
              <w:jc w:val="right"/>
              <w:rPr>
                <w:sz w:val="22"/>
                <w:szCs w:val="22"/>
              </w:rPr>
            </w:pPr>
            <w:r w:rsidRPr="00182877">
              <w:rPr>
                <w:sz w:val="22"/>
                <w:szCs w:val="22"/>
              </w:rPr>
              <w:t>4 799,0</w:t>
            </w:r>
          </w:p>
        </w:tc>
        <w:tc>
          <w:tcPr>
            <w:tcW w:w="1559" w:type="dxa"/>
            <w:shd w:val="clear" w:color="auto" w:fill="auto"/>
            <w:noWrap/>
            <w:vAlign w:val="bottom"/>
            <w:hideMark/>
          </w:tcPr>
          <w:p w:rsidR="0047242A" w:rsidRPr="00182877" w:rsidRDefault="0047242A" w:rsidP="007F1684">
            <w:pPr>
              <w:jc w:val="right"/>
              <w:rPr>
                <w:sz w:val="22"/>
                <w:szCs w:val="22"/>
              </w:rPr>
            </w:pPr>
            <w:r w:rsidRPr="00182877">
              <w:rPr>
                <w:sz w:val="22"/>
                <w:szCs w:val="22"/>
              </w:rPr>
              <w:t>4 799,0</w:t>
            </w:r>
          </w:p>
        </w:tc>
        <w:tc>
          <w:tcPr>
            <w:tcW w:w="1134" w:type="dxa"/>
            <w:shd w:val="clear" w:color="auto" w:fill="auto"/>
            <w:noWrap/>
            <w:vAlign w:val="bottom"/>
            <w:hideMark/>
          </w:tcPr>
          <w:p w:rsidR="0047242A" w:rsidRPr="00182877" w:rsidRDefault="0047242A" w:rsidP="007F1684">
            <w:pPr>
              <w:jc w:val="right"/>
              <w:rPr>
                <w:sz w:val="22"/>
                <w:szCs w:val="22"/>
              </w:rPr>
            </w:pPr>
            <w:r w:rsidRPr="00182877">
              <w:rPr>
                <w:sz w:val="22"/>
                <w:szCs w:val="22"/>
              </w:rPr>
              <w:t>100,0</w:t>
            </w:r>
          </w:p>
        </w:tc>
      </w:tr>
      <w:tr w:rsidR="0047242A" w:rsidRPr="00182877" w:rsidTr="003761FE">
        <w:trPr>
          <w:trHeight w:val="285"/>
        </w:trPr>
        <w:tc>
          <w:tcPr>
            <w:tcW w:w="4673" w:type="dxa"/>
            <w:shd w:val="clear" w:color="auto" w:fill="auto"/>
            <w:noWrap/>
            <w:vAlign w:val="bottom"/>
            <w:hideMark/>
          </w:tcPr>
          <w:p w:rsidR="0047242A" w:rsidRPr="00182877" w:rsidRDefault="0047242A" w:rsidP="007F1684">
            <w:pPr>
              <w:rPr>
                <w:sz w:val="22"/>
                <w:szCs w:val="22"/>
              </w:rPr>
            </w:pPr>
            <w:r w:rsidRPr="00182877">
              <w:rPr>
                <w:sz w:val="22"/>
                <w:szCs w:val="22"/>
              </w:rPr>
              <w:t>Ягоднинский район</w:t>
            </w:r>
          </w:p>
        </w:tc>
        <w:tc>
          <w:tcPr>
            <w:tcW w:w="2410" w:type="dxa"/>
            <w:shd w:val="clear" w:color="auto" w:fill="auto"/>
            <w:noWrap/>
            <w:vAlign w:val="bottom"/>
            <w:hideMark/>
          </w:tcPr>
          <w:p w:rsidR="0047242A" w:rsidRPr="00182877" w:rsidRDefault="0047242A" w:rsidP="007F1684">
            <w:pPr>
              <w:jc w:val="right"/>
              <w:rPr>
                <w:sz w:val="22"/>
                <w:szCs w:val="22"/>
              </w:rPr>
            </w:pPr>
            <w:r w:rsidRPr="00182877">
              <w:rPr>
                <w:sz w:val="22"/>
                <w:szCs w:val="22"/>
              </w:rPr>
              <w:t>5 965,0</w:t>
            </w:r>
          </w:p>
        </w:tc>
        <w:tc>
          <w:tcPr>
            <w:tcW w:w="1559" w:type="dxa"/>
            <w:shd w:val="clear" w:color="auto" w:fill="auto"/>
            <w:noWrap/>
            <w:vAlign w:val="bottom"/>
            <w:hideMark/>
          </w:tcPr>
          <w:p w:rsidR="0047242A" w:rsidRPr="00182877" w:rsidRDefault="0047242A" w:rsidP="007F1684">
            <w:pPr>
              <w:jc w:val="right"/>
              <w:rPr>
                <w:sz w:val="22"/>
                <w:szCs w:val="22"/>
              </w:rPr>
            </w:pPr>
            <w:r w:rsidRPr="00182877">
              <w:rPr>
                <w:sz w:val="22"/>
                <w:szCs w:val="22"/>
              </w:rPr>
              <w:t>5 965,0</w:t>
            </w:r>
          </w:p>
        </w:tc>
        <w:tc>
          <w:tcPr>
            <w:tcW w:w="1134" w:type="dxa"/>
            <w:shd w:val="clear" w:color="auto" w:fill="auto"/>
            <w:noWrap/>
            <w:vAlign w:val="bottom"/>
            <w:hideMark/>
          </w:tcPr>
          <w:p w:rsidR="0047242A" w:rsidRPr="00182877" w:rsidRDefault="0047242A" w:rsidP="007F1684">
            <w:pPr>
              <w:jc w:val="right"/>
              <w:rPr>
                <w:sz w:val="22"/>
                <w:szCs w:val="22"/>
              </w:rPr>
            </w:pPr>
            <w:r w:rsidRPr="00182877">
              <w:rPr>
                <w:sz w:val="22"/>
                <w:szCs w:val="22"/>
              </w:rPr>
              <w:t>100,0</w:t>
            </w:r>
          </w:p>
        </w:tc>
      </w:tr>
    </w:tbl>
    <w:p w:rsidR="00E219FA" w:rsidRPr="00182877" w:rsidRDefault="00E219FA" w:rsidP="007F1684">
      <w:pPr>
        <w:pStyle w:val="a3"/>
        <w:rPr>
          <w:bCs/>
          <w:szCs w:val="28"/>
        </w:rPr>
      </w:pPr>
      <w:r w:rsidRPr="00182877">
        <w:rPr>
          <w:b w:val="0"/>
          <w:bCs/>
          <w:szCs w:val="28"/>
        </w:rPr>
        <w:t xml:space="preserve">                                                                                                                  </w:t>
      </w:r>
    </w:p>
    <w:p w:rsidR="00083CD0" w:rsidRPr="00182877" w:rsidRDefault="00083CD0" w:rsidP="007F1684">
      <w:pPr>
        <w:pStyle w:val="a3"/>
        <w:tabs>
          <w:tab w:val="clear" w:pos="7797"/>
        </w:tabs>
        <w:ind w:firstLine="720"/>
        <w:rPr>
          <w:b w:val="0"/>
          <w:bCs/>
          <w:szCs w:val="24"/>
        </w:rPr>
      </w:pPr>
      <w:r w:rsidRPr="00182877">
        <w:rPr>
          <w:b w:val="0"/>
          <w:bCs/>
          <w:szCs w:val="24"/>
        </w:rPr>
        <w:t>- на осуществление государственных полномочий по созданию и организации деятельности комиссий по делам несовершеннолетних</w:t>
      </w:r>
      <w:r w:rsidR="009A58DC" w:rsidRPr="00182877">
        <w:rPr>
          <w:b w:val="0"/>
          <w:bCs/>
          <w:szCs w:val="24"/>
        </w:rPr>
        <w:t>:</w:t>
      </w:r>
    </w:p>
    <w:p w:rsidR="00E80F69" w:rsidRPr="00182877" w:rsidRDefault="009A58DC" w:rsidP="007F1684">
      <w:pPr>
        <w:pStyle w:val="a3"/>
        <w:tabs>
          <w:tab w:val="clear" w:pos="7797"/>
        </w:tabs>
        <w:rPr>
          <w:b w:val="0"/>
          <w:bCs/>
          <w:szCs w:val="24"/>
        </w:rPr>
      </w:pPr>
      <w:r w:rsidRPr="00182877">
        <w:rPr>
          <w:b w:val="0"/>
          <w:bCs/>
          <w:szCs w:val="24"/>
        </w:rPr>
        <w:tab/>
      </w:r>
      <w:r w:rsidR="002862B8" w:rsidRPr="00182877">
        <w:rPr>
          <w:b w:val="0"/>
          <w:bCs/>
          <w:szCs w:val="24"/>
        </w:rPr>
        <w:t xml:space="preserve">                                                                                                                </w:t>
      </w:r>
    </w:p>
    <w:p w:rsidR="009A58DC" w:rsidRPr="00182877" w:rsidRDefault="002862B8" w:rsidP="001E2760">
      <w:pPr>
        <w:pStyle w:val="a3"/>
        <w:tabs>
          <w:tab w:val="clear" w:pos="7797"/>
        </w:tabs>
        <w:ind w:left="7655" w:firstLine="283"/>
        <w:rPr>
          <w:b w:val="0"/>
          <w:bCs/>
          <w:sz w:val="24"/>
          <w:szCs w:val="24"/>
        </w:rPr>
      </w:pPr>
      <w:r w:rsidRPr="00182877">
        <w:rPr>
          <w:b w:val="0"/>
          <w:bCs/>
          <w:sz w:val="24"/>
          <w:szCs w:val="24"/>
        </w:rPr>
        <w:t>тыс.</w:t>
      </w:r>
      <w:r w:rsidR="00091817" w:rsidRPr="00182877">
        <w:rPr>
          <w:b w:val="0"/>
          <w:bCs/>
          <w:sz w:val="24"/>
          <w:szCs w:val="24"/>
        </w:rPr>
        <w:t xml:space="preserve"> </w:t>
      </w:r>
      <w:r w:rsidR="009A58DC" w:rsidRPr="00182877">
        <w:rPr>
          <w:b w:val="0"/>
          <w:bCs/>
          <w:sz w:val="24"/>
          <w:szCs w:val="24"/>
        </w:rPr>
        <w:t>рублей</w:t>
      </w:r>
    </w:p>
    <w:tbl>
      <w:tblPr>
        <w:tblW w:w="9539" w:type="dxa"/>
        <w:tblInd w:w="113" w:type="dxa"/>
        <w:tblLook w:val="04A0" w:firstRow="1" w:lastRow="0" w:firstColumn="1" w:lastColumn="0" w:noHBand="0" w:noVBand="1"/>
      </w:tblPr>
      <w:tblGrid>
        <w:gridCol w:w="4815"/>
        <w:gridCol w:w="1984"/>
        <w:gridCol w:w="1780"/>
        <w:gridCol w:w="960"/>
      </w:tblGrid>
      <w:tr w:rsidR="00F036AF" w:rsidRPr="00182877" w:rsidTr="00D7789A">
        <w:trPr>
          <w:trHeight w:val="705"/>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6AF" w:rsidRPr="00182877" w:rsidRDefault="00F036AF" w:rsidP="007F1684">
            <w:pPr>
              <w:jc w:val="center"/>
              <w:rPr>
                <w:bCs/>
                <w:sz w:val="22"/>
                <w:szCs w:val="22"/>
              </w:rPr>
            </w:pPr>
            <w:r w:rsidRPr="00182877">
              <w:rPr>
                <w:bCs/>
                <w:sz w:val="22"/>
                <w:szCs w:val="22"/>
              </w:rPr>
              <w:lastRenderedPageBreak/>
              <w:t>Наименование муниципального образования</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036AF" w:rsidRPr="00182877" w:rsidRDefault="00F036AF" w:rsidP="007F1684">
            <w:pPr>
              <w:jc w:val="center"/>
              <w:rPr>
                <w:bCs/>
                <w:szCs w:val="24"/>
              </w:rPr>
            </w:pPr>
            <w:r w:rsidRPr="00182877">
              <w:rPr>
                <w:bCs/>
                <w:szCs w:val="24"/>
              </w:rPr>
              <w:t>Бюджет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036AF" w:rsidRPr="00182877" w:rsidRDefault="00F036AF" w:rsidP="007F1684">
            <w:pPr>
              <w:jc w:val="center"/>
              <w:rPr>
                <w:bCs/>
                <w:szCs w:val="24"/>
              </w:rPr>
            </w:pPr>
            <w:r w:rsidRPr="00182877">
              <w:rPr>
                <w:bCs/>
                <w:szCs w:val="24"/>
              </w:rPr>
              <w:t>Кассовое исполнение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036AF" w:rsidRPr="00182877" w:rsidRDefault="00F036AF" w:rsidP="007F1684">
            <w:pPr>
              <w:jc w:val="center"/>
              <w:rPr>
                <w:bCs/>
                <w:szCs w:val="24"/>
              </w:rPr>
            </w:pPr>
            <w:r w:rsidRPr="00182877">
              <w:rPr>
                <w:bCs/>
                <w:szCs w:val="24"/>
              </w:rPr>
              <w:t>%% исп.</w:t>
            </w:r>
          </w:p>
        </w:tc>
      </w:tr>
      <w:tr w:rsidR="00F036AF" w:rsidRPr="00182877" w:rsidTr="00D7789A">
        <w:trPr>
          <w:trHeight w:val="300"/>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F036AF" w:rsidRPr="00182877" w:rsidRDefault="00F036AF" w:rsidP="007F1684">
            <w:pPr>
              <w:rPr>
                <w:b/>
                <w:bCs/>
                <w:sz w:val="22"/>
                <w:szCs w:val="22"/>
              </w:rPr>
            </w:pPr>
            <w:r w:rsidRPr="00182877">
              <w:rPr>
                <w:b/>
                <w:bCs/>
                <w:sz w:val="22"/>
                <w:szCs w:val="22"/>
              </w:rPr>
              <w:t xml:space="preserve">ВСЕГО: </w:t>
            </w:r>
          </w:p>
        </w:tc>
        <w:tc>
          <w:tcPr>
            <w:tcW w:w="1984" w:type="dxa"/>
            <w:tcBorders>
              <w:top w:val="nil"/>
              <w:left w:val="nil"/>
              <w:bottom w:val="single" w:sz="4" w:space="0" w:color="auto"/>
              <w:right w:val="single" w:sz="4" w:space="0" w:color="auto"/>
            </w:tcBorders>
            <w:shd w:val="clear" w:color="auto" w:fill="auto"/>
            <w:vAlign w:val="bottom"/>
            <w:hideMark/>
          </w:tcPr>
          <w:p w:rsidR="00F036AF" w:rsidRPr="00182877" w:rsidRDefault="00F036AF" w:rsidP="007F1684">
            <w:pPr>
              <w:jc w:val="right"/>
              <w:rPr>
                <w:b/>
                <w:bCs/>
                <w:sz w:val="22"/>
                <w:szCs w:val="22"/>
              </w:rPr>
            </w:pPr>
            <w:r w:rsidRPr="00182877">
              <w:rPr>
                <w:b/>
                <w:bCs/>
                <w:sz w:val="22"/>
                <w:szCs w:val="22"/>
              </w:rPr>
              <w:t>16 273,0</w:t>
            </w:r>
          </w:p>
        </w:tc>
        <w:tc>
          <w:tcPr>
            <w:tcW w:w="1780" w:type="dxa"/>
            <w:tcBorders>
              <w:top w:val="nil"/>
              <w:left w:val="nil"/>
              <w:bottom w:val="single" w:sz="4" w:space="0" w:color="auto"/>
              <w:right w:val="single" w:sz="4" w:space="0" w:color="auto"/>
            </w:tcBorders>
            <w:shd w:val="clear" w:color="auto" w:fill="auto"/>
            <w:vAlign w:val="bottom"/>
            <w:hideMark/>
          </w:tcPr>
          <w:p w:rsidR="00F036AF" w:rsidRPr="00182877" w:rsidRDefault="00F036AF" w:rsidP="007F1684">
            <w:pPr>
              <w:jc w:val="right"/>
              <w:rPr>
                <w:b/>
                <w:bCs/>
                <w:sz w:val="22"/>
                <w:szCs w:val="22"/>
              </w:rPr>
            </w:pPr>
            <w:r w:rsidRPr="00182877">
              <w:rPr>
                <w:b/>
                <w:bCs/>
                <w:sz w:val="22"/>
                <w:szCs w:val="22"/>
              </w:rPr>
              <w:t>16 273,0</w:t>
            </w:r>
          </w:p>
        </w:tc>
        <w:tc>
          <w:tcPr>
            <w:tcW w:w="960" w:type="dxa"/>
            <w:tcBorders>
              <w:top w:val="nil"/>
              <w:left w:val="nil"/>
              <w:bottom w:val="single" w:sz="4" w:space="0" w:color="auto"/>
              <w:right w:val="single" w:sz="4" w:space="0" w:color="auto"/>
            </w:tcBorders>
            <w:shd w:val="clear" w:color="auto" w:fill="auto"/>
            <w:noWrap/>
            <w:vAlign w:val="bottom"/>
            <w:hideMark/>
          </w:tcPr>
          <w:p w:rsidR="00F036AF" w:rsidRPr="00182877" w:rsidRDefault="00F036AF" w:rsidP="007F1684">
            <w:pPr>
              <w:jc w:val="right"/>
              <w:rPr>
                <w:b/>
                <w:bCs/>
                <w:sz w:val="22"/>
                <w:szCs w:val="22"/>
              </w:rPr>
            </w:pPr>
            <w:r w:rsidRPr="00182877">
              <w:rPr>
                <w:b/>
                <w:bCs/>
                <w:sz w:val="22"/>
                <w:szCs w:val="22"/>
              </w:rPr>
              <w:t>100,0</w:t>
            </w:r>
          </w:p>
        </w:tc>
      </w:tr>
      <w:tr w:rsidR="00F036AF" w:rsidRPr="00182877" w:rsidTr="00D7789A">
        <w:trPr>
          <w:trHeight w:val="285"/>
        </w:trPr>
        <w:tc>
          <w:tcPr>
            <w:tcW w:w="4815" w:type="dxa"/>
            <w:tcBorders>
              <w:top w:val="nil"/>
              <w:left w:val="single" w:sz="4" w:space="0" w:color="auto"/>
              <w:bottom w:val="single" w:sz="4" w:space="0" w:color="auto"/>
              <w:right w:val="single" w:sz="4" w:space="0" w:color="auto"/>
            </w:tcBorders>
            <w:shd w:val="clear" w:color="auto" w:fill="auto"/>
            <w:vAlign w:val="bottom"/>
            <w:hideMark/>
          </w:tcPr>
          <w:p w:rsidR="00F036AF" w:rsidRPr="00182877" w:rsidRDefault="00F036AF" w:rsidP="007F1684">
            <w:pPr>
              <w:ind w:firstLineChars="100" w:firstLine="221"/>
              <w:rPr>
                <w:b/>
                <w:bCs/>
                <w:i/>
                <w:iCs/>
                <w:sz w:val="22"/>
                <w:szCs w:val="22"/>
              </w:rPr>
            </w:pPr>
            <w:r w:rsidRPr="00182877">
              <w:rPr>
                <w:b/>
                <w:bCs/>
                <w:i/>
                <w:iCs/>
                <w:sz w:val="22"/>
                <w:szCs w:val="22"/>
              </w:rPr>
              <w:t>Городской округ</w:t>
            </w:r>
          </w:p>
        </w:tc>
        <w:tc>
          <w:tcPr>
            <w:tcW w:w="1984" w:type="dxa"/>
            <w:tcBorders>
              <w:top w:val="nil"/>
              <w:left w:val="nil"/>
              <w:bottom w:val="single" w:sz="4" w:space="0" w:color="auto"/>
              <w:right w:val="single" w:sz="4" w:space="0" w:color="auto"/>
            </w:tcBorders>
            <w:shd w:val="clear" w:color="auto" w:fill="auto"/>
            <w:vAlign w:val="bottom"/>
            <w:hideMark/>
          </w:tcPr>
          <w:p w:rsidR="00F036AF" w:rsidRPr="00182877" w:rsidRDefault="00F036AF" w:rsidP="007F1684">
            <w:pPr>
              <w:jc w:val="right"/>
              <w:rPr>
                <w:sz w:val="22"/>
                <w:szCs w:val="22"/>
              </w:rPr>
            </w:pPr>
            <w:r w:rsidRPr="00182877">
              <w:rPr>
                <w:sz w:val="22"/>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rsidR="00F036AF" w:rsidRPr="00182877" w:rsidRDefault="00F036AF" w:rsidP="007F1684">
            <w:pPr>
              <w:rPr>
                <w:sz w:val="22"/>
                <w:szCs w:val="22"/>
              </w:rPr>
            </w:pPr>
            <w:r w:rsidRPr="00182877">
              <w:rPr>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036AF" w:rsidRPr="00182877" w:rsidRDefault="00F036AF" w:rsidP="007F1684">
            <w:pPr>
              <w:rPr>
                <w:sz w:val="22"/>
                <w:szCs w:val="22"/>
              </w:rPr>
            </w:pPr>
            <w:r w:rsidRPr="00182877">
              <w:rPr>
                <w:sz w:val="22"/>
                <w:szCs w:val="22"/>
              </w:rPr>
              <w:t> </w:t>
            </w:r>
          </w:p>
        </w:tc>
      </w:tr>
      <w:tr w:rsidR="00F036AF" w:rsidRPr="00182877" w:rsidTr="00D7789A">
        <w:trPr>
          <w:trHeight w:val="28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F036AF" w:rsidRPr="00182877" w:rsidRDefault="00F036AF" w:rsidP="007F1684">
            <w:pPr>
              <w:rPr>
                <w:sz w:val="22"/>
                <w:szCs w:val="22"/>
              </w:rPr>
            </w:pPr>
            <w:r w:rsidRPr="00182877">
              <w:rPr>
                <w:sz w:val="22"/>
                <w:szCs w:val="22"/>
              </w:rPr>
              <w:t>город Магадан</w:t>
            </w:r>
          </w:p>
        </w:tc>
        <w:tc>
          <w:tcPr>
            <w:tcW w:w="1984" w:type="dxa"/>
            <w:tcBorders>
              <w:top w:val="nil"/>
              <w:left w:val="nil"/>
              <w:bottom w:val="single" w:sz="4" w:space="0" w:color="auto"/>
              <w:right w:val="single" w:sz="4" w:space="0" w:color="auto"/>
            </w:tcBorders>
            <w:shd w:val="clear" w:color="auto" w:fill="auto"/>
            <w:vAlign w:val="bottom"/>
            <w:hideMark/>
          </w:tcPr>
          <w:p w:rsidR="00F036AF" w:rsidRPr="00182877" w:rsidRDefault="00F036AF" w:rsidP="007F1684">
            <w:pPr>
              <w:jc w:val="right"/>
              <w:rPr>
                <w:sz w:val="22"/>
                <w:szCs w:val="22"/>
              </w:rPr>
            </w:pPr>
            <w:r w:rsidRPr="00182877">
              <w:rPr>
                <w:sz w:val="22"/>
                <w:szCs w:val="22"/>
              </w:rPr>
              <w:t>2 116,5</w:t>
            </w:r>
          </w:p>
        </w:tc>
        <w:tc>
          <w:tcPr>
            <w:tcW w:w="1780" w:type="dxa"/>
            <w:tcBorders>
              <w:top w:val="nil"/>
              <w:left w:val="nil"/>
              <w:bottom w:val="single" w:sz="4" w:space="0" w:color="auto"/>
              <w:right w:val="single" w:sz="4" w:space="0" w:color="auto"/>
            </w:tcBorders>
            <w:shd w:val="clear" w:color="auto" w:fill="auto"/>
            <w:vAlign w:val="bottom"/>
            <w:hideMark/>
          </w:tcPr>
          <w:p w:rsidR="00F036AF" w:rsidRPr="00182877" w:rsidRDefault="00F036AF" w:rsidP="007F1684">
            <w:pPr>
              <w:jc w:val="right"/>
              <w:rPr>
                <w:sz w:val="22"/>
                <w:szCs w:val="22"/>
              </w:rPr>
            </w:pPr>
            <w:r w:rsidRPr="00182877">
              <w:rPr>
                <w:sz w:val="22"/>
                <w:szCs w:val="22"/>
              </w:rPr>
              <w:t>2 116,5</w:t>
            </w:r>
          </w:p>
        </w:tc>
        <w:tc>
          <w:tcPr>
            <w:tcW w:w="960" w:type="dxa"/>
            <w:tcBorders>
              <w:top w:val="nil"/>
              <w:left w:val="nil"/>
              <w:bottom w:val="single" w:sz="4" w:space="0" w:color="auto"/>
              <w:right w:val="single" w:sz="4" w:space="0" w:color="auto"/>
            </w:tcBorders>
            <w:shd w:val="clear" w:color="auto" w:fill="auto"/>
            <w:noWrap/>
            <w:vAlign w:val="bottom"/>
            <w:hideMark/>
          </w:tcPr>
          <w:p w:rsidR="00F036AF" w:rsidRPr="00182877" w:rsidRDefault="00F036AF" w:rsidP="007F1684">
            <w:pPr>
              <w:jc w:val="right"/>
              <w:rPr>
                <w:sz w:val="22"/>
                <w:szCs w:val="22"/>
              </w:rPr>
            </w:pPr>
            <w:r w:rsidRPr="00182877">
              <w:rPr>
                <w:sz w:val="22"/>
                <w:szCs w:val="22"/>
              </w:rPr>
              <w:t>100,0</w:t>
            </w:r>
          </w:p>
        </w:tc>
      </w:tr>
      <w:tr w:rsidR="00F036AF" w:rsidRPr="00182877" w:rsidTr="00D7789A">
        <w:trPr>
          <w:trHeight w:val="28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F036AF" w:rsidRPr="00182877" w:rsidRDefault="00F036AF" w:rsidP="007F1684">
            <w:pPr>
              <w:ind w:firstLineChars="100" w:firstLine="221"/>
              <w:rPr>
                <w:b/>
                <w:bCs/>
                <w:i/>
                <w:iCs/>
                <w:sz w:val="22"/>
                <w:szCs w:val="22"/>
              </w:rPr>
            </w:pPr>
            <w:r w:rsidRPr="00182877">
              <w:rPr>
                <w:b/>
                <w:bCs/>
                <w:i/>
                <w:iCs/>
                <w:sz w:val="22"/>
                <w:szCs w:val="22"/>
              </w:rPr>
              <w:t>Муниципальные районы</w:t>
            </w:r>
          </w:p>
        </w:tc>
        <w:tc>
          <w:tcPr>
            <w:tcW w:w="1984" w:type="dxa"/>
            <w:tcBorders>
              <w:top w:val="nil"/>
              <w:left w:val="nil"/>
              <w:bottom w:val="single" w:sz="4" w:space="0" w:color="auto"/>
              <w:right w:val="single" w:sz="4" w:space="0" w:color="auto"/>
            </w:tcBorders>
            <w:shd w:val="clear" w:color="auto" w:fill="auto"/>
            <w:vAlign w:val="bottom"/>
            <w:hideMark/>
          </w:tcPr>
          <w:p w:rsidR="00F036AF" w:rsidRPr="00182877" w:rsidRDefault="00F036AF" w:rsidP="007F1684">
            <w:pPr>
              <w:jc w:val="right"/>
              <w:rPr>
                <w:sz w:val="22"/>
                <w:szCs w:val="22"/>
              </w:rPr>
            </w:pPr>
            <w:r w:rsidRPr="00182877">
              <w:rPr>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rsidR="00F036AF" w:rsidRPr="00182877" w:rsidRDefault="00F036AF" w:rsidP="007F1684">
            <w:pPr>
              <w:jc w:val="right"/>
              <w:rPr>
                <w:sz w:val="22"/>
                <w:szCs w:val="22"/>
              </w:rPr>
            </w:pPr>
            <w:r w:rsidRPr="00182877">
              <w:rPr>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036AF" w:rsidRPr="00182877" w:rsidRDefault="00F036AF" w:rsidP="007F1684">
            <w:pPr>
              <w:rPr>
                <w:sz w:val="22"/>
                <w:szCs w:val="22"/>
              </w:rPr>
            </w:pPr>
            <w:r w:rsidRPr="00182877">
              <w:rPr>
                <w:sz w:val="22"/>
                <w:szCs w:val="22"/>
              </w:rPr>
              <w:t> </w:t>
            </w:r>
          </w:p>
        </w:tc>
      </w:tr>
      <w:tr w:rsidR="00F036AF" w:rsidRPr="00182877" w:rsidTr="00D7789A">
        <w:trPr>
          <w:trHeight w:val="28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F036AF" w:rsidRPr="00182877" w:rsidRDefault="00F036AF" w:rsidP="007F1684">
            <w:pPr>
              <w:rPr>
                <w:sz w:val="22"/>
                <w:szCs w:val="22"/>
              </w:rPr>
            </w:pPr>
            <w:r w:rsidRPr="00182877">
              <w:rPr>
                <w:sz w:val="22"/>
                <w:szCs w:val="22"/>
              </w:rPr>
              <w:t>Ольский район</w:t>
            </w:r>
          </w:p>
        </w:tc>
        <w:tc>
          <w:tcPr>
            <w:tcW w:w="1984" w:type="dxa"/>
            <w:tcBorders>
              <w:top w:val="nil"/>
              <w:left w:val="nil"/>
              <w:bottom w:val="single" w:sz="4" w:space="0" w:color="auto"/>
              <w:right w:val="single" w:sz="4" w:space="0" w:color="auto"/>
            </w:tcBorders>
            <w:shd w:val="clear" w:color="auto" w:fill="auto"/>
            <w:vAlign w:val="bottom"/>
            <w:hideMark/>
          </w:tcPr>
          <w:p w:rsidR="00F036AF" w:rsidRPr="00182877" w:rsidRDefault="00F036AF" w:rsidP="007F1684">
            <w:pPr>
              <w:jc w:val="right"/>
              <w:rPr>
                <w:sz w:val="22"/>
                <w:szCs w:val="22"/>
              </w:rPr>
            </w:pPr>
            <w:r w:rsidRPr="00182877">
              <w:rPr>
                <w:sz w:val="22"/>
                <w:szCs w:val="22"/>
              </w:rPr>
              <w:t>2 085,9</w:t>
            </w:r>
          </w:p>
        </w:tc>
        <w:tc>
          <w:tcPr>
            <w:tcW w:w="1780" w:type="dxa"/>
            <w:tcBorders>
              <w:top w:val="nil"/>
              <w:left w:val="nil"/>
              <w:bottom w:val="single" w:sz="4" w:space="0" w:color="auto"/>
              <w:right w:val="single" w:sz="4" w:space="0" w:color="auto"/>
            </w:tcBorders>
            <w:shd w:val="clear" w:color="auto" w:fill="auto"/>
            <w:vAlign w:val="bottom"/>
            <w:hideMark/>
          </w:tcPr>
          <w:p w:rsidR="00F036AF" w:rsidRPr="00182877" w:rsidRDefault="00F036AF" w:rsidP="007F1684">
            <w:pPr>
              <w:jc w:val="right"/>
              <w:rPr>
                <w:sz w:val="22"/>
                <w:szCs w:val="22"/>
              </w:rPr>
            </w:pPr>
            <w:r w:rsidRPr="00182877">
              <w:rPr>
                <w:sz w:val="22"/>
                <w:szCs w:val="22"/>
              </w:rPr>
              <w:t>2 085,9</w:t>
            </w:r>
          </w:p>
        </w:tc>
        <w:tc>
          <w:tcPr>
            <w:tcW w:w="960" w:type="dxa"/>
            <w:tcBorders>
              <w:top w:val="nil"/>
              <w:left w:val="nil"/>
              <w:bottom w:val="single" w:sz="4" w:space="0" w:color="auto"/>
              <w:right w:val="single" w:sz="4" w:space="0" w:color="auto"/>
            </w:tcBorders>
            <w:shd w:val="clear" w:color="auto" w:fill="auto"/>
            <w:noWrap/>
            <w:vAlign w:val="bottom"/>
            <w:hideMark/>
          </w:tcPr>
          <w:p w:rsidR="00F036AF" w:rsidRPr="00182877" w:rsidRDefault="00F036AF" w:rsidP="007F1684">
            <w:pPr>
              <w:jc w:val="right"/>
              <w:rPr>
                <w:sz w:val="22"/>
                <w:szCs w:val="22"/>
              </w:rPr>
            </w:pPr>
            <w:r w:rsidRPr="00182877">
              <w:rPr>
                <w:sz w:val="22"/>
                <w:szCs w:val="22"/>
              </w:rPr>
              <w:t>100,0</w:t>
            </w:r>
          </w:p>
        </w:tc>
      </w:tr>
      <w:tr w:rsidR="00F036AF" w:rsidRPr="00182877" w:rsidTr="00D7789A">
        <w:trPr>
          <w:trHeight w:val="28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F036AF" w:rsidRPr="00182877" w:rsidRDefault="00F036AF" w:rsidP="007F1684">
            <w:pPr>
              <w:rPr>
                <w:sz w:val="22"/>
                <w:szCs w:val="22"/>
              </w:rPr>
            </w:pPr>
            <w:r w:rsidRPr="00182877">
              <w:rPr>
                <w:sz w:val="22"/>
                <w:szCs w:val="22"/>
              </w:rPr>
              <w:t>Омсукчанский район</w:t>
            </w:r>
          </w:p>
        </w:tc>
        <w:tc>
          <w:tcPr>
            <w:tcW w:w="1984" w:type="dxa"/>
            <w:tcBorders>
              <w:top w:val="nil"/>
              <w:left w:val="nil"/>
              <w:bottom w:val="single" w:sz="4" w:space="0" w:color="auto"/>
              <w:right w:val="single" w:sz="4" w:space="0" w:color="auto"/>
            </w:tcBorders>
            <w:shd w:val="clear" w:color="auto" w:fill="auto"/>
            <w:vAlign w:val="bottom"/>
            <w:hideMark/>
          </w:tcPr>
          <w:p w:rsidR="00F036AF" w:rsidRPr="00182877" w:rsidRDefault="00F036AF" w:rsidP="007F1684">
            <w:pPr>
              <w:jc w:val="right"/>
              <w:rPr>
                <w:sz w:val="22"/>
                <w:szCs w:val="22"/>
              </w:rPr>
            </w:pPr>
            <w:r w:rsidRPr="00182877">
              <w:rPr>
                <w:sz w:val="22"/>
                <w:szCs w:val="22"/>
              </w:rPr>
              <w:t>1 907,4</w:t>
            </w:r>
          </w:p>
        </w:tc>
        <w:tc>
          <w:tcPr>
            <w:tcW w:w="1780" w:type="dxa"/>
            <w:tcBorders>
              <w:top w:val="nil"/>
              <w:left w:val="nil"/>
              <w:bottom w:val="single" w:sz="4" w:space="0" w:color="auto"/>
              <w:right w:val="single" w:sz="4" w:space="0" w:color="auto"/>
            </w:tcBorders>
            <w:shd w:val="clear" w:color="auto" w:fill="auto"/>
            <w:vAlign w:val="bottom"/>
            <w:hideMark/>
          </w:tcPr>
          <w:p w:rsidR="00F036AF" w:rsidRPr="00182877" w:rsidRDefault="00F036AF" w:rsidP="007F1684">
            <w:pPr>
              <w:jc w:val="right"/>
              <w:rPr>
                <w:sz w:val="22"/>
                <w:szCs w:val="22"/>
              </w:rPr>
            </w:pPr>
            <w:r w:rsidRPr="00182877">
              <w:rPr>
                <w:sz w:val="22"/>
                <w:szCs w:val="22"/>
              </w:rPr>
              <w:t>1 907,4</w:t>
            </w:r>
          </w:p>
        </w:tc>
        <w:tc>
          <w:tcPr>
            <w:tcW w:w="960" w:type="dxa"/>
            <w:tcBorders>
              <w:top w:val="nil"/>
              <w:left w:val="nil"/>
              <w:bottom w:val="single" w:sz="4" w:space="0" w:color="auto"/>
              <w:right w:val="single" w:sz="4" w:space="0" w:color="auto"/>
            </w:tcBorders>
            <w:shd w:val="clear" w:color="auto" w:fill="auto"/>
            <w:noWrap/>
            <w:vAlign w:val="bottom"/>
            <w:hideMark/>
          </w:tcPr>
          <w:p w:rsidR="00F036AF" w:rsidRPr="00182877" w:rsidRDefault="00F036AF" w:rsidP="007F1684">
            <w:pPr>
              <w:jc w:val="right"/>
              <w:rPr>
                <w:sz w:val="22"/>
                <w:szCs w:val="22"/>
              </w:rPr>
            </w:pPr>
            <w:r w:rsidRPr="00182877">
              <w:rPr>
                <w:sz w:val="22"/>
                <w:szCs w:val="22"/>
              </w:rPr>
              <w:t>100,0</w:t>
            </w:r>
          </w:p>
        </w:tc>
      </w:tr>
      <w:tr w:rsidR="00F036AF" w:rsidRPr="00182877" w:rsidTr="00D7789A">
        <w:trPr>
          <w:trHeight w:val="28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F036AF" w:rsidRPr="00182877" w:rsidRDefault="00F036AF" w:rsidP="007F1684">
            <w:pPr>
              <w:rPr>
                <w:sz w:val="22"/>
                <w:szCs w:val="22"/>
              </w:rPr>
            </w:pPr>
            <w:r w:rsidRPr="00182877">
              <w:rPr>
                <w:sz w:val="22"/>
                <w:szCs w:val="22"/>
              </w:rPr>
              <w:t>Северо-Эвенский район</w:t>
            </w:r>
          </w:p>
        </w:tc>
        <w:tc>
          <w:tcPr>
            <w:tcW w:w="1984" w:type="dxa"/>
            <w:tcBorders>
              <w:top w:val="nil"/>
              <w:left w:val="nil"/>
              <w:bottom w:val="single" w:sz="4" w:space="0" w:color="auto"/>
              <w:right w:val="single" w:sz="4" w:space="0" w:color="auto"/>
            </w:tcBorders>
            <w:shd w:val="clear" w:color="auto" w:fill="auto"/>
            <w:vAlign w:val="bottom"/>
            <w:hideMark/>
          </w:tcPr>
          <w:p w:rsidR="00F036AF" w:rsidRPr="00182877" w:rsidRDefault="00F036AF" w:rsidP="007F1684">
            <w:pPr>
              <w:jc w:val="right"/>
              <w:rPr>
                <w:sz w:val="22"/>
                <w:szCs w:val="22"/>
              </w:rPr>
            </w:pPr>
            <w:r w:rsidRPr="00182877">
              <w:rPr>
                <w:sz w:val="22"/>
                <w:szCs w:val="22"/>
              </w:rPr>
              <w:t>1 057,7</w:t>
            </w:r>
          </w:p>
        </w:tc>
        <w:tc>
          <w:tcPr>
            <w:tcW w:w="1780" w:type="dxa"/>
            <w:tcBorders>
              <w:top w:val="nil"/>
              <w:left w:val="nil"/>
              <w:bottom w:val="single" w:sz="4" w:space="0" w:color="auto"/>
              <w:right w:val="single" w:sz="4" w:space="0" w:color="auto"/>
            </w:tcBorders>
            <w:shd w:val="clear" w:color="auto" w:fill="auto"/>
            <w:vAlign w:val="bottom"/>
            <w:hideMark/>
          </w:tcPr>
          <w:p w:rsidR="00F036AF" w:rsidRPr="00182877" w:rsidRDefault="00F036AF" w:rsidP="007F1684">
            <w:pPr>
              <w:jc w:val="right"/>
              <w:rPr>
                <w:sz w:val="22"/>
                <w:szCs w:val="22"/>
              </w:rPr>
            </w:pPr>
            <w:r w:rsidRPr="00182877">
              <w:rPr>
                <w:sz w:val="22"/>
                <w:szCs w:val="22"/>
              </w:rPr>
              <w:t>1 057,7</w:t>
            </w:r>
          </w:p>
        </w:tc>
        <w:tc>
          <w:tcPr>
            <w:tcW w:w="960" w:type="dxa"/>
            <w:tcBorders>
              <w:top w:val="nil"/>
              <w:left w:val="nil"/>
              <w:bottom w:val="single" w:sz="4" w:space="0" w:color="auto"/>
              <w:right w:val="single" w:sz="4" w:space="0" w:color="auto"/>
            </w:tcBorders>
            <w:shd w:val="clear" w:color="auto" w:fill="auto"/>
            <w:noWrap/>
            <w:vAlign w:val="bottom"/>
            <w:hideMark/>
          </w:tcPr>
          <w:p w:rsidR="00F036AF" w:rsidRPr="00182877" w:rsidRDefault="00F036AF" w:rsidP="007F1684">
            <w:pPr>
              <w:jc w:val="right"/>
              <w:rPr>
                <w:sz w:val="22"/>
                <w:szCs w:val="22"/>
              </w:rPr>
            </w:pPr>
            <w:r w:rsidRPr="00182877">
              <w:rPr>
                <w:sz w:val="22"/>
                <w:szCs w:val="22"/>
              </w:rPr>
              <w:t>100,0</w:t>
            </w:r>
          </w:p>
        </w:tc>
      </w:tr>
      <w:tr w:rsidR="00F036AF" w:rsidRPr="00182877" w:rsidTr="00D7789A">
        <w:trPr>
          <w:trHeight w:val="28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F036AF" w:rsidRPr="00182877" w:rsidRDefault="00F036AF" w:rsidP="007F1684">
            <w:pPr>
              <w:rPr>
                <w:sz w:val="22"/>
                <w:szCs w:val="22"/>
              </w:rPr>
            </w:pPr>
            <w:r w:rsidRPr="00182877">
              <w:rPr>
                <w:sz w:val="22"/>
                <w:szCs w:val="22"/>
              </w:rPr>
              <w:t>Среднеканский район</w:t>
            </w:r>
          </w:p>
        </w:tc>
        <w:tc>
          <w:tcPr>
            <w:tcW w:w="1984" w:type="dxa"/>
            <w:tcBorders>
              <w:top w:val="nil"/>
              <w:left w:val="nil"/>
              <w:bottom w:val="single" w:sz="4" w:space="0" w:color="auto"/>
              <w:right w:val="single" w:sz="4" w:space="0" w:color="auto"/>
            </w:tcBorders>
            <w:shd w:val="clear" w:color="auto" w:fill="auto"/>
            <w:vAlign w:val="bottom"/>
            <w:hideMark/>
          </w:tcPr>
          <w:p w:rsidR="00F036AF" w:rsidRPr="00182877" w:rsidRDefault="00F036AF" w:rsidP="007F1684">
            <w:pPr>
              <w:jc w:val="right"/>
              <w:rPr>
                <w:sz w:val="22"/>
                <w:szCs w:val="22"/>
              </w:rPr>
            </w:pPr>
            <w:r w:rsidRPr="00182877">
              <w:rPr>
                <w:sz w:val="22"/>
                <w:szCs w:val="22"/>
              </w:rPr>
              <w:t>993,5</w:t>
            </w:r>
          </w:p>
        </w:tc>
        <w:tc>
          <w:tcPr>
            <w:tcW w:w="1780" w:type="dxa"/>
            <w:tcBorders>
              <w:top w:val="nil"/>
              <w:left w:val="nil"/>
              <w:bottom w:val="single" w:sz="4" w:space="0" w:color="auto"/>
              <w:right w:val="single" w:sz="4" w:space="0" w:color="auto"/>
            </w:tcBorders>
            <w:shd w:val="clear" w:color="auto" w:fill="auto"/>
            <w:vAlign w:val="bottom"/>
            <w:hideMark/>
          </w:tcPr>
          <w:p w:rsidR="00F036AF" w:rsidRPr="00182877" w:rsidRDefault="00F036AF" w:rsidP="007F1684">
            <w:pPr>
              <w:jc w:val="right"/>
              <w:rPr>
                <w:sz w:val="22"/>
                <w:szCs w:val="22"/>
              </w:rPr>
            </w:pPr>
            <w:r w:rsidRPr="00182877">
              <w:rPr>
                <w:sz w:val="22"/>
                <w:szCs w:val="22"/>
              </w:rPr>
              <w:t>993,5</w:t>
            </w:r>
          </w:p>
        </w:tc>
        <w:tc>
          <w:tcPr>
            <w:tcW w:w="960" w:type="dxa"/>
            <w:tcBorders>
              <w:top w:val="nil"/>
              <w:left w:val="nil"/>
              <w:bottom w:val="single" w:sz="4" w:space="0" w:color="auto"/>
              <w:right w:val="single" w:sz="4" w:space="0" w:color="auto"/>
            </w:tcBorders>
            <w:shd w:val="clear" w:color="auto" w:fill="auto"/>
            <w:noWrap/>
            <w:vAlign w:val="bottom"/>
            <w:hideMark/>
          </w:tcPr>
          <w:p w:rsidR="00F036AF" w:rsidRPr="00182877" w:rsidRDefault="00F036AF" w:rsidP="007F1684">
            <w:pPr>
              <w:jc w:val="right"/>
              <w:rPr>
                <w:sz w:val="22"/>
                <w:szCs w:val="22"/>
              </w:rPr>
            </w:pPr>
            <w:r w:rsidRPr="00182877">
              <w:rPr>
                <w:sz w:val="22"/>
                <w:szCs w:val="22"/>
              </w:rPr>
              <w:t>100,0</w:t>
            </w:r>
          </w:p>
        </w:tc>
      </w:tr>
      <w:tr w:rsidR="00F036AF" w:rsidRPr="00182877" w:rsidTr="00D7789A">
        <w:trPr>
          <w:trHeight w:val="28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F036AF" w:rsidRPr="00182877" w:rsidRDefault="00F036AF" w:rsidP="007F1684">
            <w:pPr>
              <w:rPr>
                <w:sz w:val="22"/>
                <w:szCs w:val="22"/>
              </w:rPr>
            </w:pPr>
            <w:r w:rsidRPr="00182877">
              <w:rPr>
                <w:sz w:val="22"/>
                <w:szCs w:val="22"/>
              </w:rPr>
              <w:t>Сусуманский  район</w:t>
            </w:r>
          </w:p>
        </w:tc>
        <w:tc>
          <w:tcPr>
            <w:tcW w:w="1984" w:type="dxa"/>
            <w:tcBorders>
              <w:top w:val="nil"/>
              <w:left w:val="nil"/>
              <w:bottom w:val="single" w:sz="4" w:space="0" w:color="auto"/>
              <w:right w:val="single" w:sz="4" w:space="0" w:color="auto"/>
            </w:tcBorders>
            <w:shd w:val="clear" w:color="auto" w:fill="auto"/>
            <w:vAlign w:val="bottom"/>
            <w:hideMark/>
          </w:tcPr>
          <w:p w:rsidR="00F036AF" w:rsidRPr="00182877" w:rsidRDefault="00F036AF" w:rsidP="007F1684">
            <w:pPr>
              <w:jc w:val="right"/>
              <w:rPr>
                <w:sz w:val="22"/>
                <w:szCs w:val="22"/>
              </w:rPr>
            </w:pPr>
            <w:r w:rsidRPr="00182877">
              <w:rPr>
                <w:sz w:val="22"/>
                <w:szCs w:val="22"/>
              </w:rPr>
              <w:t>1 907,4</w:t>
            </w:r>
          </w:p>
        </w:tc>
        <w:tc>
          <w:tcPr>
            <w:tcW w:w="1780" w:type="dxa"/>
            <w:tcBorders>
              <w:top w:val="nil"/>
              <w:left w:val="nil"/>
              <w:bottom w:val="single" w:sz="4" w:space="0" w:color="auto"/>
              <w:right w:val="single" w:sz="4" w:space="0" w:color="auto"/>
            </w:tcBorders>
            <w:shd w:val="clear" w:color="auto" w:fill="auto"/>
            <w:vAlign w:val="bottom"/>
            <w:hideMark/>
          </w:tcPr>
          <w:p w:rsidR="00F036AF" w:rsidRPr="00182877" w:rsidRDefault="00F036AF" w:rsidP="007F1684">
            <w:pPr>
              <w:jc w:val="right"/>
              <w:rPr>
                <w:sz w:val="22"/>
                <w:szCs w:val="22"/>
              </w:rPr>
            </w:pPr>
            <w:r w:rsidRPr="00182877">
              <w:rPr>
                <w:sz w:val="22"/>
                <w:szCs w:val="22"/>
              </w:rPr>
              <w:t>1 907,4</w:t>
            </w:r>
          </w:p>
        </w:tc>
        <w:tc>
          <w:tcPr>
            <w:tcW w:w="960" w:type="dxa"/>
            <w:tcBorders>
              <w:top w:val="nil"/>
              <w:left w:val="nil"/>
              <w:bottom w:val="single" w:sz="4" w:space="0" w:color="auto"/>
              <w:right w:val="single" w:sz="4" w:space="0" w:color="auto"/>
            </w:tcBorders>
            <w:shd w:val="clear" w:color="auto" w:fill="auto"/>
            <w:noWrap/>
            <w:vAlign w:val="bottom"/>
            <w:hideMark/>
          </w:tcPr>
          <w:p w:rsidR="00F036AF" w:rsidRPr="00182877" w:rsidRDefault="00F036AF" w:rsidP="007F1684">
            <w:pPr>
              <w:jc w:val="right"/>
              <w:rPr>
                <w:sz w:val="22"/>
                <w:szCs w:val="22"/>
              </w:rPr>
            </w:pPr>
            <w:r w:rsidRPr="00182877">
              <w:rPr>
                <w:sz w:val="22"/>
                <w:szCs w:val="22"/>
              </w:rPr>
              <w:t>100,0</w:t>
            </w:r>
          </w:p>
        </w:tc>
      </w:tr>
      <w:tr w:rsidR="00F036AF" w:rsidRPr="00182877" w:rsidTr="00D7789A">
        <w:trPr>
          <w:trHeight w:val="28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F036AF" w:rsidRPr="00182877" w:rsidRDefault="00F036AF" w:rsidP="007F1684">
            <w:pPr>
              <w:rPr>
                <w:sz w:val="22"/>
                <w:szCs w:val="22"/>
              </w:rPr>
            </w:pPr>
            <w:r w:rsidRPr="00182877">
              <w:rPr>
                <w:sz w:val="22"/>
                <w:szCs w:val="22"/>
              </w:rPr>
              <w:t>Тенькинский район</w:t>
            </w:r>
          </w:p>
        </w:tc>
        <w:tc>
          <w:tcPr>
            <w:tcW w:w="1984" w:type="dxa"/>
            <w:tcBorders>
              <w:top w:val="nil"/>
              <w:left w:val="nil"/>
              <w:bottom w:val="single" w:sz="4" w:space="0" w:color="auto"/>
              <w:right w:val="single" w:sz="4" w:space="0" w:color="auto"/>
            </w:tcBorders>
            <w:shd w:val="clear" w:color="auto" w:fill="auto"/>
            <w:vAlign w:val="bottom"/>
            <w:hideMark/>
          </w:tcPr>
          <w:p w:rsidR="00F036AF" w:rsidRPr="00182877" w:rsidRDefault="00F036AF" w:rsidP="007F1684">
            <w:pPr>
              <w:jc w:val="right"/>
              <w:rPr>
                <w:sz w:val="22"/>
                <w:szCs w:val="22"/>
              </w:rPr>
            </w:pPr>
            <w:r w:rsidRPr="00182877">
              <w:rPr>
                <w:sz w:val="22"/>
                <w:szCs w:val="22"/>
              </w:rPr>
              <w:t>1 907,4</w:t>
            </w:r>
          </w:p>
        </w:tc>
        <w:tc>
          <w:tcPr>
            <w:tcW w:w="1780" w:type="dxa"/>
            <w:tcBorders>
              <w:top w:val="nil"/>
              <w:left w:val="nil"/>
              <w:bottom w:val="single" w:sz="4" w:space="0" w:color="auto"/>
              <w:right w:val="single" w:sz="4" w:space="0" w:color="auto"/>
            </w:tcBorders>
            <w:shd w:val="clear" w:color="auto" w:fill="auto"/>
            <w:vAlign w:val="bottom"/>
            <w:hideMark/>
          </w:tcPr>
          <w:p w:rsidR="00F036AF" w:rsidRPr="00182877" w:rsidRDefault="00F036AF" w:rsidP="007F1684">
            <w:pPr>
              <w:jc w:val="right"/>
              <w:rPr>
                <w:sz w:val="22"/>
                <w:szCs w:val="22"/>
              </w:rPr>
            </w:pPr>
            <w:r w:rsidRPr="00182877">
              <w:rPr>
                <w:sz w:val="22"/>
                <w:szCs w:val="22"/>
              </w:rPr>
              <w:t>1 907,4</w:t>
            </w:r>
          </w:p>
        </w:tc>
        <w:tc>
          <w:tcPr>
            <w:tcW w:w="960" w:type="dxa"/>
            <w:tcBorders>
              <w:top w:val="nil"/>
              <w:left w:val="nil"/>
              <w:bottom w:val="single" w:sz="4" w:space="0" w:color="auto"/>
              <w:right w:val="single" w:sz="4" w:space="0" w:color="auto"/>
            </w:tcBorders>
            <w:shd w:val="clear" w:color="auto" w:fill="auto"/>
            <w:noWrap/>
            <w:vAlign w:val="bottom"/>
            <w:hideMark/>
          </w:tcPr>
          <w:p w:rsidR="00F036AF" w:rsidRPr="00182877" w:rsidRDefault="00F036AF" w:rsidP="007F1684">
            <w:pPr>
              <w:jc w:val="right"/>
              <w:rPr>
                <w:sz w:val="22"/>
                <w:szCs w:val="22"/>
              </w:rPr>
            </w:pPr>
            <w:r w:rsidRPr="00182877">
              <w:rPr>
                <w:sz w:val="22"/>
                <w:szCs w:val="22"/>
              </w:rPr>
              <w:t>100,0</w:t>
            </w:r>
          </w:p>
        </w:tc>
      </w:tr>
      <w:tr w:rsidR="00F036AF" w:rsidRPr="00182877" w:rsidTr="00D7789A">
        <w:trPr>
          <w:trHeight w:val="28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F036AF" w:rsidRPr="00182877" w:rsidRDefault="00F036AF" w:rsidP="007F1684">
            <w:pPr>
              <w:rPr>
                <w:sz w:val="22"/>
                <w:szCs w:val="22"/>
              </w:rPr>
            </w:pPr>
            <w:r w:rsidRPr="00182877">
              <w:rPr>
                <w:sz w:val="22"/>
                <w:szCs w:val="22"/>
              </w:rPr>
              <w:t>Хасынский район</w:t>
            </w:r>
          </w:p>
        </w:tc>
        <w:tc>
          <w:tcPr>
            <w:tcW w:w="1984" w:type="dxa"/>
            <w:tcBorders>
              <w:top w:val="nil"/>
              <w:left w:val="nil"/>
              <w:bottom w:val="single" w:sz="4" w:space="0" w:color="auto"/>
              <w:right w:val="single" w:sz="4" w:space="0" w:color="auto"/>
            </w:tcBorders>
            <w:shd w:val="clear" w:color="auto" w:fill="auto"/>
            <w:vAlign w:val="bottom"/>
            <w:hideMark/>
          </w:tcPr>
          <w:p w:rsidR="00F036AF" w:rsidRPr="00182877" w:rsidRDefault="00F036AF" w:rsidP="007F1684">
            <w:pPr>
              <w:jc w:val="right"/>
              <w:rPr>
                <w:sz w:val="22"/>
                <w:szCs w:val="22"/>
              </w:rPr>
            </w:pPr>
            <w:r w:rsidRPr="00182877">
              <w:rPr>
                <w:sz w:val="22"/>
                <w:szCs w:val="22"/>
              </w:rPr>
              <w:t>2 211,3</w:t>
            </w:r>
          </w:p>
        </w:tc>
        <w:tc>
          <w:tcPr>
            <w:tcW w:w="1780" w:type="dxa"/>
            <w:tcBorders>
              <w:top w:val="nil"/>
              <w:left w:val="nil"/>
              <w:bottom w:val="single" w:sz="4" w:space="0" w:color="auto"/>
              <w:right w:val="single" w:sz="4" w:space="0" w:color="auto"/>
            </w:tcBorders>
            <w:shd w:val="clear" w:color="auto" w:fill="auto"/>
            <w:vAlign w:val="bottom"/>
            <w:hideMark/>
          </w:tcPr>
          <w:p w:rsidR="00F036AF" w:rsidRPr="00182877" w:rsidRDefault="00F036AF" w:rsidP="007F1684">
            <w:pPr>
              <w:jc w:val="right"/>
              <w:rPr>
                <w:sz w:val="22"/>
                <w:szCs w:val="22"/>
              </w:rPr>
            </w:pPr>
            <w:r w:rsidRPr="00182877">
              <w:rPr>
                <w:sz w:val="22"/>
                <w:szCs w:val="22"/>
              </w:rPr>
              <w:t>2 211,3</w:t>
            </w:r>
          </w:p>
        </w:tc>
        <w:tc>
          <w:tcPr>
            <w:tcW w:w="960" w:type="dxa"/>
            <w:tcBorders>
              <w:top w:val="nil"/>
              <w:left w:val="nil"/>
              <w:bottom w:val="single" w:sz="4" w:space="0" w:color="auto"/>
              <w:right w:val="single" w:sz="4" w:space="0" w:color="auto"/>
            </w:tcBorders>
            <w:shd w:val="clear" w:color="auto" w:fill="auto"/>
            <w:noWrap/>
            <w:vAlign w:val="bottom"/>
            <w:hideMark/>
          </w:tcPr>
          <w:p w:rsidR="00F036AF" w:rsidRPr="00182877" w:rsidRDefault="00F036AF" w:rsidP="007F1684">
            <w:pPr>
              <w:jc w:val="right"/>
              <w:rPr>
                <w:sz w:val="22"/>
                <w:szCs w:val="22"/>
              </w:rPr>
            </w:pPr>
            <w:r w:rsidRPr="00182877">
              <w:rPr>
                <w:sz w:val="22"/>
                <w:szCs w:val="22"/>
              </w:rPr>
              <w:t>100,0</w:t>
            </w:r>
          </w:p>
        </w:tc>
      </w:tr>
      <w:tr w:rsidR="00F036AF" w:rsidRPr="00182877" w:rsidTr="00D7789A">
        <w:trPr>
          <w:trHeight w:val="285"/>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rsidR="00F036AF" w:rsidRPr="00182877" w:rsidRDefault="00F036AF" w:rsidP="007F1684">
            <w:pPr>
              <w:rPr>
                <w:sz w:val="22"/>
                <w:szCs w:val="22"/>
              </w:rPr>
            </w:pPr>
            <w:r w:rsidRPr="00182877">
              <w:rPr>
                <w:sz w:val="22"/>
                <w:szCs w:val="22"/>
              </w:rPr>
              <w:t>Ягоднинский район</w:t>
            </w:r>
          </w:p>
        </w:tc>
        <w:tc>
          <w:tcPr>
            <w:tcW w:w="1984" w:type="dxa"/>
            <w:tcBorders>
              <w:top w:val="nil"/>
              <w:left w:val="nil"/>
              <w:bottom w:val="single" w:sz="4" w:space="0" w:color="auto"/>
              <w:right w:val="single" w:sz="4" w:space="0" w:color="auto"/>
            </w:tcBorders>
            <w:shd w:val="clear" w:color="auto" w:fill="auto"/>
            <w:vAlign w:val="bottom"/>
            <w:hideMark/>
          </w:tcPr>
          <w:p w:rsidR="00F036AF" w:rsidRPr="00182877" w:rsidRDefault="00F036AF" w:rsidP="007F1684">
            <w:pPr>
              <w:jc w:val="right"/>
              <w:rPr>
                <w:sz w:val="22"/>
                <w:szCs w:val="22"/>
              </w:rPr>
            </w:pPr>
            <w:r w:rsidRPr="00182877">
              <w:rPr>
                <w:sz w:val="22"/>
                <w:szCs w:val="22"/>
              </w:rPr>
              <w:t>2 085,9</w:t>
            </w:r>
          </w:p>
        </w:tc>
        <w:tc>
          <w:tcPr>
            <w:tcW w:w="1780" w:type="dxa"/>
            <w:tcBorders>
              <w:top w:val="nil"/>
              <w:left w:val="nil"/>
              <w:bottom w:val="single" w:sz="4" w:space="0" w:color="auto"/>
              <w:right w:val="single" w:sz="4" w:space="0" w:color="auto"/>
            </w:tcBorders>
            <w:shd w:val="clear" w:color="auto" w:fill="auto"/>
            <w:vAlign w:val="bottom"/>
            <w:hideMark/>
          </w:tcPr>
          <w:p w:rsidR="00F036AF" w:rsidRPr="00182877" w:rsidRDefault="00F036AF" w:rsidP="007F1684">
            <w:pPr>
              <w:ind w:left="-391" w:hanging="142"/>
              <w:jc w:val="right"/>
              <w:rPr>
                <w:sz w:val="22"/>
                <w:szCs w:val="22"/>
              </w:rPr>
            </w:pPr>
            <w:r w:rsidRPr="00182877">
              <w:rPr>
                <w:sz w:val="22"/>
                <w:szCs w:val="22"/>
              </w:rPr>
              <w:t>2 085,9</w:t>
            </w:r>
          </w:p>
        </w:tc>
        <w:tc>
          <w:tcPr>
            <w:tcW w:w="960" w:type="dxa"/>
            <w:tcBorders>
              <w:top w:val="nil"/>
              <w:left w:val="nil"/>
              <w:bottom w:val="single" w:sz="4" w:space="0" w:color="auto"/>
              <w:right w:val="single" w:sz="4" w:space="0" w:color="auto"/>
            </w:tcBorders>
            <w:shd w:val="clear" w:color="auto" w:fill="auto"/>
            <w:noWrap/>
            <w:vAlign w:val="bottom"/>
            <w:hideMark/>
          </w:tcPr>
          <w:p w:rsidR="00F036AF" w:rsidRPr="00182877" w:rsidRDefault="00F036AF" w:rsidP="007F1684">
            <w:pPr>
              <w:jc w:val="right"/>
              <w:rPr>
                <w:sz w:val="22"/>
                <w:szCs w:val="22"/>
              </w:rPr>
            </w:pPr>
            <w:r w:rsidRPr="00182877">
              <w:rPr>
                <w:sz w:val="22"/>
                <w:szCs w:val="22"/>
              </w:rPr>
              <w:t>100,0</w:t>
            </w:r>
          </w:p>
        </w:tc>
      </w:tr>
    </w:tbl>
    <w:p w:rsidR="00F036AF" w:rsidRPr="00182877" w:rsidRDefault="00F036AF" w:rsidP="007F1684">
      <w:pPr>
        <w:pStyle w:val="a3"/>
        <w:tabs>
          <w:tab w:val="clear" w:pos="7797"/>
        </w:tabs>
        <w:rPr>
          <w:b w:val="0"/>
          <w:bCs/>
          <w:sz w:val="24"/>
          <w:szCs w:val="24"/>
        </w:rPr>
      </w:pPr>
    </w:p>
    <w:p w:rsidR="00165ED1" w:rsidRPr="00182877" w:rsidRDefault="009E2E31" w:rsidP="007F1684">
      <w:pPr>
        <w:ind w:firstLine="720"/>
        <w:jc w:val="both"/>
        <w:rPr>
          <w:sz w:val="28"/>
          <w:szCs w:val="28"/>
        </w:rPr>
      </w:pPr>
      <w:r w:rsidRPr="00182877">
        <w:rPr>
          <w:sz w:val="28"/>
          <w:szCs w:val="28"/>
        </w:rPr>
        <w:t>с</w:t>
      </w:r>
      <w:r w:rsidR="00165ED1" w:rsidRPr="00182877">
        <w:rPr>
          <w:sz w:val="28"/>
          <w:szCs w:val="28"/>
        </w:rPr>
        <w:t xml:space="preserve">убвенции </w:t>
      </w:r>
      <w:r w:rsidR="003D20BE" w:rsidRPr="00182877">
        <w:rPr>
          <w:sz w:val="28"/>
          <w:szCs w:val="28"/>
        </w:rPr>
        <w:t>на осуществление государственных</w:t>
      </w:r>
      <w:r w:rsidR="00165ED1" w:rsidRPr="00182877">
        <w:rPr>
          <w:sz w:val="28"/>
          <w:szCs w:val="28"/>
        </w:rPr>
        <w:t xml:space="preserve"> полномочий в сфере организации и деятельности комиссий по делам несовершеннолетних и защите их прав </w:t>
      </w:r>
      <w:r w:rsidR="003D20BE" w:rsidRPr="00182877">
        <w:rPr>
          <w:sz w:val="28"/>
          <w:szCs w:val="28"/>
        </w:rPr>
        <w:t>предусмотрены в сумме 16</w:t>
      </w:r>
      <w:r w:rsidR="00F036AF" w:rsidRPr="00182877">
        <w:rPr>
          <w:sz w:val="28"/>
          <w:szCs w:val="28"/>
        </w:rPr>
        <w:t> 273,0</w:t>
      </w:r>
      <w:r w:rsidR="00165ED1" w:rsidRPr="00182877">
        <w:rPr>
          <w:sz w:val="28"/>
          <w:szCs w:val="28"/>
        </w:rPr>
        <w:t xml:space="preserve"> тыс. </w:t>
      </w:r>
      <w:r w:rsidR="00E80F69" w:rsidRPr="00182877">
        <w:rPr>
          <w:sz w:val="28"/>
          <w:szCs w:val="28"/>
        </w:rPr>
        <w:t>рублей, исполнение составило</w:t>
      </w:r>
      <w:r w:rsidR="00165ED1" w:rsidRPr="00182877">
        <w:rPr>
          <w:sz w:val="28"/>
          <w:szCs w:val="28"/>
        </w:rPr>
        <w:t xml:space="preserve"> </w:t>
      </w:r>
      <w:r w:rsidR="003761FE" w:rsidRPr="00182877">
        <w:rPr>
          <w:sz w:val="28"/>
          <w:szCs w:val="28"/>
        </w:rPr>
        <w:t xml:space="preserve">    </w:t>
      </w:r>
      <w:r w:rsidR="00F036AF" w:rsidRPr="00182877">
        <w:rPr>
          <w:sz w:val="28"/>
          <w:szCs w:val="28"/>
        </w:rPr>
        <w:t>16 273,</w:t>
      </w:r>
      <w:r w:rsidR="00E80F69" w:rsidRPr="00182877">
        <w:rPr>
          <w:sz w:val="28"/>
          <w:szCs w:val="28"/>
        </w:rPr>
        <w:t>0 тыс.</w:t>
      </w:r>
      <w:r w:rsidR="00165ED1" w:rsidRPr="00182877">
        <w:rPr>
          <w:sz w:val="28"/>
          <w:szCs w:val="28"/>
        </w:rPr>
        <w:t xml:space="preserve">  </w:t>
      </w:r>
      <w:r w:rsidR="003D20BE" w:rsidRPr="00182877">
        <w:rPr>
          <w:sz w:val="28"/>
          <w:szCs w:val="28"/>
        </w:rPr>
        <w:t>рублей или 100</w:t>
      </w:r>
      <w:r w:rsidR="00F036AF" w:rsidRPr="00182877">
        <w:rPr>
          <w:sz w:val="28"/>
          <w:szCs w:val="28"/>
        </w:rPr>
        <w:t>,0</w:t>
      </w:r>
      <w:r w:rsidR="00165ED1" w:rsidRPr="00182877">
        <w:rPr>
          <w:sz w:val="28"/>
          <w:szCs w:val="28"/>
        </w:rPr>
        <w:t xml:space="preserve"> процент</w:t>
      </w:r>
      <w:r w:rsidR="00F036AF" w:rsidRPr="00182877">
        <w:rPr>
          <w:sz w:val="28"/>
          <w:szCs w:val="28"/>
        </w:rPr>
        <w:t>ов</w:t>
      </w:r>
      <w:r w:rsidR="00165ED1" w:rsidRPr="00182877">
        <w:rPr>
          <w:sz w:val="28"/>
          <w:szCs w:val="28"/>
        </w:rPr>
        <w:t xml:space="preserve">. </w:t>
      </w:r>
    </w:p>
    <w:p w:rsidR="00083CD0" w:rsidRPr="00182877" w:rsidRDefault="00083CD0" w:rsidP="007F1684">
      <w:pPr>
        <w:pStyle w:val="a3"/>
        <w:rPr>
          <w:b w:val="0"/>
          <w:bCs/>
          <w:szCs w:val="24"/>
        </w:rPr>
      </w:pPr>
    </w:p>
    <w:p w:rsidR="009A58DC" w:rsidRPr="00182877" w:rsidRDefault="00166084" w:rsidP="007F1684">
      <w:pPr>
        <w:pStyle w:val="a3"/>
        <w:ind w:firstLine="720"/>
        <w:rPr>
          <w:b w:val="0"/>
          <w:szCs w:val="28"/>
        </w:rPr>
      </w:pPr>
      <w:r w:rsidRPr="00182877">
        <w:rPr>
          <w:b w:val="0"/>
          <w:szCs w:val="28"/>
        </w:rPr>
        <w:t>-</w:t>
      </w:r>
      <w:r w:rsidR="00CA487D" w:rsidRPr="00182877">
        <w:rPr>
          <w:b w:val="0"/>
          <w:szCs w:val="28"/>
        </w:rPr>
        <w:t xml:space="preserve"> на </w:t>
      </w:r>
      <w:r w:rsidR="00E80F69" w:rsidRPr="00182877">
        <w:rPr>
          <w:b w:val="0"/>
          <w:szCs w:val="28"/>
        </w:rPr>
        <w:t>осуществление полномочий</w:t>
      </w:r>
      <w:r w:rsidR="00CA487D" w:rsidRPr="00182877">
        <w:rPr>
          <w:b w:val="0"/>
          <w:szCs w:val="28"/>
        </w:rPr>
        <w:t xml:space="preserve"> по первичному воинскому учету на территориях, где отсутствуют военные комиссариаты, данные приведены в таблице:</w:t>
      </w:r>
      <w:r w:rsidR="00913B45" w:rsidRPr="00182877">
        <w:rPr>
          <w:b w:val="0"/>
          <w:szCs w:val="28"/>
        </w:rPr>
        <w:t xml:space="preserve"> </w:t>
      </w:r>
    </w:p>
    <w:p w:rsidR="00A2784C" w:rsidRPr="00182877" w:rsidRDefault="00A2784C" w:rsidP="007F1684">
      <w:pPr>
        <w:pStyle w:val="a3"/>
        <w:ind w:firstLine="720"/>
        <w:rPr>
          <w:b w:val="0"/>
          <w:szCs w:val="28"/>
        </w:rPr>
      </w:pPr>
    </w:p>
    <w:p w:rsidR="00A2784C" w:rsidRPr="00182877" w:rsidRDefault="00A2784C" w:rsidP="007F1684">
      <w:pPr>
        <w:pStyle w:val="a3"/>
        <w:ind w:firstLine="720"/>
        <w:rPr>
          <w:b w:val="0"/>
          <w:szCs w:val="28"/>
        </w:rPr>
      </w:pPr>
    </w:p>
    <w:p w:rsidR="00A2784C" w:rsidRPr="00182877" w:rsidRDefault="00A2784C" w:rsidP="007F1684">
      <w:pPr>
        <w:pStyle w:val="a3"/>
        <w:ind w:firstLine="720"/>
        <w:rPr>
          <w:b w:val="0"/>
          <w:szCs w:val="28"/>
        </w:rPr>
      </w:pPr>
    </w:p>
    <w:p w:rsidR="00A2784C" w:rsidRPr="00182877" w:rsidRDefault="00A2784C" w:rsidP="007F1684">
      <w:pPr>
        <w:pStyle w:val="a3"/>
        <w:ind w:firstLine="720"/>
        <w:rPr>
          <w:b w:val="0"/>
          <w:szCs w:val="28"/>
        </w:rPr>
      </w:pPr>
    </w:p>
    <w:p w:rsidR="00A2784C" w:rsidRPr="00182877" w:rsidRDefault="00A2784C" w:rsidP="007F1684">
      <w:pPr>
        <w:pStyle w:val="a3"/>
        <w:ind w:firstLine="720"/>
        <w:rPr>
          <w:b w:val="0"/>
          <w:szCs w:val="28"/>
        </w:rPr>
      </w:pPr>
    </w:p>
    <w:p w:rsidR="003F1251" w:rsidRPr="00182877" w:rsidRDefault="00913B45" w:rsidP="007F1684">
      <w:pPr>
        <w:pStyle w:val="a3"/>
        <w:ind w:firstLine="720"/>
        <w:rPr>
          <w:b w:val="0"/>
          <w:sz w:val="24"/>
          <w:szCs w:val="24"/>
        </w:rPr>
      </w:pPr>
      <w:r w:rsidRPr="00182877">
        <w:rPr>
          <w:b w:val="0"/>
          <w:szCs w:val="28"/>
        </w:rPr>
        <w:t xml:space="preserve">    </w:t>
      </w:r>
      <w:r w:rsidR="00AC36C5" w:rsidRPr="00182877">
        <w:rPr>
          <w:b w:val="0"/>
          <w:sz w:val="24"/>
          <w:szCs w:val="24"/>
        </w:rPr>
        <w:t xml:space="preserve">    </w:t>
      </w:r>
      <w:r w:rsidR="00CA487D" w:rsidRPr="00182877">
        <w:rPr>
          <w:b w:val="0"/>
          <w:sz w:val="24"/>
          <w:szCs w:val="24"/>
        </w:rPr>
        <w:t xml:space="preserve">                                                                                                                     тыс.</w:t>
      </w:r>
      <w:r w:rsidR="00E80F69" w:rsidRPr="00182877">
        <w:rPr>
          <w:b w:val="0"/>
          <w:sz w:val="24"/>
          <w:szCs w:val="24"/>
        </w:rPr>
        <w:t xml:space="preserve"> </w:t>
      </w:r>
      <w:r w:rsidR="00CA487D" w:rsidRPr="00182877">
        <w:rPr>
          <w:b w:val="0"/>
          <w:sz w:val="24"/>
          <w:szCs w:val="24"/>
        </w:rPr>
        <w:t>руб</w:t>
      </w:r>
      <w:r w:rsidR="00AC36C5" w:rsidRPr="00182877">
        <w:rPr>
          <w:b w:val="0"/>
          <w:sz w:val="24"/>
          <w:szCs w:val="24"/>
        </w:rPr>
        <w:t xml:space="preserve">лей  </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701"/>
        <w:gridCol w:w="1842"/>
        <w:gridCol w:w="1276"/>
      </w:tblGrid>
      <w:tr w:rsidR="003F1251" w:rsidRPr="00182877" w:rsidTr="00D7789A">
        <w:trPr>
          <w:trHeight w:val="741"/>
        </w:trPr>
        <w:tc>
          <w:tcPr>
            <w:tcW w:w="4957" w:type="dxa"/>
            <w:shd w:val="clear" w:color="auto" w:fill="auto"/>
            <w:vAlign w:val="center"/>
            <w:hideMark/>
          </w:tcPr>
          <w:p w:rsidR="003F1251" w:rsidRPr="00182877" w:rsidRDefault="003F1251" w:rsidP="007F1684">
            <w:pPr>
              <w:jc w:val="center"/>
              <w:rPr>
                <w:bCs/>
                <w:szCs w:val="24"/>
              </w:rPr>
            </w:pPr>
            <w:r w:rsidRPr="00182877">
              <w:rPr>
                <w:bCs/>
                <w:szCs w:val="24"/>
              </w:rPr>
              <w:t>Наименование муниципального образования</w:t>
            </w:r>
          </w:p>
        </w:tc>
        <w:tc>
          <w:tcPr>
            <w:tcW w:w="1701" w:type="dxa"/>
            <w:shd w:val="clear" w:color="000000" w:fill="FFFFFF"/>
            <w:vAlign w:val="center"/>
            <w:hideMark/>
          </w:tcPr>
          <w:p w:rsidR="003F1251" w:rsidRPr="00182877" w:rsidRDefault="003F1251" w:rsidP="007F1684">
            <w:pPr>
              <w:jc w:val="center"/>
              <w:rPr>
                <w:bCs/>
                <w:szCs w:val="24"/>
              </w:rPr>
            </w:pPr>
            <w:r w:rsidRPr="00182877">
              <w:rPr>
                <w:bCs/>
                <w:szCs w:val="24"/>
              </w:rPr>
              <w:t>Бюджет</w:t>
            </w:r>
          </w:p>
        </w:tc>
        <w:tc>
          <w:tcPr>
            <w:tcW w:w="1842" w:type="dxa"/>
            <w:shd w:val="clear" w:color="auto" w:fill="auto"/>
            <w:vAlign w:val="center"/>
            <w:hideMark/>
          </w:tcPr>
          <w:p w:rsidR="003F1251" w:rsidRPr="00182877" w:rsidRDefault="003F1251" w:rsidP="007F1684">
            <w:pPr>
              <w:jc w:val="center"/>
              <w:rPr>
                <w:bCs/>
                <w:szCs w:val="24"/>
              </w:rPr>
            </w:pPr>
            <w:r w:rsidRPr="00182877">
              <w:rPr>
                <w:bCs/>
                <w:szCs w:val="24"/>
              </w:rPr>
              <w:t>Кассовое исполнение</w:t>
            </w:r>
          </w:p>
        </w:tc>
        <w:tc>
          <w:tcPr>
            <w:tcW w:w="1276" w:type="dxa"/>
            <w:shd w:val="clear" w:color="auto" w:fill="auto"/>
            <w:vAlign w:val="center"/>
            <w:hideMark/>
          </w:tcPr>
          <w:p w:rsidR="003F1251" w:rsidRPr="00182877" w:rsidRDefault="003F1251" w:rsidP="007F1684">
            <w:pPr>
              <w:jc w:val="center"/>
              <w:rPr>
                <w:bCs/>
                <w:szCs w:val="24"/>
              </w:rPr>
            </w:pPr>
            <w:r w:rsidRPr="00182877">
              <w:rPr>
                <w:bCs/>
                <w:szCs w:val="24"/>
              </w:rPr>
              <w:t>%% исп.</w:t>
            </w:r>
          </w:p>
        </w:tc>
      </w:tr>
      <w:tr w:rsidR="003F1251" w:rsidRPr="00182877" w:rsidTr="00D7789A">
        <w:trPr>
          <w:trHeight w:val="300"/>
        </w:trPr>
        <w:tc>
          <w:tcPr>
            <w:tcW w:w="4957" w:type="dxa"/>
            <w:shd w:val="clear" w:color="auto" w:fill="auto"/>
            <w:vAlign w:val="bottom"/>
            <w:hideMark/>
          </w:tcPr>
          <w:p w:rsidR="003F1251" w:rsidRPr="00182877" w:rsidRDefault="003F1251" w:rsidP="007F1684">
            <w:pPr>
              <w:rPr>
                <w:b/>
                <w:bCs/>
                <w:szCs w:val="24"/>
              </w:rPr>
            </w:pPr>
            <w:r w:rsidRPr="00182877">
              <w:rPr>
                <w:b/>
                <w:bCs/>
                <w:szCs w:val="24"/>
              </w:rPr>
              <w:t>ВСЕГО:</w:t>
            </w:r>
          </w:p>
        </w:tc>
        <w:tc>
          <w:tcPr>
            <w:tcW w:w="1701" w:type="dxa"/>
            <w:shd w:val="clear" w:color="auto" w:fill="auto"/>
            <w:vAlign w:val="bottom"/>
            <w:hideMark/>
          </w:tcPr>
          <w:p w:rsidR="003F1251" w:rsidRPr="00182877" w:rsidRDefault="003F1251" w:rsidP="007F1684">
            <w:pPr>
              <w:jc w:val="right"/>
              <w:rPr>
                <w:b/>
                <w:bCs/>
                <w:szCs w:val="24"/>
              </w:rPr>
            </w:pPr>
            <w:r w:rsidRPr="00182877">
              <w:rPr>
                <w:b/>
                <w:bCs/>
                <w:szCs w:val="24"/>
              </w:rPr>
              <w:t>4 842,6</w:t>
            </w:r>
          </w:p>
        </w:tc>
        <w:tc>
          <w:tcPr>
            <w:tcW w:w="1842" w:type="dxa"/>
            <w:shd w:val="clear" w:color="auto" w:fill="auto"/>
            <w:vAlign w:val="bottom"/>
            <w:hideMark/>
          </w:tcPr>
          <w:p w:rsidR="003F1251" w:rsidRPr="00182877" w:rsidRDefault="003F1251" w:rsidP="007F1684">
            <w:pPr>
              <w:jc w:val="right"/>
              <w:rPr>
                <w:b/>
                <w:bCs/>
                <w:szCs w:val="24"/>
              </w:rPr>
            </w:pPr>
            <w:r w:rsidRPr="00182877">
              <w:rPr>
                <w:b/>
                <w:bCs/>
                <w:szCs w:val="24"/>
              </w:rPr>
              <w:t>4 612,2</w:t>
            </w:r>
          </w:p>
        </w:tc>
        <w:tc>
          <w:tcPr>
            <w:tcW w:w="1276" w:type="dxa"/>
            <w:shd w:val="clear" w:color="auto" w:fill="auto"/>
            <w:noWrap/>
            <w:vAlign w:val="bottom"/>
            <w:hideMark/>
          </w:tcPr>
          <w:p w:rsidR="003F1251" w:rsidRPr="00182877" w:rsidRDefault="003F1251" w:rsidP="007F1684">
            <w:pPr>
              <w:jc w:val="right"/>
              <w:rPr>
                <w:b/>
                <w:bCs/>
                <w:szCs w:val="24"/>
              </w:rPr>
            </w:pPr>
            <w:r w:rsidRPr="00182877">
              <w:rPr>
                <w:b/>
                <w:bCs/>
                <w:szCs w:val="24"/>
              </w:rPr>
              <w:t>95,2</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ind w:firstLineChars="100" w:firstLine="241"/>
              <w:rPr>
                <w:b/>
                <w:bCs/>
                <w:i/>
                <w:iCs/>
                <w:szCs w:val="24"/>
              </w:rPr>
            </w:pPr>
            <w:r w:rsidRPr="00182877">
              <w:rPr>
                <w:b/>
                <w:bCs/>
                <w:i/>
                <w:iCs/>
                <w:szCs w:val="24"/>
              </w:rPr>
              <w:t>Городские и сельские поселения</w:t>
            </w:r>
          </w:p>
        </w:tc>
        <w:tc>
          <w:tcPr>
            <w:tcW w:w="1701" w:type="dxa"/>
            <w:shd w:val="clear" w:color="auto" w:fill="auto"/>
            <w:noWrap/>
            <w:vAlign w:val="bottom"/>
            <w:hideMark/>
          </w:tcPr>
          <w:p w:rsidR="003F1251" w:rsidRPr="00182877" w:rsidRDefault="003F1251" w:rsidP="007F1684">
            <w:pPr>
              <w:ind w:firstLineChars="200" w:firstLine="480"/>
              <w:rPr>
                <w:i/>
                <w:iCs/>
                <w:szCs w:val="24"/>
              </w:rPr>
            </w:pPr>
            <w:r w:rsidRPr="00182877">
              <w:rPr>
                <w:i/>
                <w:iCs/>
                <w:szCs w:val="24"/>
              </w:rPr>
              <w:t> </w:t>
            </w:r>
          </w:p>
        </w:tc>
        <w:tc>
          <w:tcPr>
            <w:tcW w:w="1842" w:type="dxa"/>
            <w:shd w:val="clear" w:color="auto" w:fill="auto"/>
            <w:noWrap/>
            <w:vAlign w:val="bottom"/>
            <w:hideMark/>
          </w:tcPr>
          <w:p w:rsidR="003F1251" w:rsidRPr="00182877" w:rsidRDefault="003F1251" w:rsidP="007F1684">
            <w:pPr>
              <w:rPr>
                <w:szCs w:val="24"/>
              </w:rPr>
            </w:pPr>
            <w:r w:rsidRPr="00182877">
              <w:rPr>
                <w:szCs w:val="24"/>
              </w:rPr>
              <w:t> </w:t>
            </w:r>
          </w:p>
        </w:tc>
        <w:tc>
          <w:tcPr>
            <w:tcW w:w="1276" w:type="dxa"/>
            <w:shd w:val="clear" w:color="auto" w:fill="auto"/>
            <w:noWrap/>
            <w:vAlign w:val="bottom"/>
            <w:hideMark/>
          </w:tcPr>
          <w:p w:rsidR="003F1251" w:rsidRPr="00182877" w:rsidRDefault="003F1251" w:rsidP="007F1684">
            <w:pPr>
              <w:rPr>
                <w:szCs w:val="24"/>
              </w:rPr>
            </w:pPr>
            <w:r w:rsidRPr="00182877">
              <w:rPr>
                <w:szCs w:val="24"/>
              </w:rPr>
              <w:t> </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r w:rsidRPr="00182877">
              <w:rPr>
                <w:szCs w:val="24"/>
              </w:rPr>
              <w:t>Армань, поселок</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334,7</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317,1</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94,7</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r w:rsidRPr="00182877">
              <w:rPr>
                <w:szCs w:val="24"/>
              </w:rPr>
              <w:t>Балаганное, село</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111,6</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111,6</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100,0</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r w:rsidRPr="00182877">
              <w:rPr>
                <w:szCs w:val="24"/>
              </w:rPr>
              <w:t>Гадля, село</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111,6</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111,6</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100,0</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r w:rsidRPr="00182877">
              <w:rPr>
                <w:szCs w:val="24"/>
              </w:rPr>
              <w:t>Клепка, село</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223,2</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223,2</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100,0</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r w:rsidRPr="00182877">
              <w:rPr>
                <w:szCs w:val="24"/>
              </w:rPr>
              <w:t>Талон, село</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111,6</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111,6</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100,0</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r w:rsidRPr="00182877">
              <w:rPr>
                <w:szCs w:val="24"/>
              </w:rPr>
              <w:t>Тауйск, село</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223,2</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223,2</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100,0</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r w:rsidRPr="00182877">
              <w:rPr>
                <w:szCs w:val="24"/>
              </w:rPr>
              <w:t>Тахтоямск, село</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111,6</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111,6</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100,0</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proofErr w:type="spellStart"/>
            <w:r w:rsidRPr="00182877">
              <w:rPr>
                <w:szCs w:val="24"/>
              </w:rPr>
              <w:t>Ямск</w:t>
            </w:r>
            <w:proofErr w:type="spellEnd"/>
            <w:r w:rsidRPr="00182877">
              <w:rPr>
                <w:szCs w:val="24"/>
              </w:rPr>
              <w:t>, село</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44,6</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44,6</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100,0</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r w:rsidRPr="00182877">
              <w:rPr>
                <w:szCs w:val="24"/>
              </w:rPr>
              <w:t>Дукат, поселок</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334,7</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334,7</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100,0</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r w:rsidRPr="00182877">
              <w:rPr>
                <w:szCs w:val="24"/>
              </w:rPr>
              <w:t>Эвенск, поселок</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334,8</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292,1</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87,2</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r w:rsidRPr="00182877">
              <w:rPr>
                <w:szCs w:val="24"/>
              </w:rPr>
              <w:t>Верхний Парень, село</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44,6</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22,4</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50,2</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r w:rsidRPr="00182877">
              <w:rPr>
                <w:szCs w:val="24"/>
              </w:rPr>
              <w:t>Гарманда, село</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44,6</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44,6</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100,0</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r w:rsidRPr="00182877">
              <w:rPr>
                <w:szCs w:val="24"/>
              </w:rPr>
              <w:t>Гижига, село</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111,6</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55,8</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50,0</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proofErr w:type="spellStart"/>
            <w:r w:rsidRPr="00182877">
              <w:rPr>
                <w:szCs w:val="24"/>
              </w:rPr>
              <w:t>Чайбуха</w:t>
            </w:r>
            <w:proofErr w:type="spellEnd"/>
            <w:r w:rsidRPr="00182877">
              <w:rPr>
                <w:szCs w:val="24"/>
              </w:rPr>
              <w:t>, село</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44,6</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42,2</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94,6</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r w:rsidRPr="00182877">
              <w:rPr>
                <w:szCs w:val="24"/>
              </w:rPr>
              <w:t>Верхний Сеймчан, село</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111,6</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104,7</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93,8</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r w:rsidRPr="00182877">
              <w:rPr>
                <w:szCs w:val="24"/>
              </w:rPr>
              <w:lastRenderedPageBreak/>
              <w:t>Холодный, поселок</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223,2</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223,2</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100,0</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r w:rsidRPr="00182877">
              <w:rPr>
                <w:szCs w:val="24"/>
              </w:rPr>
              <w:t>Мяунджа, поселок</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334,7</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334,7</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100,0</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r w:rsidRPr="00182877">
              <w:rPr>
                <w:szCs w:val="24"/>
              </w:rPr>
              <w:t>Омчак, поселок</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223,2</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223,2</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100,0</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r w:rsidRPr="00182877">
              <w:rPr>
                <w:szCs w:val="24"/>
              </w:rPr>
              <w:t>им. Гастелло, поселок</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44,6</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44,6</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100,0</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proofErr w:type="spellStart"/>
            <w:r w:rsidRPr="00182877">
              <w:rPr>
                <w:szCs w:val="24"/>
              </w:rPr>
              <w:t>Мадаун</w:t>
            </w:r>
            <w:proofErr w:type="spellEnd"/>
            <w:r w:rsidRPr="00182877">
              <w:rPr>
                <w:szCs w:val="24"/>
              </w:rPr>
              <w:t>, поселок</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44,6</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32,5</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72,9</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r w:rsidRPr="00182877">
              <w:rPr>
                <w:szCs w:val="24"/>
              </w:rPr>
              <w:t>Стекольный, поселок</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446,3</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431,4</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96,7</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r w:rsidRPr="00182877">
              <w:rPr>
                <w:szCs w:val="24"/>
              </w:rPr>
              <w:t>Талая, поселок</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111,6</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111,6</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100,0</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r w:rsidRPr="00182877">
              <w:rPr>
                <w:szCs w:val="24"/>
              </w:rPr>
              <w:t>Атка, поселок</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111,6</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111,6</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100,0</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r w:rsidRPr="00182877">
              <w:rPr>
                <w:szCs w:val="24"/>
              </w:rPr>
              <w:t>Синегорье, поселок</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446,3</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446,3</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100,0</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r w:rsidRPr="00182877">
              <w:rPr>
                <w:szCs w:val="24"/>
              </w:rPr>
              <w:t>Оротукан, поселок</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334,7</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334,7</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100,0</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r w:rsidRPr="00182877">
              <w:rPr>
                <w:szCs w:val="24"/>
              </w:rPr>
              <w:t>Бурхала, поселок</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111,6</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55,8</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50,0</w:t>
            </w:r>
          </w:p>
        </w:tc>
      </w:tr>
      <w:tr w:rsidR="003F1251" w:rsidRPr="00182877" w:rsidTr="00D7789A">
        <w:trPr>
          <w:trHeight w:val="285"/>
        </w:trPr>
        <w:tc>
          <w:tcPr>
            <w:tcW w:w="4957" w:type="dxa"/>
            <w:shd w:val="clear" w:color="auto" w:fill="auto"/>
            <w:noWrap/>
            <w:vAlign w:val="bottom"/>
            <w:hideMark/>
          </w:tcPr>
          <w:p w:rsidR="003F1251" w:rsidRPr="00182877" w:rsidRDefault="003F1251" w:rsidP="007F1684">
            <w:pPr>
              <w:rPr>
                <w:szCs w:val="24"/>
              </w:rPr>
            </w:pPr>
            <w:r w:rsidRPr="00182877">
              <w:rPr>
                <w:szCs w:val="24"/>
              </w:rPr>
              <w:t>Дебин, поселок</w:t>
            </w:r>
          </w:p>
        </w:tc>
        <w:tc>
          <w:tcPr>
            <w:tcW w:w="1701" w:type="dxa"/>
            <w:shd w:val="clear" w:color="auto" w:fill="auto"/>
            <w:noWrap/>
            <w:vAlign w:val="bottom"/>
            <w:hideMark/>
          </w:tcPr>
          <w:p w:rsidR="003F1251" w:rsidRPr="00182877" w:rsidRDefault="003F1251" w:rsidP="007F1684">
            <w:pPr>
              <w:jc w:val="right"/>
              <w:rPr>
                <w:szCs w:val="24"/>
              </w:rPr>
            </w:pPr>
            <w:r w:rsidRPr="00182877">
              <w:rPr>
                <w:szCs w:val="24"/>
              </w:rPr>
              <w:t>111,6</w:t>
            </w:r>
          </w:p>
        </w:tc>
        <w:tc>
          <w:tcPr>
            <w:tcW w:w="1842" w:type="dxa"/>
            <w:shd w:val="clear" w:color="auto" w:fill="auto"/>
            <w:noWrap/>
            <w:vAlign w:val="bottom"/>
            <w:hideMark/>
          </w:tcPr>
          <w:p w:rsidR="003F1251" w:rsidRPr="00182877" w:rsidRDefault="003F1251" w:rsidP="007F1684">
            <w:pPr>
              <w:jc w:val="right"/>
              <w:rPr>
                <w:szCs w:val="24"/>
              </w:rPr>
            </w:pPr>
            <w:r w:rsidRPr="00182877">
              <w:rPr>
                <w:szCs w:val="24"/>
              </w:rPr>
              <w:t>111,6</w:t>
            </w:r>
          </w:p>
        </w:tc>
        <w:tc>
          <w:tcPr>
            <w:tcW w:w="1276" w:type="dxa"/>
            <w:shd w:val="clear" w:color="auto" w:fill="auto"/>
            <w:noWrap/>
            <w:vAlign w:val="bottom"/>
            <w:hideMark/>
          </w:tcPr>
          <w:p w:rsidR="003F1251" w:rsidRPr="00182877" w:rsidRDefault="003F1251" w:rsidP="007F1684">
            <w:pPr>
              <w:jc w:val="right"/>
              <w:rPr>
                <w:szCs w:val="24"/>
              </w:rPr>
            </w:pPr>
            <w:r w:rsidRPr="00182877">
              <w:rPr>
                <w:szCs w:val="24"/>
              </w:rPr>
              <w:t>100,0</w:t>
            </w:r>
          </w:p>
        </w:tc>
      </w:tr>
    </w:tbl>
    <w:p w:rsidR="00CA487D" w:rsidRPr="00182877" w:rsidRDefault="00CA487D" w:rsidP="007F1684">
      <w:pPr>
        <w:pStyle w:val="a3"/>
        <w:ind w:firstLine="720"/>
        <w:rPr>
          <w:b w:val="0"/>
          <w:sz w:val="24"/>
          <w:szCs w:val="24"/>
        </w:rPr>
      </w:pPr>
    </w:p>
    <w:p w:rsidR="00165ED1" w:rsidRPr="00182877" w:rsidRDefault="00834F19" w:rsidP="007F1684">
      <w:pPr>
        <w:pStyle w:val="a3"/>
        <w:rPr>
          <w:b w:val="0"/>
          <w:szCs w:val="28"/>
        </w:rPr>
      </w:pPr>
      <w:r w:rsidRPr="00182877">
        <w:rPr>
          <w:b w:val="0"/>
          <w:szCs w:val="28"/>
        </w:rPr>
        <w:t>Субвенции на</w:t>
      </w:r>
      <w:r w:rsidR="00165ED1" w:rsidRPr="00182877">
        <w:rPr>
          <w:b w:val="0"/>
          <w:szCs w:val="28"/>
        </w:rPr>
        <w:t xml:space="preserve"> </w:t>
      </w:r>
      <w:r w:rsidRPr="00182877">
        <w:rPr>
          <w:b w:val="0"/>
          <w:szCs w:val="28"/>
        </w:rPr>
        <w:t>осуществление полномочий</w:t>
      </w:r>
      <w:r w:rsidR="00165ED1" w:rsidRPr="00182877">
        <w:rPr>
          <w:b w:val="0"/>
          <w:szCs w:val="28"/>
        </w:rPr>
        <w:t xml:space="preserve"> по первичному воинскому учету на территориях, где отсутствуют военные </w:t>
      </w:r>
      <w:r w:rsidRPr="00182877">
        <w:rPr>
          <w:b w:val="0"/>
          <w:szCs w:val="28"/>
        </w:rPr>
        <w:t>комиссариаты, предусмотрены в сумме</w:t>
      </w:r>
      <w:r w:rsidR="00165ED1" w:rsidRPr="00182877">
        <w:rPr>
          <w:b w:val="0"/>
          <w:szCs w:val="28"/>
        </w:rPr>
        <w:t xml:space="preserve">   </w:t>
      </w:r>
      <w:r w:rsidR="00E80F69" w:rsidRPr="00182877">
        <w:rPr>
          <w:szCs w:val="28"/>
        </w:rPr>
        <w:t>4 842,6</w:t>
      </w:r>
      <w:r w:rsidR="00E80F69" w:rsidRPr="00182877">
        <w:rPr>
          <w:b w:val="0"/>
          <w:i/>
          <w:szCs w:val="28"/>
        </w:rPr>
        <w:t xml:space="preserve"> </w:t>
      </w:r>
      <w:r w:rsidR="00E80F69" w:rsidRPr="00182877">
        <w:rPr>
          <w:b w:val="0"/>
          <w:szCs w:val="28"/>
        </w:rPr>
        <w:t>тыс</w:t>
      </w:r>
      <w:r w:rsidR="00E80F69" w:rsidRPr="00182877">
        <w:rPr>
          <w:b w:val="0"/>
          <w:i/>
          <w:szCs w:val="28"/>
        </w:rPr>
        <w:t>.</w:t>
      </w:r>
      <w:r w:rsidR="00165ED1" w:rsidRPr="00182877">
        <w:rPr>
          <w:b w:val="0"/>
          <w:szCs w:val="28"/>
        </w:rPr>
        <w:t xml:space="preserve"> рублей, </w:t>
      </w:r>
      <w:r w:rsidR="00E80F69" w:rsidRPr="00182877">
        <w:rPr>
          <w:b w:val="0"/>
          <w:szCs w:val="28"/>
        </w:rPr>
        <w:t xml:space="preserve">исполнение составило </w:t>
      </w:r>
      <w:r w:rsidR="00E80F69" w:rsidRPr="00182877">
        <w:rPr>
          <w:szCs w:val="28"/>
        </w:rPr>
        <w:t>4 612,2</w:t>
      </w:r>
      <w:r w:rsidR="00165ED1" w:rsidRPr="00182877">
        <w:rPr>
          <w:b w:val="0"/>
          <w:szCs w:val="28"/>
        </w:rPr>
        <w:t xml:space="preserve"> тыс.  </w:t>
      </w:r>
      <w:r w:rsidRPr="00182877">
        <w:rPr>
          <w:b w:val="0"/>
          <w:szCs w:val="28"/>
        </w:rPr>
        <w:t>рублей или</w:t>
      </w:r>
      <w:r w:rsidR="00165ED1" w:rsidRPr="00182877">
        <w:rPr>
          <w:b w:val="0"/>
          <w:szCs w:val="28"/>
        </w:rPr>
        <w:t xml:space="preserve">   </w:t>
      </w:r>
      <w:r w:rsidR="00E80F69" w:rsidRPr="00182877">
        <w:rPr>
          <w:b w:val="0"/>
          <w:szCs w:val="28"/>
        </w:rPr>
        <w:t>95,2</w:t>
      </w:r>
      <w:r w:rsidR="00165ED1" w:rsidRPr="00182877">
        <w:rPr>
          <w:b w:val="0"/>
          <w:szCs w:val="28"/>
        </w:rPr>
        <w:t xml:space="preserve"> %. </w:t>
      </w:r>
    </w:p>
    <w:p w:rsidR="00D10E55" w:rsidRPr="00182877" w:rsidRDefault="00D10E55" w:rsidP="007F1684">
      <w:pPr>
        <w:ind w:firstLine="851"/>
        <w:jc w:val="both"/>
        <w:rPr>
          <w:sz w:val="28"/>
          <w:szCs w:val="28"/>
        </w:rPr>
      </w:pPr>
    </w:p>
    <w:p w:rsidR="00897463" w:rsidRPr="00182877" w:rsidRDefault="004D2AE5" w:rsidP="007F1684">
      <w:pPr>
        <w:ind w:firstLine="851"/>
        <w:jc w:val="both"/>
        <w:rPr>
          <w:sz w:val="28"/>
          <w:szCs w:val="28"/>
        </w:rPr>
      </w:pPr>
      <w:r w:rsidRPr="00182877">
        <w:rPr>
          <w:sz w:val="28"/>
          <w:szCs w:val="28"/>
        </w:rPr>
        <w:t xml:space="preserve"> </w:t>
      </w:r>
      <w:r w:rsidR="00897463" w:rsidRPr="00182877">
        <w:rPr>
          <w:sz w:val="28"/>
          <w:szCs w:val="28"/>
        </w:rPr>
        <w:t>- на осуществление государственных полномочий по созданию и организации деятельности административных комиссий данные приведены в табли</w:t>
      </w:r>
      <w:r w:rsidR="006C79CE" w:rsidRPr="00182877">
        <w:rPr>
          <w:sz w:val="28"/>
          <w:szCs w:val="28"/>
        </w:rPr>
        <w:t>ц</w:t>
      </w:r>
      <w:r w:rsidR="00897463" w:rsidRPr="00182877">
        <w:rPr>
          <w:sz w:val="28"/>
          <w:szCs w:val="28"/>
        </w:rPr>
        <w:t>е:</w:t>
      </w:r>
    </w:p>
    <w:p w:rsidR="00897463" w:rsidRPr="00182877" w:rsidRDefault="00A2784C" w:rsidP="003045C0">
      <w:pPr>
        <w:ind w:left="7920" w:hanging="407"/>
        <w:jc w:val="both"/>
        <w:rPr>
          <w:b/>
          <w:szCs w:val="28"/>
        </w:rPr>
      </w:pPr>
      <w:r w:rsidRPr="00182877">
        <w:t xml:space="preserve">            </w:t>
      </w:r>
      <w:r w:rsidR="00897463" w:rsidRPr="00182877">
        <w:t>тыс.</w:t>
      </w:r>
      <w:r w:rsidRPr="00182877">
        <w:t xml:space="preserve"> </w:t>
      </w:r>
      <w:r w:rsidR="00897463" w:rsidRPr="00182877">
        <w:t>рубле</w:t>
      </w:r>
      <w:r w:rsidR="00533769" w:rsidRPr="00182877">
        <w:t>й</w:t>
      </w:r>
      <w:r w:rsidR="00897463" w:rsidRPr="00182877">
        <w:rPr>
          <w:b/>
          <w:szCs w:val="28"/>
        </w:rPr>
        <w:t xml:space="preserve"> </w:t>
      </w: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701"/>
        <w:gridCol w:w="1559"/>
        <w:gridCol w:w="1276"/>
      </w:tblGrid>
      <w:tr w:rsidR="006A1CEA" w:rsidRPr="00182877" w:rsidTr="003045C0">
        <w:trPr>
          <w:trHeight w:val="750"/>
        </w:trPr>
        <w:tc>
          <w:tcPr>
            <w:tcW w:w="4957" w:type="dxa"/>
            <w:shd w:val="clear" w:color="auto" w:fill="auto"/>
            <w:vAlign w:val="center"/>
            <w:hideMark/>
          </w:tcPr>
          <w:p w:rsidR="006A1CEA" w:rsidRPr="00182877" w:rsidRDefault="006A1CEA" w:rsidP="007F1684">
            <w:pPr>
              <w:jc w:val="center"/>
              <w:rPr>
                <w:bCs/>
                <w:sz w:val="22"/>
                <w:szCs w:val="22"/>
              </w:rPr>
            </w:pPr>
            <w:r w:rsidRPr="00182877">
              <w:rPr>
                <w:bCs/>
                <w:sz w:val="22"/>
                <w:szCs w:val="22"/>
              </w:rPr>
              <w:t>Наименование муниципального образования</w:t>
            </w:r>
          </w:p>
        </w:tc>
        <w:tc>
          <w:tcPr>
            <w:tcW w:w="1701" w:type="dxa"/>
            <w:shd w:val="clear" w:color="000000" w:fill="FFFFFF"/>
            <w:vAlign w:val="center"/>
            <w:hideMark/>
          </w:tcPr>
          <w:p w:rsidR="006A1CEA" w:rsidRPr="00182877" w:rsidRDefault="006A1CEA" w:rsidP="007F1684">
            <w:pPr>
              <w:jc w:val="center"/>
              <w:rPr>
                <w:bCs/>
                <w:szCs w:val="24"/>
              </w:rPr>
            </w:pPr>
            <w:r w:rsidRPr="00182877">
              <w:rPr>
                <w:bCs/>
                <w:szCs w:val="24"/>
              </w:rPr>
              <w:t>Бюджет</w:t>
            </w:r>
          </w:p>
        </w:tc>
        <w:tc>
          <w:tcPr>
            <w:tcW w:w="1559" w:type="dxa"/>
            <w:shd w:val="clear" w:color="auto" w:fill="auto"/>
            <w:vAlign w:val="center"/>
            <w:hideMark/>
          </w:tcPr>
          <w:p w:rsidR="006A1CEA" w:rsidRPr="00182877" w:rsidRDefault="006A1CEA" w:rsidP="007F1684">
            <w:pPr>
              <w:jc w:val="center"/>
              <w:rPr>
                <w:bCs/>
                <w:szCs w:val="24"/>
              </w:rPr>
            </w:pPr>
            <w:r w:rsidRPr="00182877">
              <w:rPr>
                <w:bCs/>
                <w:szCs w:val="24"/>
              </w:rPr>
              <w:t>Кассовое исполнение</w:t>
            </w:r>
          </w:p>
        </w:tc>
        <w:tc>
          <w:tcPr>
            <w:tcW w:w="1276" w:type="dxa"/>
            <w:shd w:val="clear" w:color="auto" w:fill="auto"/>
            <w:vAlign w:val="center"/>
            <w:hideMark/>
          </w:tcPr>
          <w:p w:rsidR="006A1CEA" w:rsidRPr="00182877" w:rsidRDefault="006A1CEA" w:rsidP="007F1684">
            <w:pPr>
              <w:jc w:val="center"/>
              <w:rPr>
                <w:bCs/>
                <w:szCs w:val="24"/>
              </w:rPr>
            </w:pPr>
            <w:r w:rsidRPr="00182877">
              <w:rPr>
                <w:bCs/>
                <w:szCs w:val="24"/>
              </w:rPr>
              <w:t>%% исп.</w:t>
            </w:r>
          </w:p>
        </w:tc>
      </w:tr>
      <w:tr w:rsidR="006A1CEA" w:rsidRPr="00182877" w:rsidTr="003045C0">
        <w:trPr>
          <w:trHeight w:val="300"/>
        </w:trPr>
        <w:tc>
          <w:tcPr>
            <w:tcW w:w="4957" w:type="dxa"/>
            <w:shd w:val="clear" w:color="auto" w:fill="auto"/>
            <w:vAlign w:val="bottom"/>
            <w:hideMark/>
          </w:tcPr>
          <w:p w:rsidR="006A1CEA" w:rsidRPr="00182877" w:rsidRDefault="006A1CEA" w:rsidP="007F1684">
            <w:pPr>
              <w:rPr>
                <w:b/>
                <w:bCs/>
                <w:sz w:val="22"/>
                <w:szCs w:val="22"/>
              </w:rPr>
            </w:pPr>
            <w:r w:rsidRPr="00182877">
              <w:rPr>
                <w:b/>
                <w:bCs/>
                <w:sz w:val="22"/>
                <w:szCs w:val="22"/>
              </w:rPr>
              <w:t xml:space="preserve">ВСЕГО: </w:t>
            </w:r>
          </w:p>
        </w:tc>
        <w:tc>
          <w:tcPr>
            <w:tcW w:w="1701" w:type="dxa"/>
            <w:shd w:val="clear" w:color="auto" w:fill="auto"/>
            <w:vAlign w:val="bottom"/>
            <w:hideMark/>
          </w:tcPr>
          <w:p w:rsidR="006A1CEA" w:rsidRPr="00182877" w:rsidRDefault="006A1CEA" w:rsidP="007F1684">
            <w:pPr>
              <w:jc w:val="right"/>
              <w:rPr>
                <w:b/>
                <w:bCs/>
                <w:sz w:val="22"/>
                <w:szCs w:val="22"/>
              </w:rPr>
            </w:pPr>
            <w:r w:rsidRPr="00182877">
              <w:rPr>
                <w:b/>
                <w:bCs/>
                <w:sz w:val="22"/>
                <w:szCs w:val="22"/>
              </w:rPr>
              <w:t>9 827,3</w:t>
            </w:r>
          </w:p>
        </w:tc>
        <w:tc>
          <w:tcPr>
            <w:tcW w:w="1559" w:type="dxa"/>
            <w:shd w:val="clear" w:color="auto" w:fill="auto"/>
            <w:vAlign w:val="bottom"/>
            <w:hideMark/>
          </w:tcPr>
          <w:p w:rsidR="006A1CEA" w:rsidRPr="00182877" w:rsidRDefault="006A1CEA" w:rsidP="007F1684">
            <w:pPr>
              <w:jc w:val="right"/>
              <w:rPr>
                <w:b/>
                <w:bCs/>
                <w:sz w:val="22"/>
                <w:szCs w:val="22"/>
              </w:rPr>
            </w:pPr>
            <w:r w:rsidRPr="00182877">
              <w:rPr>
                <w:b/>
                <w:bCs/>
                <w:sz w:val="22"/>
                <w:szCs w:val="22"/>
              </w:rPr>
              <w:t>9 512,2</w:t>
            </w:r>
          </w:p>
        </w:tc>
        <w:tc>
          <w:tcPr>
            <w:tcW w:w="1276" w:type="dxa"/>
            <w:shd w:val="clear" w:color="auto" w:fill="auto"/>
            <w:noWrap/>
            <w:vAlign w:val="bottom"/>
            <w:hideMark/>
          </w:tcPr>
          <w:p w:rsidR="006A1CEA" w:rsidRPr="00182877" w:rsidRDefault="006A1CEA" w:rsidP="007F1684">
            <w:pPr>
              <w:jc w:val="right"/>
              <w:rPr>
                <w:b/>
                <w:bCs/>
                <w:sz w:val="22"/>
                <w:szCs w:val="22"/>
              </w:rPr>
            </w:pPr>
            <w:r w:rsidRPr="00182877">
              <w:rPr>
                <w:b/>
                <w:bCs/>
                <w:sz w:val="22"/>
                <w:szCs w:val="22"/>
              </w:rPr>
              <w:t>96,8</w:t>
            </w:r>
          </w:p>
        </w:tc>
      </w:tr>
      <w:tr w:rsidR="006A1CEA" w:rsidRPr="00182877" w:rsidTr="003045C0">
        <w:trPr>
          <w:trHeight w:val="285"/>
        </w:trPr>
        <w:tc>
          <w:tcPr>
            <w:tcW w:w="4957" w:type="dxa"/>
            <w:shd w:val="clear" w:color="auto" w:fill="auto"/>
            <w:vAlign w:val="bottom"/>
            <w:hideMark/>
          </w:tcPr>
          <w:p w:rsidR="006A1CEA" w:rsidRPr="00182877" w:rsidRDefault="006A1CEA" w:rsidP="007F1684">
            <w:pPr>
              <w:ind w:firstLineChars="100" w:firstLine="221"/>
              <w:rPr>
                <w:b/>
                <w:bCs/>
                <w:i/>
                <w:iCs/>
                <w:sz w:val="22"/>
                <w:szCs w:val="22"/>
              </w:rPr>
            </w:pPr>
            <w:r w:rsidRPr="00182877">
              <w:rPr>
                <w:b/>
                <w:bCs/>
                <w:i/>
                <w:iCs/>
                <w:sz w:val="22"/>
                <w:szCs w:val="22"/>
              </w:rPr>
              <w:t>Городской округ</w:t>
            </w:r>
          </w:p>
        </w:tc>
        <w:tc>
          <w:tcPr>
            <w:tcW w:w="1701" w:type="dxa"/>
            <w:shd w:val="clear" w:color="auto" w:fill="auto"/>
            <w:vAlign w:val="bottom"/>
            <w:hideMark/>
          </w:tcPr>
          <w:p w:rsidR="006A1CEA" w:rsidRPr="00182877" w:rsidRDefault="006A1CEA" w:rsidP="007F1684">
            <w:pPr>
              <w:jc w:val="right"/>
              <w:rPr>
                <w:sz w:val="22"/>
                <w:szCs w:val="22"/>
              </w:rPr>
            </w:pPr>
            <w:r w:rsidRPr="00182877">
              <w:rPr>
                <w:sz w:val="22"/>
                <w:szCs w:val="22"/>
              </w:rPr>
              <w:t> </w:t>
            </w:r>
          </w:p>
        </w:tc>
        <w:tc>
          <w:tcPr>
            <w:tcW w:w="1559" w:type="dxa"/>
            <w:shd w:val="clear" w:color="auto" w:fill="auto"/>
            <w:noWrap/>
            <w:vAlign w:val="bottom"/>
            <w:hideMark/>
          </w:tcPr>
          <w:p w:rsidR="006A1CEA" w:rsidRPr="00182877" w:rsidRDefault="006A1CEA" w:rsidP="007F1684">
            <w:pPr>
              <w:rPr>
                <w:sz w:val="22"/>
                <w:szCs w:val="22"/>
              </w:rPr>
            </w:pPr>
            <w:r w:rsidRPr="00182877">
              <w:rPr>
                <w:sz w:val="22"/>
                <w:szCs w:val="22"/>
              </w:rPr>
              <w:t> </w:t>
            </w:r>
          </w:p>
        </w:tc>
        <w:tc>
          <w:tcPr>
            <w:tcW w:w="1276" w:type="dxa"/>
            <w:shd w:val="clear" w:color="auto" w:fill="auto"/>
            <w:noWrap/>
            <w:vAlign w:val="bottom"/>
            <w:hideMark/>
          </w:tcPr>
          <w:p w:rsidR="006A1CEA" w:rsidRPr="00182877" w:rsidRDefault="006A1CEA" w:rsidP="007F1684">
            <w:pPr>
              <w:rPr>
                <w:sz w:val="22"/>
                <w:szCs w:val="22"/>
              </w:rPr>
            </w:pPr>
            <w:r w:rsidRPr="00182877">
              <w:rPr>
                <w:sz w:val="22"/>
                <w:szCs w:val="22"/>
              </w:rPr>
              <w:t> </w:t>
            </w:r>
          </w:p>
        </w:tc>
      </w:tr>
      <w:tr w:rsidR="006A1CEA" w:rsidRPr="00182877" w:rsidTr="003045C0">
        <w:trPr>
          <w:trHeight w:val="285"/>
        </w:trPr>
        <w:tc>
          <w:tcPr>
            <w:tcW w:w="4957" w:type="dxa"/>
            <w:shd w:val="clear" w:color="auto" w:fill="auto"/>
            <w:noWrap/>
            <w:vAlign w:val="bottom"/>
            <w:hideMark/>
          </w:tcPr>
          <w:p w:rsidR="006A1CEA" w:rsidRPr="00182877" w:rsidRDefault="006A1CEA" w:rsidP="007F1684">
            <w:pPr>
              <w:rPr>
                <w:sz w:val="22"/>
                <w:szCs w:val="22"/>
              </w:rPr>
            </w:pPr>
            <w:r w:rsidRPr="00182877">
              <w:rPr>
                <w:sz w:val="22"/>
                <w:szCs w:val="22"/>
              </w:rPr>
              <w:t>город Магадан</w:t>
            </w:r>
          </w:p>
        </w:tc>
        <w:tc>
          <w:tcPr>
            <w:tcW w:w="1701" w:type="dxa"/>
            <w:shd w:val="clear" w:color="auto" w:fill="auto"/>
            <w:vAlign w:val="bottom"/>
            <w:hideMark/>
          </w:tcPr>
          <w:p w:rsidR="006A1CEA" w:rsidRPr="00182877" w:rsidRDefault="006A1CEA" w:rsidP="007F1684">
            <w:pPr>
              <w:jc w:val="right"/>
              <w:rPr>
                <w:sz w:val="22"/>
                <w:szCs w:val="22"/>
              </w:rPr>
            </w:pPr>
            <w:r w:rsidRPr="00182877">
              <w:rPr>
                <w:sz w:val="22"/>
                <w:szCs w:val="22"/>
              </w:rPr>
              <w:t>1 833,0</w:t>
            </w:r>
          </w:p>
        </w:tc>
        <w:tc>
          <w:tcPr>
            <w:tcW w:w="1559" w:type="dxa"/>
            <w:shd w:val="clear" w:color="auto" w:fill="auto"/>
            <w:noWrap/>
            <w:vAlign w:val="bottom"/>
            <w:hideMark/>
          </w:tcPr>
          <w:p w:rsidR="006A1CEA" w:rsidRPr="00182877" w:rsidRDefault="006A1CEA" w:rsidP="007F1684">
            <w:pPr>
              <w:jc w:val="right"/>
              <w:rPr>
                <w:sz w:val="22"/>
                <w:szCs w:val="22"/>
              </w:rPr>
            </w:pPr>
            <w:r w:rsidRPr="00182877">
              <w:rPr>
                <w:sz w:val="22"/>
                <w:szCs w:val="22"/>
              </w:rPr>
              <w:t>1 833,0</w:t>
            </w:r>
          </w:p>
        </w:tc>
        <w:tc>
          <w:tcPr>
            <w:tcW w:w="1276" w:type="dxa"/>
            <w:shd w:val="clear" w:color="auto" w:fill="auto"/>
            <w:noWrap/>
            <w:vAlign w:val="bottom"/>
            <w:hideMark/>
          </w:tcPr>
          <w:p w:rsidR="006A1CEA" w:rsidRPr="00182877" w:rsidRDefault="006A1CEA" w:rsidP="007F1684">
            <w:pPr>
              <w:jc w:val="right"/>
              <w:rPr>
                <w:sz w:val="22"/>
                <w:szCs w:val="22"/>
              </w:rPr>
            </w:pPr>
            <w:r w:rsidRPr="00182877">
              <w:rPr>
                <w:sz w:val="22"/>
                <w:szCs w:val="22"/>
              </w:rPr>
              <w:t>100,0</w:t>
            </w:r>
          </w:p>
        </w:tc>
      </w:tr>
      <w:tr w:rsidR="006A1CEA" w:rsidRPr="00182877" w:rsidTr="003045C0">
        <w:trPr>
          <w:trHeight w:val="285"/>
        </w:trPr>
        <w:tc>
          <w:tcPr>
            <w:tcW w:w="4957" w:type="dxa"/>
            <w:shd w:val="clear" w:color="auto" w:fill="auto"/>
            <w:noWrap/>
            <w:vAlign w:val="bottom"/>
            <w:hideMark/>
          </w:tcPr>
          <w:p w:rsidR="006A1CEA" w:rsidRPr="00182877" w:rsidRDefault="006A1CEA" w:rsidP="007F1684">
            <w:pPr>
              <w:ind w:firstLineChars="100" w:firstLine="221"/>
              <w:rPr>
                <w:b/>
                <w:bCs/>
                <w:i/>
                <w:iCs/>
                <w:sz w:val="22"/>
                <w:szCs w:val="22"/>
              </w:rPr>
            </w:pPr>
            <w:r w:rsidRPr="00182877">
              <w:rPr>
                <w:b/>
                <w:bCs/>
                <w:i/>
                <w:iCs/>
                <w:sz w:val="22"/>
                <w:szCs w:val="22"/>
              </w:rPr>
              <w:t>Муниципальные районы</w:t>
            </w:r>
          </w:p>
        </w:tc>
        <w:tc>
          <w:tcPr>
            <w:tcW w:w="1701" w:type="dxa"/>
            <w:shd w:val="clear" w:color="auto" w:fill="auto"/>
            <w:noWrap/>
            <w:vAlign w:val="bottom"/>
            <w:hideMark/>
          </w:tcPr>
          <w:p w:rsidR="006A1CEA" w:rsidRPr="00182877" w:rsidRDefault="006A1CEA" w:rsidP="007F1684">
            <w:pPr>
              <w:rPr>
                <w:sz w:val="22"/>
                <w:szCs w:val="22"/>
              </w:rPr>
            </w:pPr>
            <w:r w:rsidRPr="00182877">
              <w:rPr>
                <w:sz w:val="22"/>
                <w:szCs w:val="22"/>
              </w:rPr>
              <w:t> </w:t>
            </w:r>
          </w:p>
        </w:tc>
        <w:tc>
          <w:tcPr>
            <w:tcW w:w="1559" w:type="dxa"/>
            <w:shd w:val="clear" w:color="auto" w:fill="auto"/>
            <w:noWrap/>
            <w:vAlign w:val="bottom"/>
            <w:hideMark/>
          </w:tcPr>
          <w:p w:rsidR="006A1CEA" w:rsidRPr="00182877" w:rsidRDefault="006A1CEA" w:rsidP="007F1684">
            <w:pPr>
              <w:rPr>
                <w:sz w:val="22"/>
                <w:szCs w:val="22"/>
              </w:rPr>
            </w:pPr>
            <w:r w:rsidRPr="00182877">
              <w:rPr>
                <w:sz w:val="22"/>
                <w:szCs w:val="22"/>
              </w:rPr>
              <w:t> </w:t>
            </w:r>
          </w:p>
        </w:tc>
        <w:tc>
          <w:tcPr>
            <w:tcW w:w="1276" w:type="dxa"/>
            <w:shd w:val="clear" w:color="auto" w:fill="auto"/>
            <w:noWrap/>
            <w:vAlign w:val="bottom"/>
            <w:hideMark/>
          </w:tcPr>
          <w:p w:rsidR="006A1CEA" w:rsidRPr="00182877" w:rsidRDefault="006A1CEA" w:rsidP="007F1684">
            <w:pPr>
              <w:rPr>
                <w:sz w:val="22"/>
                <w:szCs w:val="22"/>
              </w:rPr>
            </w:pPr>
            <w:r w:rsidRPr="00182877">
              <w:rPr>
                <w:sz w:val="22"/>
                <w:szCs w:val="22"/>
              </w:rPr>
              <w:t> </w:t>
            </w:r>
          </w:p>
        </w:tc>
      </w:tr>
      <w:tr w:rsidR="006A1CEA" w:rsidRPr="00182877" w:rsidTr="003045C0">
        <w:trPr>
          <w:trHeight w:val="285"/>
        </w:trPr>
        <w:tc>
          <w:tcPr>
            <w:tcW w:w="4957" w:type="dxa"/>
            <w:shd w:val="clear" w:color="auto" w:fill="auto"/>
            <w:noWrap/>
            <w:vAlign w:val="bottom"/>
            <w:hideMark/>
          </w:tcPr>
          <w:p w:rsidR="006A1CEA" w:rsidRPr="00182877" w:rsidRDefault="006A1CEA" w:rsidP="007F1684">
            <w:pPr>
              <w:rPr>
                <w:sz w:val="22"/>
                <w:szCs w:val="22"/>
              </w:rPr>
            </w:pPr>
            <w:r w:rsidRPr="00182877">
              <w:rPr>
                <w:sz w:val="22"/>
                <w:szCs w:val="22"/>
              </w:rPr>
              <w:t>Ольский район</w:t>
            </w:r>
          </w:p>
        </w:tc>
        <w:tc>
          <w:tcPr>
            <w:tcW w:w="1701" w:type="dxa"/>
            <w:shd w:val="clear" w:color="auto" w:fill="auto"/>
            <w:noWrap/>
            <w:vAlign w:val="bottom"/>
            <w:hideMark/>
          </w:tcPr>
          <w:p w:rsidR="006A1CEA" w:rsidRPr="00182877" w:rsidRDefault="006A1CEA" w:rsidP="007F1684">
            <w:pPr>
              <w:jc w:val="right"/>
              <w:rPr>
                <w:sz w:val="22"/>
                <w:szCs w:val="22"/>
              </w:rPr>
            </w:pPr>
            <w:r w:rsidRPr="00182877">
              <w:rPr>
                <w:sz w:val="22"/>
                <w:szCs w:val="22"/>
              </w:rPr>
              <w:t>1 086,6</w:t>
            </w:r>
          </w:p>
        </w:tc>
        <w:tc>
          <w:tcPr>
            <w:tcW w:w="1559" w:type="dxa"/>
            <w:shd w:val="clear" w:color="auto" w:fill="auto"/>
            <w:noWrap/>
            <w:vAlign w:val="bottom"/>
            <w:hideMark/>
          </w:tcPr>
          <w:p w:rsidR="006A1CEA" w:rsidRPr="00182877" w:rsidRDefault="006A1CEA" w:rsidP="007F1684">
            <w:pPr>
              <w:jc w:val="right"/>
              <w:rPr>
                <w:sz w:val="22"/>
                <w:szCs w:val="22"/>
              </w:rPr>
            </w:pPr>
            <w:r w:rsidRPr="00182877">
              <w:rPr>
                <w:sz w:val="22"/>
                <w:szCs w:val="22"/>
              </w:rPr>
              <w:t>1 086,6</w:t>
            </w:r>
          </w:p>
        </w:tc>
        <w:tc>
          <w:tcPr>
            <w:tcW w:w="1276" w:type="dxa"/>
            <w:shd w:val="clear" w:color="auto" w:fill="auto"/>
            <w:noWrap/>
            <w:vAlign w:val="bottom"/>
            <w:hideMark/>
          </w:tcPr>
          <w:p w:rsidR="006A1CEA" w:rsidRPr="00182877" w:rsidRDefault="006A1CEA" w:rsidP="007F1684">
            <w:pPr>
              <w:jc w:val="right"/>
              <w:rPr>
                <w:sz w:val="22"/>
                <w:szCs w:val="22"/>
              </w:rPr>
            </w:pPr>
            <w:r w:rsidRPr="00182877">
              <w:rPr>
                <w:sz w:val="22"/>
                <w:szCs w:val="22"/>
              </w:rPr>
              <w:t>100,0</w:t>
            </w:r>
          </w:p>
        </w:tc>
      </w:tr>
      <w:tr w:rsidR="006A1CEA" w:rsidRPr="00182877" w:rsidTr="003045C0">
        <w:trPr>
          <w:trHeight w:val="285"/>
        </w:trPr>
        <w:tc>
          <w:tcPr>
            <w:tcW w:w="4957" w:type="dxa"/>
            <w:shd w:val="clear" w:color="auto" w:fill="auto"/>
            <w:noWrap/>
            <w:vAlign w:val="bottom"/>
            <w:hideMark/>
          </w:tcPr>
          <w:p w:rsidR="006A1CEA" w:rsidRPr="00182877" w:rsidRDefault="006A1CEA" w:rsidP="007F1684">
            <w:pPr>
              <w:rPr>
                <w:sz w:val="22"/>
                <w:szCs w:val="22"/>
              </w:rPr>
            </w:pPr>
            <w:r w:rsidRPr="00182877">
              <w:rPr>
                <w:sz w:val="22"/>
                <w:szCs w:val="22"/>
              </w:rPr>
              <w:t>Омсукчанский район</w:t>
            </w:r>
          </w:p>
        </w:tc>
        <w:tc>
          <w:tcPr>
            <w:tcW w:w="1701" w:type="dxa"/>
            <w:shd w:val="clear" w:color="auto" w:fill="auto"/>
            <w:noWrap/>
            <w:vAlign w:val="bottom"/>
            <w:hideMark/>
          </w:tcPr>
          <w:p w:rsidR="006A1CEA" w:rsidRPr="00182877" w:rsidRDefault="006A1CEA" w:rsidP="007F1684">
            <w:pPr>
              <w:jc w:val="right"/>
              <w:rPr>
                <w:sz w:val="22"/>
                <w:szCs w:val="22"/>
              </w:rPr>
            </w:pPr>
            <w:r w:rsidRPr="00182877">
              <w:rPr>
                <w:sz w:val="22"/>
                <w:szCs w:val="22"/>
              </w:rPr>
              <w:t>1 086,6</w:t>
            </w:r>
          </w:p>
        </w:tc>
        <w:tc>
          <w:tcPr>
            <w:tcW w:w="1559" w:type="dxa"/>
            <w:shd w:val="clear" w:color="auto" w:fill="auto"/>
            <w:noWrap/>
            <w:vAlign w:val="bottom"/>
            <w:hideMark/>
          </w:tcPr>
          <w:p w:rsidR="006A1CEA" w:rsidRPr="00182877" w:rsidRDefault="006A1CEA" w:rsidP="007F1684">
            <w:pPr>
              <w:jc w:val="right"/>
              <w:rPr>
                <w:sz w:val="22"/>
                <w:szCs w:val="22"/>
              </w:rPr>
            </w:pPr>
            <w:r w:rsidRPr="00182877">
              <w:rPr>
                <w:sz w:val="22"/>
                <w:szCs w:val="22"/>
              </w:rPr>
              <w:t>1 040,5</w:t>
            </w:r>
          </w:p>
        </w:tc>
        <w:tc>
          <w:tcPr>
            <w:tcW w:w="1276" w:type="dxa"/>
            <w:shd w:val="clear" w:color="auto" w:fill="auto"/>
            <w:noWrap/>
            <w:vAlign w:val="bottom"/>
            <w:hideMark/>
          </w:tcPr>
          <w:p w:rsidR="006A1CEA" w:rsidRPr="00182877" w:rsidRDefault="006A1CEA" w:rsidP="007F1684">
            <w:pPr>
              <w:jc w:val="right"/>
              <w:rPr>
                <w:sz w:val="22"/>
                <w:szCs w:val="22"/>
              </w:rPr>
            </w:pPr>
            <w:r w:rsidRPr="00182877">
              <w:rPr>
                <w:sz w:val="22"/>
                <w:szCs w:val="22"/>
              </w:rPr>
              <w:t>95,8</w:t>
            </w:r>
          </w:p>
        </w:tc>
      </w:tr>
      <w:tr w:rsidR="006A1CEA" w:rsidRPr="00182877" w:rsidTr="003045C0">
        <w:trPr>
          <w:trHeight w:val="285"/>
        </w:trPr>
        <w:tc>
          <w:tcPr>
            <w:tcW w:w="4957" w:type="dxa"/>
            <w:shd w:val="clear" w:color="auto" w:fill="auto"/>
            <w:noWrap/>
            <w:vAlign w:val="bottom"/>
            <w:hideMark/>
          </w:tcPr>
          <w:p w:rsidR="006A1CEA" w:rsidRPr="00182877" w:rsidRDefault="006A1CEA" w:rsidP="007F1684">
            <w:pPr>
              <w:rPr>
                <w:sz w:val="22"/>
                <w:szCs w:val="22"/>
              </w:rPr>
            </w:pPr>
            <w:r w:rsidRPr="00182877">
              <w:rPr>
                <w:sz w:val="22"/>
                <w:szCs w:val="22"/>
              </w:rPr>
              <w:t>Северо-Эвенский район</w:t>
            </w:r>
          </w:p>
        </w:tc>
        <w:tc>
          <w:tcPr>
            <w:tcW w:w="1701" w:type="dxa"/>
            <w:shd w:val="clear" w:color="auto" w:fill="auto"/>
            <w:noWrap/>
            <w:vAlign w:val="bottom"/>
            <w:hideMark/>
          </w:tcPr>
          <w:p w:rsidR="006A1CEA" w:rsidRPr="00182877" w:rsidRDefault="006A1CEA" w:rsidP="007F1684">
            <w:pPr>
              <w:jc w:val="right"/>
              <w:rPr>
                <w:sz w:val="22"/>
                <w:szCs w:val="22"/>
              </w:rPr>
            </w:pPr>
            <w:r w:rsidRPr="00182877">
              <w:rPr>
                <w:sz w:val="22"/>
                <w:szCs w:val="22"/>
              </w:rPr>
              <w:t>1 165,1</w:t>
            </w:r>
          </w:p>
        </w:tc>
        <w:tc>
          <w:tcPr>
            <w:tcW w:w="1559" w:type="dxa"/>
            <w:shd w:val="clear" w:color="auto" w:fill="auto"/>
            <w:noWrap/>
            <w:vAlign w:val="bottom"/>
            <w:hideMark/>
          </w:tcPr>
          <w:p w:rsidR="006A1CEA" w:rsidRPr="00182877" w:rsidRDefault="006A1CEA" w:rsidP="007F1684">
            <w:pPr>
              <w:jc w:val="right"/>
              <w:rPr>
                <w:sz w:val="22"/>
                <w:szCs w:val="22"/>
              </w:rPr>
            </w:pPr>
            <w:r w:rsidRPr="00182877">
              <w:rPr>
                <w:sz w:val="22"/>
                <w:szCs w:val="22"/>
              </w:rPr>
              <w:t>1 165,1</w:t>
            </w:r>
          </w:p>
        </w:tc>
        <w:tc>
          <w:tcPr>
            <w:tcW w:w="1276" w:type="dxa"/>
            <w:shd w:val="clear" w:color="auto" w:fill="auto"/>
            <w:noWrap/>
            <w:vAlign w:val="bottom"/>
            <w:hideMark/>
          </w:tcPr>
          <w:p w:rsidR="006A1CEA" w:rsidRPr="00182877" w:rsidRDefault="006A1CEA" w:rsidP="007F1684">
            <w:pPr>
              <w:jc w:val="right"/>
              <w:rPr>
                <w:sz w:val="22"/>
                <w:szCs w:val="22"/>
              </w:rPr>
            </w:pPr>
            <w:r w:rsidRPr="00182877">
              <w:rPr>
                <w:sz w:val="22"/>
                <w:szCs w:val="22"/>
              </w:rPr>
              <w:t>100,0</w:t>
            </w:r>
          </w:p>
        </w:tc>
      </w:tr>
      <w:tr w:rsidR="006A1CEA" w:rsidRPr="00182877" w:rsidTr="003045C0">
        <w:trPr>
          <w:trHeight w:val="285"/>
        </w:trPr>
        <w:tc>
          <w:tcPr>
            <w:tcW w:w="4957" w:type="dxa"/>
            <w:shd w:val="clear" w:color="auto" w:fill="auto"/>
            <w:noWrap/>
            <w:vAlign w:val="bottom"/>
            <w:hideMark/>
          </w:tcPr>
          <w:p w:rsidR="006A1CEA" w:rsidRPr="00182877" w:rsidRDefault="006A1CEA" w:rsidP="007F1684">
            <w:pPr>
              <w:rPr>
                <w:sz w:val="22"/>
                <w:szCs w:val="22"/>
              </w:rPr>
            </w:pPr>
            <w:r w:rsidRPr="00182877">
              <w:rPr>
                <w:sz w:val="22"/>
                <w:szCs w:val="22"/>
              </w:rPr>
              <w:t>Среднеканский район</w:t>
            </w:r>
          </w:p>
        </w:tc>
        <w:tc>
          <w:tcPr>
            <w:tcW w:w="1701" w:type="dxa"/>
            <w:shd w:val="clear" w:color="auto" w:fill="auto"/>
            <w:noWrap/>
            <w:vAlign w:val="bottom"/>
            <w:hideMark/>
          </w:tcPr>
          <w:p w:rsidR="006A1CEA" w:rsidRPr="00182877" w:rsidRDefault="006A1CEA" w:rsidP="007F1684">
            <w:pPr>
              <w:jc w:val="right"/>
              <w:rPr>
                <w:sz w:val="22"/>
                <w:szCs w:val="22"/>
              </w:rPr>
            </w:pPr>
            <w:r w:rsidRPr="00182877">
              <w:rPr>
                <w:sz w:val="22"/>
                <w:szCs w:val="22"/>
              </w:rPr>
              <w:t>1 086,6</w:t>
            </w:r>
          </w:p>
        </w:tc>
        <w:tc>
          <w:tcPr>
            <w:tcW w:w="1559" w:type="dxa"/>
            <w:shd w:val="clear" w:color="auto" w:fill="auto"/>
            <w:noWrap/>
            <w:vAlign w:val="bottom"/>
            <w:hideMark/>
          </w:tcPr>
          <w:p w:rsidR="006A1CEA" w:rsidRPr="00182877" w:rsidRDefault="006A1CEA" w:rsidP="007F1684">
            <w:pPr>
              <w:jc w:val="right"/>
              <w:rPr>
                <w:sz w:val="22"/>
                <w:szCs w:val="22"/>
              </w:rPr>
            </w:pPr>
            <w:r w:rsidRPr="00182877">
              <w:rPr>
                <w:sz w:val="22"/>
                <w:szCs w:val="22"/>
              </w:rPr>
              <w:t>1 074,</w:t>
            </w:r>
            <w:r w:rsidR="001725AA" w:rsidRPr="00182877">
              <w:rPr>
                <w:sz w:val="22"/>
                <w:szCs w:val="22"/>
              </w:rPr>
              <w:t>8</w:t>
            </w:r>
          </w:p>
        </w:tc>
        <w:tc>
          <w:tcPr>
            <w:tcW w:w="1276" w:type="dxa"/>
            <w:shd w:val="clear" w:color="auto" w:fill="auto"/>
            <w:noWrap/>
            <w:vAlign w:val="bottom"/>
            <w:hideMark/>
          </w:tcPr>
          <w:p w:rsidR="006A1CEA" w:rsidRPr="00182877" w:rsidRDefault="006A1CEA" w:rsidP="007F1684">
            <w:pPr>
              <w:jc w:val="right"/>
              <w:rPr>
                <w:sz w:val="22"/>
                <w:szCs w:val="22"/>
              </w:rPr>
            </w:pPr>
            <w:r w:rsidRPr="00182877">
              <w:rPr>
                <w:sz w:val="22"/>
                <w:szCs w:val="22"/>
              </w:rPr>
              <w:t>98,9</w:t>
            </w:r>
          </w:p>
        </w:tc>
      </w:tr>
      <w:tr w:rsidR="006A1CEA" w:rsidRPr="00182877" w:rsidTr="003045C0">
        <w:trPr>
          <w:trHeight w:val="285"/>
        </w:trPr>
        <w:tc>
          <w:tcPr>
            <w:tcW w:w="4957" w:type="dxa"/>
            <w:shd w:val="clear" w:color="auto" w:fill="auto"/>
            <w:noWrap/>
            <w:vAlign w:val="bottom"/>
            <w:hideMark/>
          </w:tcPr>
          <w:p w:rsidR="006A1CEA" w:rsidRPr="00182877" w:rsidRDefault="00E80F69" w:rsidP="007F1684">
            <w:pPr>
              <w:rPr>
                <w:sz w:val="22"/>
                <w:szCs w:val="22"/>
              </w:rPr>
            </w:pPr>
            <w:r w:rsidRPr="00182877">
              <w:rPr>
                <w:sz w:val="22"/>
                <w:szCs w:val="22"/>
              </w:rPr>
              <w:t>Сусуманский район</w:t>
            </w:r>
          </w:p>
        </w:tc>
        <w:tc>
          <w:tcPr>
            <w:tcW w:w="1701" w:type="dxa"/>
            <w:shd w:val="clear" w:color="auto" w:fill="auto"/>
            <w:noWrap/>
            <w:vAlign w:val="bottom"/>
            <w:hideMark/>
          </w:tcPr>
          <w:p w:rsidR="006A1CEA" w:rsidRPr="00182877" w:rsidRDefault="006A1CEA" w:rsidP="007F1684">
            <w:pPr>
              <w:jc w:val="right"/>
              <w:rPr>
                <w:sz w:val="22"/>
                <w:szCs w:val="22"/>
              </w:rPr>
            </w:pPr>
            <w:r w:rsidRPr="00182877">
              <w:rPr>
                <w:sz w:val="22"/>
                <w:szCs w:val="22"/>
              </w:rPr>
              <w:t>1 086,6</w:t>
            </w:r>
          </w:p>
        </w:tc>
        <w:tc>
          <w:tcPr>
            <w:tcW w:w="1559" w:type="dxa"/>
            <w:shd w:val="clear" w:color="auto" w:fill="auto"/>
            <w:noWrap/>
            <w:vAlign w:val="bottom"/>
            <w:hideMark/>
          </w:tcPr>
          <w:p w:rsidR="006A1CEA" w:rsidRPr="00182877" w:rsidRDefault="006A1CEA" w:rsidP="007F1684">
            <w:pPr>
              <w:jc w:val="right"/>
              <w:rPr>
                <w:sz w:val="22"/>
                <w:szCs w:val="22"/>
              </w:rPr>
            </w:pPr>
            <w:r w:rsidRPr="00182877">
              <w:rPr>
                <w:sz w:val="22"/>
                <w:szCs w:val="22"/>
              </w:rPr>
              <w:t>958,7</w:t>
            </w:r>
          </w:p>
        </w:tc>
        <w:tc>
          <w:tcPr>
            <w:tcW w:w="1276" w:type="dxa"/>
            <w:shd w:val="clear" w:color="auto" w:fill="auto"/>
            <w:noWrap/>
            <w:vAlign w:val="bottom"/>
            <w:hideMark/>
          </w:tcPr>
          <w:p w:rsidR="006A1CEA" w:rsidRPr="00182877" w:rsidRDefault="006A1CEA" w:rsidP="007F1684">
            <w:pPr>
              <w:jc w:val="right"/>
              <w:rPr>
                <w:sz w:val="22"/>
                <w:szCs w:val="22"/>
              </w:rPr>
            </w:pPr>
            <w:r w:rsidRPr="00182877">
              <w:rPr>
                <w:sz w:val="22"/>
                <w:szCs w:val="22"/>
              </w:rPr>
              <w:t>88,2</w:t>
            </w:r>
          </w:p>
        </w:tc>
      </w:tr>
      <w:tr w:rsidR="006A1CEA" w:rsidRPr="00182877" w:rsidTr="003045C0">
        <w:trPr>
          <w:trHeight w:val="285"/>
        </w:trPr>
        <w:tc>
          <w:tcPr>
            <w:tcW w:w="4957" w:type="dxa"/>
            <w:shd w:val="clear" w:color="auto" w:fill="auto"/>
            <w:noWrap/>
            <w:vAlign w:val="bottom"/>
            <w:hideMark/>
          </w:tcPr>
          <w:p w:rsidR="006A1CEA" w:rsidRPr="00182877" w:rsidRDefault="006A1CEA" w:rsidP="007F1684">
            <w:pPr>
              <w:rPr>
                <w:sz w:val="22"/>
                <w:szCs w:val="22"/>
              </w:rPr>
            </w:pPr>
            <w:r w:rsidRPr="00182877">
              <w:rPr>
                <w:sz w:val="22"/>
                <w:szCs w:val="22"/>
              </w:rPr>
              <w:t>Тенькинский район</w:t>
            </w:r>
          </w:p>
        </w:tc>
        <w:tc>
          <w:tcPr>
            <w:tcW w:w="1701" w:type="dxa"/>
            <w:shd w:val="clear" w:color="auto" w:fill="auto"/>
            <w:noWrap/>
            <w:vAlign w:val="bottom"/>
            <w:hideMark/>
          </w:tcPr>
          <w:p w:rsidR="006A1CEA" w:rsidRPr="00182877" w:rsidRDefault="006A1CEA" w:rsidP="007F1684">
            <w:pPr>
              <w:jc w:val="right"/>
              <w:rPr>
                <w:sz w:val="22"/>
                <w:szCs w:val="22"/>
              </w:rPr>
            </w:pPr>
            <w:r w:rsidRPr="00182877">
              <w:rPr>
                <w:sz w:val="22"/>
                <w:szCs w:val="22"/>
              </w:rPr>
              <w:t>1 086,6</w:t>
            </w:r>
          </w:p>
        </w:tc>
        <w:tc>
          <w:tcPr>
            <w:tcW w:w="1559" w:type="dxa"/>
            <w:shd w:val="clear" w:color="auto" w:fill="auto"/>
            <w:noWrap/>
            <w:vAlign w:val="bottom"/>
            <w:hideMark/>
          </w:tcPr>
          <w:p w:rsidR="006A1CEA" w:rsidRPr="00182877" w:rsidRDefault="006A1CEA" w:rsidP="007F1684">
            <w:pPr>
              <w:jc w:val="right"/>
              <w:rPr>
                <w:sz w:val="22"/>
                <w:szCs w:val="22"/>
              </w:rPr>
            </w:pPr>
            <w:r w:rsidRPr="00182877">
              <w:rPr>
                <w:sz w:val="22"/>
                <w:szCs w:val="22"/>
              </w:rPr>
              <w:t>1 086,6</w:t>
            </w:r>
          </w:p>
        </w:tc>
        <w:tc>
          <w:tcPr>
            <w:tcW w:w="1276" w:type="dxa"/>
            <w:shd w:val="clear" w:color="auto" w:fill="auto"/>
            <w:noWrap/>
            <w:vAlign w:val="bottom"/>
            <w:hideMark/>
          </w:tcPr>
          <w:p w:rsidR="006A1CEA" w:rsidRPr="00182877" w:rsidRDefault="006A1CEA" w:rsidP="007F1684">
            <w:pPr>
              <w:jc w:val="right"/>
              <w:rPr>
                <w:sz w:val="22"/>
                <w:szCs w:val="22"/>
              </w:rPr>
            </w:pPr>
            <w:r w:rsidRPr="00182877">
              <w:rPr>
                <w:sz w:val="22"/>
                <w:szCs w:val="22"/>
              </w:rPr>
              <w:t>100,0</w:t>
            </w:r>
          </w:p>
        </w:tc>
      </w:tr>
      <w:tr w:rsidR="006A1CEA" w:rsidRPr="00182877" w:rsidTr="003045C0">
        <w:trPr>
          <w:trHeight w:val="378"/>
        </w:trPr>
        <w:tc>
          <w:tcPr>
            <w:tcW w:w="4957" w:type="dxa"/>
            <w:shd w:val="clear" w:color="auto" w:fill="auto"/>
            <w:noWrap/>
            <w:vAlign w:val="bottom"/>
            <w:hideMark/>
          </w:tcPr>
          <w:p w:rsidR="006A1CEA" w:rsidRPr="00182877" w:rsidRDefault="006A1CEA" w:rsidP="007F1684">
            <w:pPr>
              <w:rPr>
                <w:sz w:val="22"/>
                <w:szCs w:val="22"/>
              </w:rPr>
            </w:pPr>
            <w:r w:rsidRPr="00182877">
              <w:rPr>
                <w:sz w:val="22"/>
                <w:szCs w:val="22"/>
              </w:rPr>
              <w:t>Хасынский район</w:t>
            </w:r>
          </w:p>
        </w:tc>
        <w:tc>
          <w:tcPr>
            <w:tcW w:w="1701" w:type="dxa"/>
            <w:shd w:val="clear" w:color="auto" w:fill="auto"/>
            <w:noWrap/>
            <w:vAlign w:val="bottom"/>
            <w:hideMark/>
          </w:tcPr>
          <w:p w:rsidR="006A1CEA" w:rsidRPr="00182877" w:rsidRDefault="006A1CEA" w:rsidP="007F1684">
            <w:pPr>
              <w:jc w:val="right"/>
              <w:rPr>
                <w:sz w:val="22"/>
                <w:szCs w:val="22"/>
              </w:rPr>
            </w:pPr>
            <w:r w:rsidRPr="00182877">
              <w:rPr>
                <w:sz w:val="22"/>
                <w:szCs w:val="22"/>
              </w:rPr>
              <w:t>309,6</w:t>
            </w:r>
          </w:p>
        </w:tc>
        <w:tc>
          <w:tcPr>
            <w:tcW w:w="1559" w:type="dxa"/>
            <w:shd w:val="clear" w:color="auto" w:fill="auto"/>
            <w:noWrap/>
            <w:vAlign w:val="bottom"/>
            <w:hideMark/>
          </w:tcPr>
          <w:p w:rsidR="006A1CEA" w:rsidRPr="00182877" w:rsidRDefault="006A1CEA" w:rsidP="007F1684">
            <w:pPr>
              <w:jc w:val="right"/>
              <w:rPr>
                <w:sz w:val="22"/>
                <w:szCs w:val="22"/>
              </w:rPr>
            </w:pPr>
            <w:r w:rsidRPr="00182877">
              <w:rPr>
                <w:sz w:val="22"/>
                <w:szCs w:val="22"/>
              </w:rPr>
              <w:t>248,</w:t>
            </w:r>
            <w:r w:rsidR="001725AA" w:rsidRPr="00182877">
              <w:rPr>
                <w:sz w:val="22"/>
                <w:szCs w:val="22"/>
              </w:rPr>
              <w:t>2</w:t>
            </w:r>
          </w:p>
        </w:tc>
        <w:tc>
          <w:tcPr>
            <w:tcW w:w="1276" w:type="dxa"/>
            <w:shd w:val="clear" w:color="auto" w:fill="auto"/>
            <w:noWrap/>
            <w:vAlign w:val="bottom"/>
            <w:hideMark/>
          </w:tcPr>
          <w:p w:rsidR="006A1CEA" w:rsidRPr="00182877" w:rsidRDefault="006A1CEA" w:rsidP="007F1684">
            <w:pPr>
              <w:jc w:val="right"/>
              <w:rPr>
                <w:sz w:val="22"/>
                <w:szCs w:val="22"/>
              </w:rPr>
            </w:pPr>
            <w:r w:rsidRPr="00182877">
              <w:rPr>
                <w:sz w:val="22"/>
                <w:szCs w:val="22"/>
              </w:rPr>
              <w:t>80,1</w:t>
            </w:r>
          </w:p>
        </w:tc>
      </w:tr>
      <w:tr w:rsidR="006A1CEA" w:rsidRPr="00182877" w:rsidTr="003045C0">
        <w:trPr>
          <w:trHeight w:val="285"/>
        </w:trPr>
        <w:tc>
          <w:tcPr>
            <w:tcW w:w="4957" w:type="dxa"/>
            <w:shd w:val="clear" w:color="auto" w:fill="auto"/>
            <w:noWrap/>
            <w:vAlign w:val="bottom"/>
            <w:hideMark/>
          </w:tcPr>
          <w:p w:rsidR="006A1CEA" w:rsidRPr="00182877" w:rsidRDefault="006A1CEA" w:rsidP="007F1684">
            <w:pPr>
              <w:rPr>
                <w:sz w:val="22"/>
                <w:szCs w:val="22"/>
              </w:rPr>
            </w:pPr>
            <w:r w:rsidRPr="00182877">
              <w:rPr>
                <w:sz w:val="22"/>
                <w:szCs w:val="22"/>
              </w:rPr>
              <w:t>Ягоднинский район</w:t>
            </w:r>
          </w:p>
        </w:tc>
        <w:tc>
          <w:tcPr>
            <w:tcW w:w="1701" w:type="dxa"/>
            <w:shd w:val="clear" w:color="auto" w:fill="auto"/>
            <w:noWrap/>
            <w:vAlign w:val="bottom"/>
            <w:hideMark/>
          </w:tcPr>
          <w:p w:rsidR="006A1CEA" w:rsidRPr="00182877" w:rsidRDefault="006A1CEA" w:rsidP="007F1684">
            <w:pPr>
              <w:jc w:val="right"/>
              <w:rPr>
                <w:sz w:val="22"/>
                <w:szCs w:val="22"/>
              </w:rPr>
            </w:pPr>
            <w:r w:rsidRPr="00182877">
              <w:rPr>
                <w:sz w:val="22"/>
                <w:szCs w:val="22"/>
              </w:rPr>
              <w:t>1 086,6</w:t>
            </w:r>
          </w:p>
        </w:tc>
        <w:tc>
          <w:tcPr>
            <w:tcW w:w="1559" w:type="dxa"/>
            <w:shd w:val="clear" w:color="auto" w:fill="auto"/>
            <w:noWrap/>
            <w:vAlign w:val="bottom"/>
            <w:hideMark/>
          </w:tcPr>
          <w:p w:rsidR="006A1CEA" w:rsidRPr="00182877" w:rsidRDefault="006A1CEA" w:rsidP="007F1684">
            <w:pPr>
              <w:jc w:val="right"/>
              <w:rPr>
                <w:sz w:val="22"/>
                <w:szCs w:val="22"/>
              </w:rPr>
            </w:pPr>
            <w:r w:rsidRPr="00182877">
              <w:rPr>
                <w:sz w:val="22"/>
                <w:szCs w:val="22"/>
              </w:rPr>
              <w:t>1 018,7</w:t>
            </w:r>
          </w:p>
        </w:tc>
        <w:tc>
          <w:tcPr>
            <w:tcW w:w="1276" w:type="dxa"/>
            <w:shd w:val="clear" w:color="auto" w:fill="auto"/>
            <w:noWrap/>
            <w:vAlign w:val="bottom"/>
            <w:hideMark/>
          </w:tcPr>
          <w:p w:rsidR="006A1CEA" w:rsidRPr="00182877" w:rsidRDefault="006A1CEA" w:rsidP="007F1684">
            <w:pPr>
              <w:jc w:val="right"/>
              <w:rPr>
                <w:sz w:val="22"/>
                <w:szCs w:val="22"/>
              </w:rPr>
            </w:pPr>
            <w:r w:rsidRPr="00182877">
              <w:rPr>
                <w:sz w:val="22"/>
                <w:szCs w:val="22"/>
              </w:rPr>
              <w:t>93,8</w:t>
            </w:r>
          </w:p>
        </w:tc>
      </w:tr>
    </w:tbl>
    <w:p w:rsidR="006A1CEA" w:rsidRPr="00182877" w:rsidRDefault="006A1CEA" w:rsidP="007F1684">
      <w:pPr>
        <w:ind w:left="7920" w:firstLine="585"/>
        <w:jc w:val="both"/>
        <w:rPr>
          <w:b/>
          <w:szCs w:val="28"/>
        </w:rPr>
      </w:pPr>
    </w:p>
    <w:p w:rsidR="00165ED1" w:rsidRPr="00182877" w:rsidRDefault="002F29C9" w:rsidP="007F1684">
      <w:pPr>
        <w:ind w:firstLine="720"/>
        <w:jc w:val="both"/>
        <w:rPr>
          <w:sz w:val="28"/>
          <w:szCs w:val="28"/>
        </w:rPr>
      </w:pPr>
      <w:r w:rsidRPr="00182877">
        <w:rPr>
          <w:sz w:val="28"/>
          <w:szCs w:val="28"/>
        </w:rPr>
        <w:t>С</w:t>
      </w:r>
      <w:r w:rsidR="00165ED1" w:rsidRPr="00182877">
        <w:rPr>
          <w:sz w:val="28"/>
          <w:szCs w:val="28"/>
        </w:rPr>
        <w:t xml:space="preserve">убвенции на осуществление государственных полномочий по созданию и организации деятельности административных комиссий </w:t>
      </w:r>
      <w:r w:rsidR="006A1CEA" w:rsidRPr="00182877">
        <w:rPr>
          <w:sz w:val="28"/>
          <w:szCs w:val="28"/>
        </w:rPr>
        <w:t>предусмотрены в сумме 9</w:t>
      </w:r>
      <w:r w:rsidRPr="00182877">
        <w:rPr>
          <w:sz w:val="28"/>
          <w:szCs w:val="28"/>
        </w:rPr>
        <w:t> 827,3</w:t>
      </w:r>
      <w:r w:rsidR="00165ED1" w:rsidRPr="00182877">
        <w:rPr>
          <w:sz w:val="28"/>
          <w:szCs w:val="28"/>
        </w:rPr>
        <w:t xml:space="preserve"> тыс. </w:t>
      </w:r>
      <w:r w:rsidR="006A1CEA" w:rsidRPr="00182877">
        <w:rPr>
          <w:sz w:val="28"/>
          <w:szCs w:val="28"/>
        </w:rPr>
        <w:t>рублей, исполнение составило</w:t>
      </w:r>
      <w:r w:rsidR="00165ED1" w:rsidRPr="00182877">
        <w:rPr>
          <w:sz w:val="28"/>
          <w:szCs w:val="28"/>
        </w:rPr>
        <w:t xml:space="preserve"> </w:t>
      </w:r>
      <w:r w:rsidR="006A1CEA" w:rsidRPr="00182877">
        <w:rPr>
          <w:sz w:val="28"/>
          <w:szCs w:val="28"/>
        </w:rPr>
        <w:t>96,8</w:t>
      </w:r>
      <w:r w:rsidR="00165ED1" w:rsidRPr="00182877">
        <w:rPr>
          <w:sz w:val="28"/>
          <w:szCs w:val="28"/>
        </w:rPr>
        <w:t xml:space="preserve"> </w:t>
      </w:r>
      <w:r w:rsidR="006A1CEA" w:rsidRPr="00182877">
        <w:rPr>
          <w:sz w:val="28"/>
          <w:szCs w:val="28"/>
        </w:rPr>
        <w:t>% или 9 512,2</w:t>
      </w:r>
      <w:r w:rsidR="00165ED1" w:rsidRPr="00182877">
        <w:rPr>
          <w:sz w:val="28"/>
          <w:szCs w:val="28"/>
        </w:rPr>
        <w:t xml:space="preserve"> тыс.  рублей. Финансирование осуществлялось на основании заявок органов местного самоуправления, ис</w:t>
      </w:r>
      <w:r w:rsidR="006E12C0" w:rsidRPr="00182877">
        <w:rPr>
          <w:sz w:val="28"/>
          <w:szCs w:val="28"/>
        </w:rPr>
        <w:t>ходя из фактической потребности.</w:t>
      </w:r>
      <w:r w:rsidR="00165ED1" w:rsidRPr="00182877">
        <w:rPr>
          <w:sz w:val="28"/>
          <w:szCs w:val="28"/>
        </w:rPr>
        <w:t xml:space="preserve"> </w:t>
      </w:r>
    </w:p>
    <w:p w:rsidR="003D1E2B" w:rsidRPr="00182877" w:rsidRDefault="003D1E2B" w:rsidP="007F1684">
      <w:pPr>
        <w:ind w:firstLine="720"/>
        <w:jc w:val="both"/>
        <w:rPr>
          <w:sz w:val="28"/>
          <w:szCs w:val="28"/>
        </w:rPr>
      </w:pPr>
    </w:p>
    <w:p w:rsidR="00165ED1" w:rsidRPr="00182877" w:rsidRDefault="006C4ABB" w:rsidP="007F1684">
      <w:pPr>
        <w:ind w:firstLine="720"/>
        <w:jc w:val="both"/>
        <w:rPr>
          <w:color w:val="000000"/>
          <w:sz w:val="28"/>
          <w:szCs w:val="28"/>
        </w:rPr>
      </w:pPr>
      <w:r w:rsidRPr="00182877">
        <w:rPr>
          <w:sz w:val="28"/>
          <w:szCs w:val="28"/>
        </w:rPr>
        <w:t xml:space="preserve">- на реализацию </w:t>
      </w:r>
      <w:r w:rsidR="00067A4C" w:rsidRPr="00182877">
        <w:rPr>
          <w:sz w:val="28"/>
          <w:szCs w:val="28"/>
        </w:rPr>
        <w:t>мер социальной поддержки в соответствии с пунктами 1.1, 1.2, 1.3 статьи 1 Закона Магаданской области от 28 декабря 2004 года N 528-ОЗ "О мерах социальной поддержки по оплате жилых помещений и коммунальных услуг отдельных категорий граждан, проживающих на территории Магаданской области"</w:t>
      </w:r>
      <w:r w:rsidRPr="00182877">
        <w:rPr>
          <w:sz w:val="28"/>
          <w:szCs w:val="28"/>
        </w:rPr>
        <w:t xml:space="preserve"> в сумме </w:t>
      </w:r>
      <w:r w:rsidR="00067A4C" w:rsidRPr="00182877">
        <w:rPr>
          <w:sz w:val="28"/>
          <w:szCs w:val="28"/>
        </w:rPr>
        <w:t>58 617,3</w:t>
      </w:r>
      <w:r w:rsidRPr="00182877">
        <w:rPr>
          <w:sz w:val="28"/>
          <w:szCs w:val="28"/>
        </w:rPr>
        <w:t xml:space="preserve"> тыс. рублей. </w:t>
      </w:r>
      <w:r w:rsidR="00165ED1" w:rsidRPr="00182877">
        <w:rPr>
          <w:color w:val="000000"/>
          <w:sz w:val="28"/>
          <w:szCs w:val="28"/>
        </w:rPr>
        <w:t xml:space="preserve">В отчетном </w:t>
      </w:r>
      <w:r w:rsidR="00165ED1" w:rsidRPr="00182877">
        <w:rPr>
          <w:color w:val="000000"/>
          <w:sz w:val="28"/>
          <w:szCs w:val="28"/>
        </w:rPr>
        <w:lastRenderedPageBreak/>
        <w:t xml:space="preserve">периоде данные финансовые средства были исполнены в сумме </w:t>
      </w:r>
      <w:r w:rsidR="00067A4C" w:rsidRPr="00182877">
        <w:rPr>
          <w:color w:val="000000"/>
          <w:sz w:val="28"/>
          <w:szCs w:val="28"/>
        </w:rPr>
        <w:t>58 585,8</w:t>
      </w:r>
      <w:r w:rsidR="00165ED1" w:rsidRPr="00182877">
        <w:rPr>
          <w:color w:val="000000"/>
          <w:sz w:val="28"/>
          <w:szCs w:val="28"/>
        </w:rPr>
        <w:t xml:space="preserve"> тыс. рублей или 99,</w:t>
      </w:r>
      <w:r w:rsidR="00067A4C" w:rsidRPr="00182877">
        <w:rPr>
          <w:color w:val="000000"/>
          <w:sz w:val="28"/>
          <w:szCs w:val="28"/>
        </w:rPr>
        <w:t xml:space="preserve">9 </w:t>
      </w:r>
      <w:r w:rsidR="00165ED1" w:rsidRPr="00182877">
        <w:rPr>
          <w:color w:val="000000"/>
          <w:sz w:val="28"/>
          <w:szCs w:val="28"/>
        </w:rPr>
        <w:t>% от годовых назначений и направлены в муниципальные образования следующим образом:</w:t>
      </w:r>
    </w:p>
    <w:p w:rsidR="006C4ABB" w:rsidRPr="00182877" w:rsidRDefault="00102EE7" w:rsidP="007F1684">
      <w:pPr>
        <w:jc w:val="right"/>
        <w:rPr>
          <w:sz w:val="20"/>
        </w:rPr>
      </w:pPr>
      <w:r w:rsidRPr="00182877">
        <w:rPr>
          <w:sz w:val="20"/>
        </w:rPr>
        <w:t>т</w:t>
      </w:r>
      <w:r w:rsidR="006C4ABB" w:rsidRPr="00182877">
        <w:rPr>
          <w:sz w:val="20"/>
        </w:rPr>
        <w:t>ыс. рублей</w:t>
      </w:r>
    </w:p>
    <w:tbl>
      <w:tblPr>
        <w:tblW w:w="9493" w:type="dxa"/>
        <w:tblInd w:w="113" w:type="dxa"/>
        <w:tblLook w:val="04A0" w:firstRow="1" w:lastRow="0" w:firstColumn="1" w:lastColumn="0" w:noHBand="0" w:noVBand="1"/>
      </w:tblPr>
      <w:tblGrid>
        <w:gridCol w:w="5524"/>
        <w:gridCol w:w="1559"/>
        <w:gridCol w:w="1482"/>
        <w:gridCol w:w="928"/>
      </w:tblGrid>
      <w:tr w:rsidR="00067A4C" w:rsidRPr="00182877" w:rsidTr="00FE5A32">
        <w:trPr>
          <w:trHeight w:val="945"/>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A4C" w:rsidRPr="00182877" w:rsidRDefault="00067A4C" w:rsidP="007F1684">
            <w:pPr>
              <w:jc w:val="center"/>
              <w:rPr>
                <w:b/>
                <w:bCs/>
                <w:sz w:val="22"/>
                <w:szCs w:val="22"/>
              </w:rPr>
            </w:pPr>
            <w:r w:rsidRPr="00182877">
              <w:rPr>
                <w:b/>
                <w:bCs/>
                <w:sz w:val="22"/>
                <w:szCs w:val="22"/>
              </w:rPr>
              <w:t>Наименование муниципального образования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67A4C" w:rsidRPr="00182877" w:rsidRDefault="00067A4C" w:rsidP="007F1684">
            <w:pPr>
              <w:jc w:val="center"/>
              <w:rPr>
                <w:b/>
                <w:bCs/>
                <w:szCs w:val="24"/>
              </w:rPr>
            </w:pPr>
            <w:r w:rsidRPr="00182877">
              <w:rPr>
                <w:b/>
                <w:bCs/>
                <w:szCs w:val="24"/>
              </w:rPr>
              <w:t>Бюджет</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067A4C" w:rsidRPr="00182877" w:rsidRDefault="00067A4C" w:rsidP="007F1684">
            <w:pPr>
              <w:jc w:val="center"/>
              <w:rPr>
                <w:b/>
                <w:bCs/>
                <w:szCs w:val="24"/>
              </w:rPr>
            </w:pPr>
            <w:r w:rsidRPr="00182877">
              <w:rPr>
                <w:b/>
                <w:bCs/>
                <w:szCs w:val="24"/>
              </w:rPr>
              <w:t>Кассовое исполнение</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067A4C" w:rsidRPr="00182877" w:rsidRDefault="00067A4C" w:rsidP="007F1684">
            <w:pPr>
              <w:jc w:val="center"/>
              <w:rPr>
                <w:b/>
                <w:bCs/>
                <w:szCs w:val="24"/>
              </w:rPr>
            </w:pPr>
            <w:r w:rsidRPr="00182877">
              <w:rPr>
                <w:b/>
                <w:bCs/>
                <w:szCs w:val="24"/>
              </w:rPr>
              <w:t>%% исп.</w:t>
            </w:r>
          </w:p>
        </w:tc>
      </w:tr>
      <w:tr w:rsidR="00067A4C" w:rsidRPr="00182877" w:rsidTr="00FE5A32">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67A4C" w:rsidRPr="00182877" w:rsidRDefault="00067A4C" w:rsidP="007F1684">
            <w:pPr>
              <w:rPr>
                <w:b/>
                <w:bCs/>
                <w:sz w:val="22"/>
                <w:szCs w:val="22"/>
              </w:rPr>
            </w:pPr>
            <w:r w:rsidRPr="00182877">
              <w:rPr>
                <w:b/>
                <w:bCs/>
                <w:sz w:val="22"/>
                <w:szCs w:val="22"/>
              </w:rPr>
              <w:t>ВСЕГО:</w:t>
            </w:r>
          </w:p>
        </w:tc>
        <w:tc>
          <w:tcPr>
            <w:tcW w:w="1559"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b/>
                <w:bCs/>
                <w:sz w:val="22"/>
                <w:szCs w:val="22"/>
              </w:rPr>
            </w:pPr>
            <w:r w:rsidRPr="00182877">
              <w:rPr>
                <w:b/>
                <w:bCs/>
                <w:sz w:val="22"/>
                <w:szCs w:val="22"/>
              </w:rPr>
              <w:t>58 617,3</w:t>
            </w:r>
          </w:p>
        </w:tc>
        <w:tc>
          <w:tcPr>
            <w:tcW w:w="1482"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b/>
                <w:bCs/>
                <w:sz w:val="22"/>
                <w:szCs w:val="22"/>
              </w:rPr>
            </w:pPr>
            <w:r w:rsidRPr="00182877">
              <w:rPr>
                <w:b/>
                <w:bCs/>
                <w:sz w:val="22"/>
                <w:szCs w:val="22"/>
              </w:rPr>
              <w:t>58 585,8</w:t>
            </w:r>
          </w:p>
        </w:tc>
        <w:tc>
          <w:tcPr>
            <w:tcW w:w="928"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b/>
                <w:bCs/>
                <w:sz w:val="22"/>
                <w:szCs w:val="22"/>
              </w:rPr>
            </w:pPr>
            <w:r w:rsidRPr="00182877">
              <w:rPr>
                <w:b/>
                <w:bCs/>
                <w:sz w:val="22"/>
                <w:szCs w:val="22"/>
              </w:rPr>
              <w:t>99,9</w:t>
            </w:r>
          </w:p>
        </w:tc>
      </w:tr>
      <w:tr w:rsidR="00067A4C" w:rsidRPr="00182877" w:rsidTr="00FE5A32">
        <w:trPr>
          <w:trHeight w:val="28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67A4C" w:rsidRPr="00182877" w:rsidRDefault="00067A4C" w:rsidP="007F1684">
            <w:pPr>
              <w:ind w:firstLineChars="100" w:firstLine="221"/>
              <w:rPr>
                <w:b/>
                <w:bCs/>
                <w:i/>
                <w:iCs/>
                <w:sz w:val="22"/>
                <w:szCs w:val="22"/>
              </w:rPr>
            </w:pPr>
            <w:r w:rsidRPr="00182877">
              <w:rPr>
                <w:b/>
                <w:bCs/>
                <w:i/>
                <w:iCs/>
                <w:sz w:val="22"/>
                <w:szCs w:val="22"/>
              </w:rPr>
              <w:t>Городской округ</w:t>
            </w:r>
          </w:p>
        </w:tc>
        <w:tc>
          <w:tcPr>
            <w:tcW w:w="1559"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rPr>
                <w:sz w:val="22"/>
                <w:szCs w:val="22"/>
              </w:rPr>
            </w:pPr>
            <w:r w:rsidRPr="00182877">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rPr>
                <w:sz w:val="22"/>
                <w:szCs w:val="22"/>
              </w:rPr>
            </w:pPr>
            <w:r w:rsidRPr="00182877">
              <w:rPr>
                <w:sz w:val="22"/>
                <w:szCs w:val="22"/>
              </w:rPr>
              <w:t> </w:t>
            </w:r>
          </w:p>
        </w:tc>
        <w:tc>
          <w:tcPr>
            <w:tcW w:w="928"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rPr>
                <w:sz w:val="22"/>
                <w:szCs w:val="22"/>
              </w:rPr>
            </w:pPr>
            <w:r w:rsidRPr="00182877">
              <w:rPr>
                <w:sz w:val="22"/>
                <w:szCs w:val="22"/>
              </w:rPr>
              <w:t> </w:t>
            </w:r>
          </w:p>
        </w:tc>
      </w:tr>
      <w:tr w:rsidR="00067A4C" w:rsidRPr="00182877" w:rsidTr="00FE5A32">
        <w:trPr>
          <w:trHeight w:val="33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67A4C" w:rsidRPr="00182877" w:rsidRDefault="00067A4C" w:rsidP="007F1684">
            <w:pPr>
              <w:rPr>
                <w:sz w:val="22"/>
                <w:szCs w:val="22"/>
              </w:rPr>
            </w:pPr>
            <w:r w:rsidRPr="00182877">
              <w:rPr>
                <w:sz w:val="22"/>
                <w:szCs w:val="22"/>
              </w:rPr>
              <w:t>город Магадан</w:t>
            </w:r>
          </w:p>
        </w:tc>
        <w:tc>
          <w:tcPr>
            <w:tcW w:w="1559"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5 361,0</w:t>
            </w:r>
          </w:p>
        </w:tc>
        <w:tc>
          <w:tcPr>
            <w:tcW w:w="1482"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5 361,0</w:t>
            </w:r>
          </w:p>
        </w:tc>
        <w:tc>
          <w:tcPr>
            <w:tcW w:w="928"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100,0</w:t>
            </w:r>
          </w:p>
        </w:tc>
      </w:tr>
      <w:tr w:rsidR="00067A4C" w:rsidRPr="00182877" w:rsidTr="00FE5A32">
        <w:trPr>
          <w:trHeight w:val="28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67A4C" w:rsidRPr="00182877" w:rsidRDefault="00067A4C" w:rsidP="007F1684">
            <w:pPr>
              <w:ind w:firstLineChars="100" w:firstLine="221"/>
              <w:rPr>
                <w:b/>
                <w:bCs/>
                <w:i/>
                <w:iCs/>
                <w:sz w:val="22"/>
                <w:szCs w:val="22"/>
              </w:rPr>
            </w:pPr>
            <w:r w:rsidRPr="00182877">
              <w:rPr>
                <w:b/>
                <w:bCs/>
                <w:i/>
                <w:iCs/>
                <w:sz w:val="22"/>
                <w:szCs w:val="22"/>
              </w:rPr>
              <w:t>Муниципальные районы</w:t>
            </w:r>
          </w:p>
        </w:tc>
        <w:tc>
          <w:tcPr>
            <w:tcW w:w="1559"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rPr>
                <w:sz w:val="22"/>
                <w:szCs w:val="22"/>
              </w:rPr>
            </w:pPr>
            <w:r w:rsidRPr="00182877">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rPr>
                <w:sz w:val="22"/>
                <w:szCs w:val="22"/>
              </w:rPr>
            </w:pPr>
            <w:r w:rsidRPr="00182877">
              <w:rPr>
                <w:sz w:val="22"/>
                <w:szCs w:val="22"/>
              </w:rPr>
              <w:t> </w:t>
            </w:r>
          </w:p>
        </w:tc>
        <w:tc>
          <w:tcPr>
            <w:tcW w:w="928"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rPr>
                <w:sz w:val="22"/>
                <w:szCs w:val="22"/>
              </w:rPr>
            </w:pPr>
            <w:r w:rsidRPr="00182877">
              <w:rPr>
                <w:sz w:val="22"/>
                <w:szCs w:val="22"/>
              </w:rPr>
              <w:t> </w:t>
            </w:r>
          </w:p>
        </w:tc>
      </w:tr>
      <w:tr w:rsidR="00067A4C" w:rsidRPr="00182877" w:rsidTr="00FE5A32">
        <w:trPr>
          <w:trHeight w:val="28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67A4C" w:rsidRPr="00182877" w:rsidRDefault="00067A4C" w:rsidP="007F1684">
            <w:pPr>
              <w:rPr>
                <w:sz w:val="22"/>
                <w:szCs w:val="22"/>
              </w:rPr>
            </w:pPr>
            <w:r w:rsidRPr="00182877">
              <w:rPr>
                <w:sz w:val="22"/>
                <w:szCs w:val="22"/>
              </w:rPr>
              <w:t>Ольский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10 766,2</w:t>
            </w:r>
          </w:p>
        </w:tc>
        <w:tc>
          <w:tcPr>
            <w:tcW w:w="1482"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10 766,2</w:t>
            </w:r>
          </w:p>
        </w:tc>
        <w:tc>
          <w:tcPr>
            <w:tcW w:w="928"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100,0</w:t>
            </w:r>
          </w:p>
        </w:tc>
      </w:tr>
      <w:tr w:rsidR="00067A4C" w:rsidRPr="00182877" w:rsidTr="00FE5A32">
        <w:trPr>
          <w:trHeight w:val="28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67A4C" w:rsidRPr="00182877" w:rsidRDefault="00067A4C" w:rsidP="007F1684">
            <w:pPr>
              <w:rPr>
                <w:sz w:val="22"/>
                <w:szCs w:val="22"/>
              </w:rPr>
            </w:pPr>
            <w:r w:rsidRPr="00182877">
              <w:rPr>
                <w:sz w:val="22"/>
                <w:szCs w:val="22"/>
              </w:rPr>
              <w:t>Омсукчанский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7 308,6</w:t>
            </w:r>
          </w:p>
        </w:tc>
        <w:tc>
          <w:tcPr>
            <w:tcW w:w="1482"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7 308,6</w:t>
            </w:r>
          </w:p>
        </w:tc>
        <w:tc>
          <w:tcPr>
            <w:tcW w:w="928"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100,0</w:t>
            </w:r>
          </w:p>
        </w:tc>
      </w:tr>
      <w:tr w:rsidR="00067A4C" w:rsidRPr="00182877" w:rsidTr="00FE5A32">
        <w:trPr>
          <w:trHeight w:val="28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67A4C" w:rsidRPr="00182877" w:rsidRDefault="00067A4C" w:rsidP="007F1684">
            <w:pPr>
              <w:rPr>
                <w:sz w:val="22"/>
                <w:szCs w:val="22"/>
              </w:rPr>
            </w:pPr>
            <w:r w:rsidRPr="00182877">
              <w:rPr>
                <w:sz w:val="22"/>
                <w:szCs w:val="22"/>
              </w:rPr>
              <w:t>Северо-Эвенский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3 335,6</w:t>
            </w:r>
          </w:p>
        </w:tc>
        <w:tc>
          <w:tcPr>
            <w:tcW w:w="1482"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3 335,6</w:t>
            </w:r>
          </w:p>
        </w:tc>
        <w:tc>
          <w:tcPr>
            <w:tcW w:w="928"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100,0</w:t>
            </w:r>
          </w:p>
        </w:tc>
      </w:tr>
      <w:tr w:rsidR="00067A4C" w:rsidRPr="00182877" w:rsidTr="00FE5A32">
        <w:trPr>
          <w:trHeight w:val="28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67A4C" w:rsidRPr="00182877" w:rsidRDefault="00067A4C" w:rsidP="007F1684">
            <w:pPr>
              <w:rPr>
                <w:sz w:val="22"/>
                <w:szCs w:val="22"/>
              </w:rPr>
            </w:pPr>
            <w:r w:rsidRPr="00182877">
              <w:rPr>
                <w:sz w:val="22"/>
                <w:szCs w:val="22"/>
              </w:rPr>
              <w:t>Среднеканский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3 655,3</w:t>
            </w:r>
          </w:p>
        </w:tc>
        <w:tc>
          <w:tcPr>
            <w:tcW w:w="1482"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3 655,3</w:t>
            </w:r>
          </w:p>
        </w:tc>
        <w:tc>
          <w:tcPr>
            <w:tcW w:w="928"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100,0</w:t>
            </w:r>
          </w:p>
        </w:tc>
      </w:tr>
      <w:tr w:rsidR="00067A4C" w:rsidRPr="00182877" w:rsidTr="00FE5A32">
        <w:trPr>
          <w:trHeight w:val="28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67A4C" w:rsidRPr="00182877" w:rsidRDefault="00067A4C" w:rsidP="007F1684">
            <w:pPr>
              <w:rPr>
                <w:sz w:val="22"/>
                <w:szCs w:val="22"/>
              </w:rPr>
            </w:pPr>
            <w:r w:rsidRPr="00182877">
              <w:rPr>
                <w:sz w:val="22"/>
                <w:szCs w:val="22"/>
              </w:rPr>
              <w:t>Сусуманский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6 420,4</w:t>
            </w:r>
          </w:p>
        </w:tc>
        <w:tc>
          <w:tcPr>
            <w:tcW w:w="1482"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6 420,4</w:t>
            </w:r>
          </w:p>
        </w:tc>
        <w:tc>
          <w:tcPr>
            <w:tcW w:w="928"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100,0</w:t>
            </w:r>
          </w:p>
        </w:tc>
      </w:tr>
      <w:tr w:rsidR="00067A4C" w:rsidRPr="00182877" w:rsidTr="00FE5A32">
        <w:trPr>
          <w:trHeight w:val="28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67A4C" w:rsidRPr="00182877" w:rsidRDefault="00067A4C" w:rsidP="007F1684">
            <w:pPr>
              <w:rPr>
                <w:sz w:val="22"/>
                <w:szCs w:val="22"/>
              </w:rPr>
            </w:pPr>
            <w:r w:rsidRPr="00182877">
              <w:rPr>
                <w:sz w:val="22"/>
                <w:szCs w:val="22"/>
              </w:rPr>
              <w:t>Тенькинский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6 619,4</w:t>
            </w:r>
          </w:p>
        </w:tc>
        <w:tc>
          <w:tcPr>
            <w:tcW w:w="1482"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6 619,4</w:t>
            </w:r>
          </w:p>
        </w:tc>
        <w:tc>
          <w:tcPr>
            <w:tcW w:w="928"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100,0</w:t>
            </w:r>
          </w:p>
        </w:tc>
      </w:tr>
      <w:tr w:rsidR="00067A4C" w:rsidRPr="00182877" w:rsidTr="00FE5A32">
        <w:trPr>
          <w:trHeight w:val="28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67A4C" w:rsidRPr="00182877" w:rsidRDefault="00067A4C" w:rsidP="007F1684">
            <w:pPr>
              <w:rPr>
                <w:sz w:val="22"/>
                <w:szCs w:val="22"/>
              </w:rPr>
            </w:pPr>
            <w:r w:rsidRPr="00182877">
              <w:rPr>
                <w:sz w:val="22"/>
                <w:szCs w:val="22"/>
              </w:rPr>
              <w:t>Хасынский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7 090,6</w:t>
            </w:r>
          </w:p>
        </w:tc>
        <w:tc>
          <w:tcPr>
            <w:tcW w:w="1482"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7 090,6</w:t>
            </w:r>
          </w:p>
        </w:tc>
        <w:tc>
          <w:tcPr>
            <w:tcW w:w="928"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100,0</w:t>
            </w:r>
          </w:p>
        </w:tc>
      </w:tr>
      <w:tr w:rsidR="00067A4C" w:rsidRPr="00182877" w:rsidTr="00FE5A32">
        <w:trPr>
          <w:trHeight w:val="285"/>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67A4C" w:rsidRPr="00182877" w:rsidRDefault="00067A4C" w:rsidP="007F1684">
            <w:pPr>
              <w:rPr>
                <w:sz w:val="22"/>
                <w:szCs w:val="22"/>
              </w:rPr>
            </w:pPr>
            <w:r w:rsidRPr="00182877">
              <w:rPr>
                <w:sz w:val="22"/>
                <w:szCs w:val="22"/>
              </w:rPr>
              <w:t>Ягоднинский район</w:t>
            </w:r>
          </w:p>
        </w:tc>
        <w:tc>
          <w:tcPr>
            <w:tcW w:w="1559"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8 060,2</w:t>
            </w:r>
          </w:p>
        </w:tc>
        <w:tc>
          <w:tcPr>
            <w:tcW w:w="1482"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8 028,7</w:t>
            </w:r>
          </w:p>
        </w:tc>
        <w:tc>
          <w:tcPr>
            <w:tcW w:w="928" w:type="dxa"/>
            <w:tcBorders>
              <w:top w:val="nil"/>
              <w:left w:val="nil"/>
              <w:bottom w:val="single" w:sz="4" w:space="0" w:color="auto"/>
              <w:right w:val="single" w:sz="4" w:space="0" w:color="auto"/>
            </w:tcBorders>
            <w:shd w:val="clear" w:color="auto" w:fill="auto"/>
            <w:noWrap/>
            <w:vAlign w:val="bottom"/>
            <w:hideMark/>
          </w:tcPr>
          <w:p w:rsidR="00067A4C" w:rsidRPr="00182877" w:rsidRDefault="00067A4C" w:rsidP="007F1684">
            <w:pPr>
              <w:jc w:val="right"/>
              <w:rPr>
                <w:sz w:val="22"/>
                <w:szCs w:val="22"/>
              </w:rPr>
            </w:pPr>
            <w:r w:rsidRPr="00182877">
              <w:rPr>
                <w:sz w:val="22"/>
                <w:szCs w:val="22"/>
              </w:rPr>
              <w:t>99,6</w:t>
            </w:r>
          </w:p>
        </w:tc>
      </w:tr>
    </w:tbl>
    <w:p w:rsidR="00067A4C" w:rsidRPr="00182877" w:rsidRDefault="00067A4C" w:rsidP="007F1684">
      <w:pPr>
        <w:ind w:firstLine="720"/>
        <w:jc w:val="both"/>
        <w:rPr>
          <w:sz w:val="28"/>
          <w:szCs w:val="28"/>
        </w:rPr>
      </w:pPr>
      <w:r w:rsidRPr="00182877">
        <w:rPr>
          <w:sz w:val="28"/>
          <w:szCs w:val="28"/>
        </w:rPr>
        <w:t>Неиспользованные на 01.01.2015 г. средства возвращены муниципальным образованием «Ягоднинский район» в сумме 31,5 тыс. рублей.</w:t>
      </w:r>
    </w:p>
    <w:p w:rsidR="009A58DC" w:rsidRPr="00182877" w:rsidRDefault="009A58DC" w:rsidP="007F1684">
      <w:pPr>
        <w:pStyle w:val="12"/>
        <w:keepNext w:val="0"/>
        <w:widowControl/>
        <w:autoSpaceDE/>
        <w:autoSpaceDN/>
        <w:spacing w:line="240" w:lineRule="auto"/>
        <w:outlineLvl w:val="9"/>
        <w:rPr>
          <w:rFonts w:ascii="Times New Roman" w:hAnsi="Times New Roman"/>
          <w:bCs w:val="0"/>
        </w:rPr>
      </w:pPr>
    </w:p>
    <w:p w:rsidR="00D36876" w:rsidRPr="00182877" w:rsidRDefault="005F63EA" w:rsidP="007F1684">
      <w:pPr>
        <w:pStyle w:val="12"/>
        <w:keepNext w:val="0"/>
        <w:widowControl/>
        <w:autoSpaceDE/>
        <w:autoSpaceDN/>
        <w:spacing w:line="240" w:lineRule="auto"/>
        <w:outlineLvl w:val="9"/>
        <w:rPr>
          <w:rFonts w:ascii="Times New Roman" w:hAnsi="Times New Roman"/>
          <w:bCs w:val="0"/>
        </w:rPr>
      </w:pPr>
      <w:r w:rsidRPr="00182877">
        <w:rPr>
          <w:rFonts w:ascii="Times New Roman" w:hAnsi="Times New Roman"/>
          <w:bCs w:val="0"/>
        </w:rPr>
        <w:t>МИНИСТЕРСТВО ГОСУДАРСТВЕННО-ПРАВОВОГО РАЗВИТИЯ</w:t>
      </w:r>
      <w:r w:rsidR="00D36876" w:rsidRPr="00182877">
        <w:rPr>
          <w:rFonts w:ascii="Times New Roman" w:hAnsi="Times New Roman"/>
          <w:bCs w:val="0"/>
        </w:rPr>
        <w:t xml:space="preserve"> МАГАДАНСКОЙ ОБЛАСТИ</w:t>
      </w:r>
    </w:p>
    <w:p w:rsidR="000E4F0B" w:rsidRPr="00182877" w:rsidRDefault="00D36876" w:rsidP="007F1684">
      <w:pPr>
        <w:jc w:val="center"/>
        <w:rPr>
          <w:b/>
          <w:szCs w:val="28"/>
        </w:rPr>
      </w:pPr>
      <w:r w:rsidRPr="00182877">
        <w:rPr>
          <w:b/>
          <w:sz w:val="28"/>
          <w:szCs w:val="28"/>
        </w:rPr>
        <w:t xml:space="preserve">ГЛАВА </w:t>
      </w:r>
      <w:r w:rsidR="005F63EA" w:rsidRPr="00182877">
        <w:rPr>
          <w:b/>
          <w:sz w:val="28"/>
          <w:szCs w:val="28"/>
        </w:rPr>
        <w:t>609</w:t>
      </w:r>
    </w:p>
    <w:p w:rsidR="00246D5C" w:rsidRPr="00182877" w:rsidRDefault="00246D5C" w:rsidP="007F1684">
      <w:pPr>
        <w:ind w:firstLine="539"/>
        <w:jc w:val="both"/>
        <w:rPr>
          <w:color w:val="000000"/>
          <w:sz w:val="28"/>
          <w:szCs w:val="28"/>
          <w:lang w:val="x-none" w:eastAsia="x-none"/>
        </w:rPr>
      </w:pPr>
      <w:r w:rsidRPr="00182877">
        <w:rPr>
          <w:color w:val="000000"/>
          <w:sz w:val="28"/>
          <w:szCs w:val="28"/>
          <w:lang w:val="x-none" w:eastAsia="x-none"/>
        </w:rPr>
        <w:t>Плановые бюджетные назначения   по  главному  распорядителю   утвержден</w:t>
      </w:r>
      <w:r w:rsidRPr="00182877">
        <w:rPr>
          <w:color w:val="000000"/>
          <w:sz w:val="28"/>
          <w:szCs w:val="28"/>
          <w:lang w:eastAsia="x-none"/>
        </w:rPr>
        <w:t>ы</w:t>
      </w:r>
      <w:r w:rsidRPr="00182877">
        <w:rPr>
          <w:color w:val="000000"/>
          <w:sz w:val="28"/>
          <w:szCs w:val="28"/>
          <w:lang w:val="x-none" w:eastAsia="x-none"/>
        </w:rPr>
        <w:t xml:space="preserve">  в  сумме  </w:t>
      </w:r>
      <w:r w:rsidRPr="00182877">
        <w:rPr>
          <w:color w:val="000000"/>
          <w:sz w:val="28"/>
          <w:szCs w:val="28"/>
          <w:lang w:eastAsia="x-none"/>
        </w:rPr>
        <w:t>191 705,6</w:t>
      </w:r>
      <w:r w:rsidRPr="00182877">
        <w:rPr>
          <w:color w:val="000000"/>
          <w:sz w:val="28"/>
          <w:szCs w:val="28"/>
          <w:lang w:val="x-none" w:eastAsia="x-none"/>
        </w:rPr>
        <w:t xml:space="preserve"> тыс. рублей, исполнение расходов за отчетный период составило </w:t>
      </w:r>
      <w:r w:rsidRPr="00182877">
        <w:rPr>
          <w:color w:val="000000"/>
          <w:sz w:val="28"/>
          <w:szCs w:val="28"/>
          <w:lang w:eastAsia="x-none"/>
        </w:rPr>
        <w:t>184 049,8</w:t>
      </w:r>
      <w:r w:rsidRPr="00182877">
        <w:rPr>
          <w:color w:val="000000"/>
          <w:sz w:val="28"/>
          <w:szCs w:val="28"/>
          <w:lang w:val="x-none" w:eastAsia="x-none"/>
        </w:rPr>
        <w:t xml:space="preserve"> тыс. рублей или </w:t>
      </w:r>
      <w:r w:rsidRPr="00182877">
        <w:rPr>
          <w:color w:val="000000"/>
          <w:sz w:val="28"/>
          <w:szCs w:val="28"/>
          <w:lang w:eastAsia="x-none"/>
        </w:rPr>
        <w:t>96,0</w:t>
      </w:r>
      <w:r w:rsidRPr="00182877">
        <w:rPr>
          <w:color w:val="000000"/>
          <w:sz w:val="28"/>
          <w:szCs w:val="28"/>
          <w:lang w:val="x-none" w:eastAsia="x-none"/>
        </w:rPr>
        <w:t xml:space="preserve"> % от годовых назначений.</w:t>
      </w:r>
    </w:p>
    <w:p w:rsidR="00246D5C" w:rsidRPr="00182877" w:rsidRDefault="00246D5C" w:rsidP="007F1684">
      <w:pPr>
        <w:ind w:firstLine="539"/>
        <w:jc w:val="both"/>
        <w:rPr>
          <w:color w:val="000000"/>
          <w:sz w:val="28"/>
          <w:szCs w:val="24"/>
          <w:lang w:val="x-none" w:eastAsia="x-none"/>
        </w:rPr>
      </w:pPr>
      <w:r w:rsidRPr="00182877">
        <w:rPr>
          <w:bCs/>
          <w:color w:val="000000"/>
          <w:sz w:val="28"/>
          <w:szCs w:val="28"/>
          <w:lang w:val="x-none" w:eastAsia="x-none"/>
        </w:rPr>
        <w:t xml:space="preserve">По  </w:t>
      </w:r>
      <w:r w:rsidRPr="00182877">
        <w:rPr>
          <w:b/>
          <w:bCs/>
          <w:i/>
          <w:color w:val="000000"/>
          <w:sz w:val="28"/>
          <w:szCs w:val="28"/>
          <w:lang w:val="x-none" w:eastAsia="x-none"/>
        </w:rPr>
        <w:t>подразделу  0105  «Судебная  система»</w:t>
      </w:r>
      <w:r w:rsidRPr="00182877">
        <w:rPr>
          <w:bCs/>
          <w:color w:val="000000"/>
          <w:sz w:val="28"/>
          <w:szCs w:val="28"/>
          <w:lang w:val="x-none" w:eastAsia="x-none"/>
        </w:rPr>
        <w:t xml:space="preserve"> </w:t>
      </w:r>
      <w:r w:rsidRPr="00182877">
        <w:rPr>
          <w:color w:val="000000"/>
          <w:sz w:val="28"/>
          <w:szCs w:val="24"/>
          <w:lang w:val="x-none" w:eastAsia="x-none"/>
        </w:rPr>
        <w:t xml:space="preserve">на реализацию государственных функций, связанных с общегосударственным управлением, предусмотрены средства в размере </w:t>
      </w:r>
      <w:r w:rsidRPr="00182877">
        <w:rPr>
          <w:color w:val="000000"/>
          <w:sz w:val="28"/>
          <w:szCs w:val="24"/>
          <w:lang w:eastAsia="x-none"/>
        </w:rPr>
        <w:t>100,0</w:t>
      </w:r>
      <w:r w:rsidRPr="00182877">
        <w:rPr>
          <w:color w:val="000000"/>
          <w:sz w:val="28"/>
          <w:szCs w:val="24"/>
          <w:lang w:val="x-none" w:eastAsia="x-none"/>
        </w:rPr>
        <w:t xml:space="preserve"> тыс. рублей, исполнение за </w:t>
      </w:r>
      <w:r w:rsidRPr="00182877">
        <w:rPr>
          <w:color w:val="000000"/>
          <w:sz w:val="28"/>
          <w:szCs w:val="24"/>
          <w:lang w:eastAsia="x-none"/>
        </w:rPr>
        <w:t>отчетный  период</w:t>
      </w:r>
      <w:r w:rsidRPr="00182877">
        <w:rPr>
          <w:color w:val="000000"/>
          <w:sz w:val="28"/>
          <w:szCs w:val="24"/>
          <w:lang w:val="x-none" w:eastAsia="x-none"/>
        </w:rPr>
        <w:t xml:space="preserve">  2014  года отсутствует</w:t>
      </w:r>
      <w:r w:rsidRPr="00182877">
        <w:rPr>
          <w:color w:val="000000"/>
          <w:sz w:val="28"/>
          <w:szCs w:val="24"/>
          <w:lang w:eastAsia="x-none"/>
        </w:rPr>
        <w:t>, по причине того, что граждане Магаданской области не обращались за бесплатной юридической помощью</w:t>
      </w:r>
      <w:r w:rsidRPr="00182877">
        <w:rPr>
          <w:color w:val="000000"/>
          <w:sz w:val="28"/>
          <w:szCs w:val="24"/>
          <w:lang w:val="x-none" w:eastAsia="x-none"/>
        </w:rPr>
        <w:t>.</w:t>
      </w:r>
    </w:p>
    <w:p w:rsidR="00246D5C" w:rsidRPr="00182877" w:rsidRDefault="00246D5C" w:rsidP="007F1684">
      <w:pPr>
        <w:ind w:firstLine="539"/>
        <w:jc w:val="both"/>
        <w:rPr>
          <w:color w:val="000000"/>
          <w:sz w:val="28"/>
          <w:szCs w:val="28"/>
          <w:lang w:val="x-none" w:eastAsia="x-none"/>
        </w:rPr>
      </w:pPr>
      <w:r w:rsidRPr="00182877">
        <w:rPr>
          <w:color w:val="000000"/>
          <w:sz w:val="28"/>
          <w:szCs w:val="28"/>
          <w:lang w:val="x-none" w:eastAsia="x-none"/>
        </w:rPr>
        <w:t xml:space="preserve">По  </w:t>
      </w:r>
      <w:r w:rsidRPr="00182877">
        <w:rPr>
          <w:b/>
          <w:i/>
          <w:color w:val="000000"/>
          <w:sz w:val="28"/>
          <w:szCs w:val="28"/>
          <w:lang w:val="x-none" w:eastAsia="x-none"/>
        </w:rPr>
        <w:t>подразделу  0113 «Другие  общегосударственные  вопросы»</w:t>
      </w:r>
      <w:r w:rsidRPr="00182877">
        <w:rPr>
          <w:b/>
          <w:color w:val="000000"/>
          <w:sz w:val="28"/>
          <w:szCs w:val="28"/>
          <w:lang w:val="x-none" w:eastAsia="x-none"/>
        </w:rPr>
        <w:t>:</w:t>
      </w:r>
    </w:p>
    <w:p w:rsidR="00246D5C" w:rsidRPr="00182877" w:rsidRDefault="00246D5C" w:rsidP="007F1684">
      <w:pPr>
        <w:ind w:firstLine="708"/>
        <w:jc w:val="both"/>
        <w:rPr>
          <w:color w:val="000000"/>
          <w:sz w:val="28"/>
          <w:szCs w:val="28"/>
          <w:lang w:eastAsia="x-none"/>
        </w:rPr>
      </w:pPr>
      <w:r w:rsidRPr="00182877">
        <w:rPr>
          <w:color w:val="000000"/>
          <w:sz w:val="28"/>
          <w:szCs w:val="28"/>
          <w:lang w:val="x-none" w:eastAsia="x-none"/>
        </w:rPr>
        <w:t xml:space="preserve">В  рамках   государственной  программы </w:t>
      </w:r>
      <w:r w:rsidRPr="00182877">
        <w:rPr>
          <w:color w:val="000000"/>
          <w:sz w:val="28"/>
          <w:szCs w:val="28"/>
          <w:lang w:eastAsia="x-none"/>
        </w:rPr>
        <w:t>Магаданской области</w:t>
      </w:r>
      <w:r w:rsidRPr="00182877">
        <w:rPr>
          <w:color w:val="000000"/>
          <w:sz w:val="28"/>
          <w:szCs w:val="28"/>
          <w:lang w:val="x-none" w:eastAsia="x-none"/>
        </w:rPr>
        <w:t xml:space="preserve"> </w:t>
      </w:r>
      <w:r w:rsidRPr="00182877">
        <w:rPr>
          <w:i/>
          <w:color w:val="000000"/>
          <w:sz w:val="28"/>
          <w:szCs w:val="28"/>
          <w:lang w:val="x-none" w:eastAsia="x-none"/>
        </w:rPr>
        <w:t>"Развитие культуры в Магаданской области" на 2014-20</w:t>
      </w:r>
      <w:r w:rsidRPr="00182877">
        <w:rPr>
          <w:i/>
          <w:color w:val="000000"/>
          <w:sz w:val="28"/>
          <w:szCs w:val="28"/>
          <w:lang w:eastAsia="x-none"/>
        </w:rPr>
        <w:t>20</w:t>
      </w:r>
      <w:r w:rsidRPr="00182877">
        <w:rPr>
          <w:i/>
          <w:color w:val="000000"/>
          <w:sz w:val="28"/>
          <w:szCs w:val="28"/>
          <w:lang w:val="x-none" w:eastAsia="x-none"/>
        </w:rPr>
        <w:t xml:space="preserve"> годы" </w:t>
      </w:r>
      <w:r w:rsidRPr="00182877">
        <w:rPr>
          <w:color w:val="000000"/>
          <w:sz w:val="28"/>
          <w:szCs w:val="28"/>
          <w:lang w:val="x-none" w:eastAsia="x-none"/>
        </w:rPr>
        <w:t xml:space="preserve"> подпрограммы </w:t>
      </w:r>
      <w:r w:rsidRPr="00182877">
        <w:rPr>
          <w:i/>
          <w:color w:val="000000"/>
          <w:sz w:val="28"/>
          <w:szCs w:val="28"/>
          <w:lang w:val="x-none" w:eastAsia="x-none"/>
        </w:rPr>
        <w:t>«Сохранение библиотечных, музейных и архивных фондов Магаданской области» на 2014-20</w:t>
      </w:r>
      <w:r w:rsidRPr="00182877">
        <w:rPr>
          <w:i/>
          <w:color w:val="000000"/>
          <w:sz w:val="28"/>
          <w:szCs w:val="28"/>
          <w:lang w:eastAsia="x-none"/>
        </w:rPr>
        <w:t>20</w:t>
      </w:r>
      <w:r w:rsidRPr="00182877">
        <w:rPr>
          <w:i/>
          <w:color w:val="000000"/>
          <w:sz w:val="28"/>
          <w:szCs w:val="28"/>
          <w:lang w:val="x-none" w:eastAsia="x-none"/>
        </w:rPr>
        <w:t xml:space="preserve"> годы"</w:t>
      </w:r>
      <w:r w:rsidRPr="00182877">
        <w:rPr>
          <w:color w:val="000000"/>
          <w:sz w:val="28"/>
          <w:szCs w:val="28"/>
          <w:lang w:val="x-none" w:eastAsia="x-none"/>
        </w:rPr>
        <w:t xml:space="preserve"> исполнение  составило  </w:t>
      </w:r>
      <w:r w:rsidRPr="00182877">
        <w:rPr>
          <w:color w:val="000000"/>
          <w:sz w:val="28"/>
          <w:szCs w:val="28"/>
          <w:lang w:eastAsia="x-none"/>
        </w:rPr>
        <w:t>2783,1</w:t>
      </w:r>
      <w:r w:rsidRPr="00182877">
        <w:rPr>
          <w:color w:val="000000"/>
          <w:sz w:val="28"/>
          <w:szCs w:val="28"/>
          <w:lang w:val="x-none" w:eastAsia="x-none"/>
        </w:rPr>
        <w:t xml:space="preserve">  тыс.  рублей  или  </w:t>
      </w:r>
      <w:r w:rsidRPr="00182877">
        <w:rPr>
          <w:color w:val="000000"/>
          <w:sz w:val="28"/>
          <w:szCs w:val="28"/>
          <w:lang w:eastAsia="x-none"/>
        </w:rPr>
        <w:t>100,0</w:t>
      </w:r>
      <w:r w:rsidRPr="00182877">
        <w:rPr>
          <w:color w:val="000000"/>
          <w:sz w:val="28"/>
          <w:szCs w:val="28"/>
          <w:lang w:val="x-none" w:eastAsia="x-none"/>
        </w:rPr>
        <w:t xml:space="preserve"> %  при  плановых  назначени</w:t>
      </w:r>
      <w:r w:rsidRPr="00182877">
        <w:rPr>
          <w:color w:val="000000"/>
          <w:sz w:val="28"/>
          <w:szCs w:val="28"/>
          <w:lang w:eastAsia="x-none"/>
        </w:rPr>
        <w:t xml:space="preserve">й.  </w:t>
      </w:r>
    </w:p>
    <w:p w:rsidR="00246D5C" w:rsidRPr="00182877" w:rsidRDefault="00246D5C" w:rsidP="007F1684">
      <w:pPr>
        <w:ind w:firstLine="709"/>
        <w:jc w:val="both"/>
        <w:rPr>
          <w:color w:val="000000"/>
          <w:sz w:val="28"/>
          <w:szCs w:val="28"/>
          <w:lang w:eastAsia="x-none"/>
        </w:rPr>
      </w:pPr>
      <w:r w:rsidRPr="00182877">
        <w:rPr>
          <w:color w:val="000000"/>
          <w:sz w:val="28"/>
          <w:szCs w:val="28"/>
          <w:lang w:val="x-none" w:eastAsia="x-none"/>
        </w:rPr>
        <w:t xml:space="preserve">В  рамках  государственной  программы Магаданской области </w:t>
      </w:r>
      <w:r w:rsidRPr="00182877">
        <w:rPr>
          <w:i/>
          <w:color w:val="000000"/>
          <w:sz w:val="28"/>
          <w:szCs w:val="28"/>
          <w:lang w:val="x-none" w:eastAsia="x-none"/>
        </w:rPr>
        <w:t>"Развитие системы государственного и муниципального управления в Магаданской области" на 2014-2016 годы"</w:t>
      </w:r>
      <w:r w:rsidRPr="00182877">
        <w:rPr>
          <w:color w:val="000000"/>
          <w:sz w:val="28"/>
          <w:szCs w:val="28"/>
          <w:lang w:eastAsia="x-none"/>
        </w:rPr>
        <w:t>:</w:t>
      </w:r>
    </w:p>
    <w:p w:rsidR="00246D5C" w:rsidRPr="00182877" w:rsidRDefault="00246D5C" w:rsidP="007F1684">
      <w:pPr>
        <w:ind w:firstLine="900"/>
        <w:jc w:val="both"/>
        <w:rPr>
          <w:color w:val="000000"/>
          <w:sz w:val="28"/>
          <w:szCs w:val="24"/>
          <w:lang w:eastAsia="x-none"/>
        </w:rPr>
      </w:pPr>
      <w:r w:rsidRPr="00182877">
        <w:rPr>
          <w:color w:val="000000"/>
          <w:sz w:val="28"/>
          <w:szCs w:val="28"/>
          <w:lang w:val="x-none" w:eastAsia="x-none"/>
        </w:rPr>
        <w:t>подпрограммы "Развитие государственной гражданской и муниципальной службы в Магаданской области" на 2014-2016 годы"</w:t>
      </w:r>
      <w:r w:rsidRPr="00182877">
        <w:rPr>
          <w:color w:val="000000"/>
          <w:sz w:val="28"/>
          <w:szCs w:val="28"/>
          <w:lang w:eastAsia="x-none"/>
        </w:rPr>
        <w:t xml:space="preserve"> </w:t>
      </w:r>
      <w:r w:rsidRPr="00182877">
        <w:rPr>
          <w:color w:val="000000"/>
          <w:sz w:val="28"/>
          <w:szCs w:val="24"/>
          <w:lang w:val="x-none" w:eastAsia="x-none"/>
        </w:rPr>
        <w:t xml:space="preserve"> плановы</w:t>
      </w:r>
      <w:r w:rsidRPr="00182877">
        <w:rPr>
          <w:color w:val="000000"/>
          <w:sz w:val="28"/>
          <w:szCs w:val="24"/>
          <w:lang w:eastAsia="x-none"/>
        </w:rPr>
        <w:t>е</w:t>
      </w:r>
      <w:r w:rsidRPr="00182877">
        <w:rPr>
          <w:color w:val="000000"/>
          <w:sz w:val="28"/>
          <w:szCs w:val="24"/>
          <w:lang w:val="x-none" w:eastAsia="x-none"/>
        </w:rPr>
        <w:t xml:space="preserve"> назначения </w:t>
      </w:r>
      <w:r w:rsidRPr="00182877">
        <w:rPr>
          <w:color w:val="000000"/>
          <w:sz w:val="28"/>
          <w:szCs w:val="24"/>
          <w:lang w:eastAsia="x-none"/>
        </w:rPr>
        <w:t>95,9</w:t>
      </w:r>
      <w:r w:rsidRPr="00182877">
        <w:rPr>
          <w:color w:val="000000"/>
          <w:sz w:val="28"/>
          <w:szCs w:val="24"/>
          <w:lang w:val="x-none" w:eastAsia="x-none"/>
        </w:rPr>
        <w:t xml:space="preserve"> тыс. рублей</w:t>
      </w:r>
      <w:r w:rsidRPr="00182877">
        <w:rPr>
          <w:color w:val="000000"/>
          <w:sz w:val="28"/>
          <w:szCs w:val="24"/>
          <w:lang w:eastAsia="x-none"/>
        </w:rPr>
        <w:t xml:space="preserve">  исполнены  в  полном  объеме;</w:t>
      </w:r>
    </w:p>
    <w:p w:rsidR="00246D5C" w:rsidRPr="00182877" w:rsidRDefault="00246D5C" w:rsidP="007F1684">
      <w:pPr>
        <w:ind w:firstLine="900"/>
        <w:jc w:val="both"/>
        <w:rPr>
          <w:color w:val="000000"/>
          <w:sz w:val="28"/>
          <w:szCs w:val="24"/>
          <w:lang w:eastAsia="x-none"/>
        </w:rPr>
      </w:pPr>
      <w:r w:rsidRPr="00182877">
        <w:rPr>
          <w:sz w:val="28"/>
          <w:szCs w:val="24"/>
          <w:lang w:eastAsia="x-none"/>
        </w:rPr>
        <w:lastRenderedPageBreak/>
        <w:t xml:space="preserve">по </w:t>
      </w:r>
      <w:r w:rsidRPr="00182877">
        <w:rPr>
          <w:sz w:val="28"/>
          <w:szCs w:val="24"/>
          <w:lang w:val="x-none" w:eastAsia="x-none"/>
        </w:rPr>
        <w:t>подпрограмм</w:t>
      </w:r>
      <w:r w:rsidRPr="00182877">
        <w:rPr>
          <w:sz w:val="28"/>
          <w:szCs w:val="24"/>
          <w:lang w:eastAsia="x-none"/>
        </w:rPr>
        <w:t>е</w:t>
      </w:r>
      <w:r w:rsidRPr="00182877">
        <w:rPr>
          <w:sz w:val="28"/>
          <w:szCs w:val="24"/>
          <w:lang w:val="x-none" w:eastAsia="x-none"/>
        </w:rPr>
        <w:t xml:space="preserve"> "Формирование и подготовка резерва управленческих кадров Магаданской области" на 2014-2016 годы"  при  плановых  назначениях  в  сумме  2</w:t>
      </w:r>
      <w:r w:rsidRPr="00182877">
        <w:rPr>
          <w:sz w:val="28"/>
          <w:szCs w:val="24"/>
          <w:lang w:eastAsia="x-none"/>
        </w:rPr>
        <w:t>0,8</w:t>
      </w:r>
      <w:r w:rsidRPr="00182877">
        <w:rPr>
          <w:sz w:val="28"/>
          <w:szCs w:val="24"/>
          <w:lang w:val="x-none" w:eastAsia="x-none"/>
        </w:rPr>
        <w:t xml:space="preserve"> тыс.  рублей  исполнение  составило  </w:t>
      </w:r>
      <w:r w:rsidRPr="00182877">
        <w:rPr>
          <w:sz w:val="28"/>
          <w:szCs w:val="24"/>
          <w:lang w:eastAsia="x-none"/>
        </w:rPr>
        <w:t>100,0</w:t>
      </w:r>
      <w:r w:rsidRPr="00182877">
        <w:rPr>
          <w:sz w:val="28"/>
          <w:szCs w:val="24"/>
          <w:lang w:val="x-none" w:eastAsia="x-none"/>
        </w:rPr>
        <w:t>% .</w:t>
      </w:r>
    </w:p>
    <w:p w:rsidR="00246D5C" w:rsidRPr="00182877" w:rsidRDefault="00246D5C" w:rsidP="007F1684">
      <w:pPr>
        <w:ind w:firstLine="708"/>
        <w:jc w:val="both"/>
        <w:rPr>
          <w:color w:val="000000"/>
          <w:sz w:val="28"/>
          <w:szCs w:val="28"/>
          <w:lang w:eastAsia="x-none"/>
        </w:rPr>
      </w:pPr>
      <w:r w:rsidRPr="00182877">
        <w:rPr>
          <w:color w:val="000000"/>
          <w:sz w:val="28"/>
          <w:szCs w:val="28"/>
          <w:lang w:val="x-none" w:eastAsia="x-none"/>
        </w:rPr>
        <w:t>В рамках государственной  программы Магаданской области</w:t>
      </w:r>
      <w:r w:rsidRPr="00182877">
        <w:rPr>
          <w:color w:val="000000"/>
          <w:sz w:val="28"/>
          <w:szCs w:val="28"/>
          <w:lang w:eastAsia="x-none"/>
        </w:rPr>
        <w:t xml:space="preserve"> </w:t>
      </w:r>
      <w:r w:rsidRPr="00182877">
        <w:rPr>
          <w:i/>
          <w:color w:val="000000"/>
          <w:sz w:val="28"/>
          <w:szCs w:val="28"/>
          <w:lang w:val="x-none" w:eastAsia="x-none"/>
        </w:rPr>
        <w:t>"Развитие информационного общества в Магаданской области" на 2014-2020 годы"</w:t>
      </w:r>
      <w:r w:rsidRPr="00182877">
        <w:rPr>
          <w:color w:val="000000"/>
          <w:sz w:val="28"/>
          <w:szCs w:val="28"/>
          <w:lang w:val="x-none" w:eastAsia="x-none"/>
        </w:rPr>
        <w:t xml:space="preserve"> исполнение составило </w:t>
      </w:r>
      <w:r w:rsidRPr="00182877">
        <w:rPr>
          <w:color w:val="000000"/>
          <w:sz w:val="28"/>
          <w:szCs w:val="28"/>
          <w:lang w:eastAsia="x-none"/>
        </w:rPr>
        <w:t xml:space="preserve">2064,6 </w:t>
      </w:r>
      <w:r w:rsidRPr="00182877">
        <w:rPr>
          <w:color w:val="000000"/>
          <w:sz w:val="28"/>
          <w:szCs w:val="28"/>
          <w:lang w:val="x-none" w:eastAsia="x-none"/>
        </w:rPr>
        <w:t xml:space="preserve"> тыс. рублей или </w:t>
      </w:r>
      <w:r w:rsidRPr="00182877">
        <w:rPr>
          <w:color w:val="000000"/>
          <w:sz w:val="28"/>
          <w:szCs w:val="28"/>
          <w:lang w:eastAsia="x-none"/>
        </w:rPr>
        <w:t>96,8</w:t>
      </w:r>
      <w:r w:rsidRPr="00182877">
        <w:rPr>
          <w:color w:val="000000"/>
          <w:sz w:val="28"/>
          <w:szCs w:val="28"/>
          <w:lang w:val="x-none" w:eastAsia="x-none"/>
        </w:rPr>
        <w:t xml:space="preserve"> % при плановых назначениях  21</w:t>
      </w:r>
      <w:r w:rsidRPr="00182877">
        <w:rPr>
          <w:color w:val="000000"/>
          <w:sz w:val="28"/>
          <w:szCs w:val="28"/>
          <w:lang w:eastAsia="x-none"/>
        </w:rPr>
        <w:t>32,0</w:t>
      </w:r>
      <w:r w:rsidRPr="00182877">
        <w:rPr>
          <w:color w:val="000000"/>
          <w:sz w:val="28"/>
          <w:szCs w:val="28"/>
          <w:lang w:val="x-none" w:eastAsia="x-none"/>
        </w:rPr>
        <w:t xml:space="preserve"> тыс. рублей. </w:t>
      </w:r>
      <w:r w:rsidRPr="00182877">
        <w:rPr>
          <w:color w:val="000000"/>
          <w:sz w:val="28"/>
          <w:szCs w:val="28"/>
          <w:lang w:eastAsia="x-none"/>
        </w:rPr>
        <w:t>Экономия в сумме 67,4 тыс. руб. образовалась в ходе проведения конкурсных процедур на покупку компьютерной техники.</w:t>
      </w:r>
    </w:p>
    <w:p w:rsidR="00246D5C" w:rsidRPr="00182877" w:rsidRDefault="00246D5C" w:rsidP="007F1684">
      <w:pPr>
        <w:ind w:firstLine="709"/>
        <w:jc w:val="both"/>
        <w:rPr>
          <w:sz w:val="28"/>
          <w:szCs w:val="28"/>
          <w:lang w:eastAsia="x-none"/>
        </w:rPr>
      </w:pPr>
      <w:r w:rsidRPr="00182877">
        <w:rPr>
          <w:color w:val="000000"/>
          <w:sz w:val="28"/>
          <w:szCs w:val="28"/>
          <w:lang w:val="x-none" w:eastAsia="x-none"/>
        </w:rPr>
        <w:t xml:space="preserve">По  министерству  государственно-правового   развития  Магаданской  области запланированные  бюджетные  ассигнования  в  сумме  </w:t>
      </w:r>
      <w:r w:rsidRPr="00182877">
        <w:rPr>
          <w:color w:val="000000"/>
          <w:sz w:val="28"/>
          <w:szCs w:val="28"/>
          <w:lang w:eastAsia="x-none"/>
        </w:rPr>
        <w:t>131 264,9</w:t>
      </w:r>
      <w:r w:rsidRPr="00182877">
        <w:rPr>
          <w:color w:val="000000"/>
          <w:sz w:val="28"/>
          <w:szCs w:val="28"/>
          <w:lang w:val="x-none" w:eastAsia="x-none"/>
        </w:rPr>
        <w:t xml:space="preserve">  тыс.  рублей  исполнены  на  </w:t>
      </w:r>
      <w:r w:rsidRPr="00182877">
        <w:rPr>
          <w:color w:val="000000"/>
          <w:sz w:val="28"/>
          <w:szCs w:val="28"/>
          <w:lang w:eastAsia="x-none"/>
        </w:rPr>
        <w:t>95,4</w:t>
      </w:r>
      <w:r w:rsidRPr="00182877">
        <w:rPr>
          <w:color w:val="000000"/>
          <w:sz w:val="28"/>
          <w:szCs w:val="28"/>
          <w:lang w:val="x-none" w:eastAsia="x-none"/>
        </w:rPr>
        <w:t xml:space="preserve"> %  или  в  абсолютной  величине  в  сумме </w:t>
      </w:r>
      <w:r w:rsidRPr="00182877">
        <w:rPr>
          <w:color w:val="000000"/>
          <w:sz w:val="28"/>
          <w:szCs w:val="28"/>
          <w:lang w:eastAsia="x-none"/>
        </w:rPr>
        <w:t xml:space="preserve"> 125 191,6 </w:t>
      </w:r>
      <w:r w:rsidRPr="00182877">
        <w:rPr>
          <w:color w:val="000000"/>
          <w:sz w:val="28"/>
          <w:szCs w:val="28"/>
          <w:lang w:val="x-none" w:eastAsia="x-none"/>
        </w:rPr>
        <w:t xml:space="preserve">  тыс.  рублей. Исполнение расходов по  фонду  оплаты  труда  при плане </w:t>
      </w:r>
      <w:r w:rsidRPr="00182877">
        <w:rPr>
          <w:color w:val="000000"/>
          <w:sz w:val="28"/>
          <w:szCs w:val="28"/>
          <w:lang w:eastAsia="x-none"/>
        </w:rPr>
        <w:t>79 160,1</w:t>
      </w:r>
      <w:r w:rsidRPr="00182877">
        <w:rPr>
          <w:color w:val="000000"/>
          <w:sz w:val="28"/>
          <w:szCs w:val="28"/>
          <w:lang w:val="x-none" w:eastAsia="x-none"/>
        </w:rPr>
        <w:t xml:space="preserve"> тыс. рублей составило </w:t>
      </w:r>
      <w:r w:rsidRPr="00182877">
        <w:rPr>
          <w:color w:val="000000"/>
          <w:sz w:val="28"/>
          <w:szCs w:val="28"/>
          <w:lang w:eastAsia="x-none"/>
        </w:rPr>
        <w:t>99,8</w:t>
      </w:r>
      <w:r w:rsidRPr="00182877">
        <w:rPr>
          <w:color w:val="000000"/>
          <w:sz w:val="28"/>
          <w:szCs w:val="28"/>
          <w:lang w:val="x-none" w:eastAsia="x-none"/>
        </w:rPr>
        <w:t xml:space="preserve"> % или </w:t>
      </w:r>
      <w:r w:rsidRPr="00182877">
        <w:rPr>
          <w:color w:val="000000"/>
          <w:sz w:val="28"/>
          <w:szCs w:val="28"/>
          <w:lang w:eastAsia="x-none"/>
        </w:rPr>
        <w:t xml:space="preserve">78996,9 </w:t>
      </w:r>
      <w:r w:rsidRPr="00182877">
        <w:rPr>
          <w:color w:val="000000"/>
          <w:sz w:val="28"/>
          <w:szCs w:val="28"/>
          <w:lang w:val="x-none" w:eastAsia="x-none"/>
        </w:rPr>
        <w:t xml:space="preserve">тыс. рублей, </w:t>
      </w:r>
      <w:r w:rsidRPr="00182877">
        <w:rPr>
          <w:color w:val="000000"/>
          <w:sz w:val="28"/>
          <w:lang w:val="x-none" w:eastAsia="x-none"/>
        </w:rPr>
        <w:t xml:space="preserve">платежи в государственные внебюджетные фонды  при плане </w:t>
      </w:r>
      <w:r w:rsidRPr="00182877">
        <w:rPr>
          <w:color w:val="000000"/>
          <w:sz w:val="28"/>
          <w:lang w:eastAsia="x-none"/>
        </w:rPr>
        <w:t>19973,1</w:t>
      </w:r>
      <w:r w:rsidRPr="00182877">
        <w:rPr>
          <w:color w:val="000000"/>
          <w:sz w:val="28"/>
          <w:lang w:val="x-none" w:eastAsia="x-none"/>
        </w:rPr>
        <w:t xml:space="preserve"> тыс. рублей исполнены на  </w:t>
      </w:r>
      <w:r w:rsidRPr="00182877">
        <w:rPr>
          <w:color w:val="000000"/>
          <w:sz w:val="28"/>
          <w:lang w:eastAsia="x-none"/>
        </w:rPr>
        <w:t>93,1</w:t>
      </w:r>
      <w:r w:rsidRPr="00182877">
        <w:rPr>
          <w:color w:val="000000"/>
          <w:sz w:val="28"/>
          <w:lang w:val="x-none" w:eastAsia="x-none"/>
        </w:rPr>
        <w:t xml:space="preserve"> % или  </w:t>
      </w:r>
      <w:r w:rsidRPr="00182877">
        <w:rPr>
          <w:color w:val="000000"/>
          <w:sz w:val="28"/>
          <w:lang w:eastAsia="x-none"/>
        </w:rPr>
        <w:t>18584,3</w:t>
      </w:r>
      <w:r w:rsidRPr="00182877">
        <w:rPr>
          <w:color w:val="000000"/>
          <w:sz w:val="28"/>
          <w:lang w:val="x-none" w:eastAsia="x-none"/>
        </w:rPr>
        <w:t xml:space="preserve"> тыс. рублей.</w:t>
      </w:r>
      <w:r w:rsidRPr="00182877">
        <w:rPr>
          <w:color w:val="000000"/>
          <w:sz w:val="28"/>
          <w:szCs w:val="28"/>
          <w:lang w:val="x-none" w:eastAsia="x-none"/>
        </w:rPr>
        <w:t xml:space="preserve">. Материальные затраты исполнены на </w:t>
      </w:r>
      <w:r w:rsidRPr="00182877">
        <w:rPr>
          <w:color w:val="000000"/>
          <w:sz w:val="28"/>
          <w:szCs w:val="28"/>
          <w:lang w:eastAsia="x-none"/>
        </w:rPr>
        <w:t>85,9</w:t>
      </w:r>
      <w:r w:rsidRPr="00182877">
        <w:rPr>
          <w:color w:val="000000"/>
          <w:sz w:val="28"/>
          <w:szCs w:val="28"/>
          <w:lang w:val="x-none" w:eastAsia="x-none"/>
        </w:rPr>
        <w:t xml:space="preserve"> % или в размере </w:t>
      </w:r>
      <w:r w:rsidRPr="00182877">
        <w:rPr>
          <w:color w:val="000000"/>
          <w:sz w:val="28"/>
          <w:szCs w:val="28"/>
          <w:lang w:eastAsia="x-none"/>
        </w:rPr>
        <w:t>27610,4</w:t>
      </w:r>
      <w:r w:rsidRPr="00182877">
        <w:rPr>
          <w:color w:val="000000"/>
          <w:sz w:val="28"/>
          <w:szCs w:val="28"/>
          <w:lang w:val="x-none" w:eastAsia="x-none"/>
        </w:rPr>
        <w:t xml:space="preserve"> тыс. рублей при плановых назначениях  </w:t>
      </w:r>
      <w:r w:rsidRPr="00182877">
        <w:rPr>
          <w:color w:val="000000"/>
          <w:sz w:val="28"/>
          <w:szCs w:val="28"/>
          <w:lang w:eastAsia="x-none"/>
        </w:rPr>
        <w:t>32131,7</w:t>
      </w:r>
      <w:r w:rsidRPr="00182877">
        <w:rPr>
          <w:color w:val="000000"/>
          <w:sz w:val="28"/>
          <w:szCs w:val="28"/>
          <w:lang w:val="x-none" w:eastAsia="x-none"/>
        </w:rPr>
        <w:t xml:space="preserve"> тыс. рублей. </w:t>
      </w:r>
      <w:r w:rsidRPr="00182877">
        <w:rPr>
          <w:color w:val="000000"/>
          <w:sz w:val="28"/>
          <w:szCs w:val="28"/>
          <w:lang w:eastAsia="x-none"/>
        </w:rPr>
        <w:t xml:space="preserve">Низкое </w:t>
      </w:r>
      <w:r w:rsidRPr="00182877">
        <w:rPr>
          <w:sz w:val="28"/>
          <w:szCs w:val="28"/>
          <w:lang w:val="x-none" w:eastAsia="x-none"/>
        </w:rPr>
        <w:t xml:space="preserve">исполнение произошло </w:t>
      </w:r>
      <w:r w:rsidRPr="00182877">
        <w:rPr>
          <w:sz w:val="28"/>
          <w:szCs w:val="28"/>
          <w:lang w:eastAsia="x-none"/>
        </w:rPr>
        <w:t>по следующим причинам:</w:t>
      </w:r>
    </w:p>
    <w:p w:rsidR="00246D5C" w:rsidRPr="00182877" w:rsidRDefault="00246D5C" w:rsidP="007F1684">
      <w:pPr>
        <w:ind w:firstLine="900"/>
        <w:jc w:val="both"/>
        <w:rPr>
          <w:sz w:val="28"/>
          <w:szCs w:val="28"/>
          <w:lang w:eastAsia="x-none"/>
        </w:rPr>
      </w:pPr>
      <w:r w:rsidRPr="00182877">
        <w:rPr>
          <w:sz w:val="28"/>
          <w:szCs w:val="28"/>
          <w:lang w:eastAsia="x-none"/>
        </w:rPr>
        <w:t>- не предоставления поставщиками услуг расчетных документов за декабрь 2014 г.;</w:t>
      </w:r>
    </w:p>
    <w:p w:rsidR="00246D5C" w:rsidRPr="00182877" w:rsidRDefault="00246D5C" w:rsidP="007F1684">
      <w:pPr>
        <w:ind w:firstLine="900"/>
        <w:jc w:val="both"/>
        <w:rPr>
          <w:sz w:val="28"/>
          <w:szCs w:val="28"/>
          <w:lang w:eastAsia="x-none"/>
        </w:rPr>
      </w:pPr>
      <w:r w:rsidRPr="00182877">
        <w:rPr>
          <w:sz w:val="28"/>
          <w:szCs w:val="28"/>
          <w:lang w:eastAsia="x-none"/>
        </w:rPr>
        <w:t>- отказом местными поставщиками от участия в конкурсных процедурах в ноябре – декабре 2014 г.  на поставку в срок до 25 декабря 2014 г. оргтехники, офисной мебели, символики РФ и Магаданской области;</w:t>
      </w:r>
    </w:p>
    <w:p w:rsidR="00246D5C" w:rsidRPr="00182877" w:rsidRDefault="00246D5C" w:rsidP="007F1684">
      <w:pPr>
        <w:ind w:firstLine="900"/>
        <w:jc w:val="both"/>
        <w:rPr>
          <w:sz w:val="28"/>
          <w:szCs w:val="28"/>
          <w:lang w:eastAsia="x-none"/>
        </w:rPr>
      </w:pPr>
      <w:r w:rsidRPr="00182877">
        <w:rPr>
          <w:sz w:val="28"/>
          <w:szCs w:val="28"/>
          <w:lang w:eastAsia="x-none"/>
        </w:rPr>
        <w:t>- в декабре 2014 г. ФГУП Гознак отказался в заключении государственного контракта на поставку бланков исполнительных листов, по причине отсутствия на складе готовой продукции;</w:t>
      </w:r>
    </w:p>
    <w:p w:rsidR="00246D5C" w:rsidRPr="00182877" w:rsidRDefault="00246D5C" w:rsidP="007F1684">
      <w:pPr>
        <w:ind w:firstLine="900"/>
        <w:jc w:val="both"/>
        <w:rPr>
          <w:sz w:val="28"/>
          <w:szCs w:val="28"/>
          <w:lang w:eastAsia="x-none"/>
        </w:rPr>
      </w:pPr>
      <w:r w:rsidRPr="00182877">
        <w:rPr>
          <w:sz w:val="28"/>
          <w:szCs w:val="28"/>
          <w:lang w:eastAsia="x-none"/>
        </w:rPr>
        <w:t>- экономия в размере 250,0 тыс. руб. по оплате услуг по судебной экспертизе;</w:t>
      </w:r>
    </w:p>
    <w:p w:rsidR="00246D5C" w:rsidRPr="00182877" w:rsidRDefault="00246D5C" w:rsidP="007F1684">
      <w:pPr>
        <w:ind w:firstLine="900"/>
        <w:jc w:val="both"/>
        <w:rPr>
          <w:sz w:val="28"/>
          <w:szCs w:val="28"/>
          <w:lang w:eastAsia="x-none"/>
        </w:rPr>
      </w:pPr>
      <w:r w:rsidRPr="00182877">
        <w:rPr>
          <w:sz w:val="28"/>
          <w:szCs w:val="28"/>
          <w:lang w:eastAsia="x-none"/>
        </w:rPr>
        <w:t>- отменой в декабре 2014 г. курсов повышения квалификации по программе «Защита информации»;</w:t>
      </w:r>
    </w:p>
    <w:p w:rsidR="00246D5C" w:rsidRPr="00182877" w:rsidRDefault="00246D5C" w:rsidP="007F1684">
      <w:pPr>
        <w:ind w:firstLine="900"/>
        <w:jc w:val="both"/>
        <w:rPr>
          <w:sz w:val="28"/>
          <w:szCs w:val="28"/>
          <w:lang w:eastAsia="x-none"/>
        </w:rPr>
      </w:pPr>
      <w:r w:rsidRPr="00182877">
        <w:rPr>
          <w:sz w:val="28"/>
          <w:szCs w:val="28"/>
          <w:lang w:eastAsia="x-none"/>
        </w:rPr>
        <w:t>- возврата сотрудниками авиабилетов к месту проведения отпуска и обратно.</w:t>
      </w:r>
    </w:p>
    <w:p w:rsidR="00246D5C" w:rsidRPr="00182877" w:rsidRDefault="00246D5C" w:rsidP="007F1684">
      <w:pPr>
        <w:ind w:firstLine="708"/>
        <w:jc w:val="both"/>
        <w:rPr>
          <w:color w:val="000000"/>
          <w:sz w:val="28"/>
          <w:szCs w:val="24"/>
        </w:rPr>
      </w:pPr>
      <w:r w:rsidRPr="00182877">
        <w:rPr>
          <w:color w:val="000000"/>
          <w:sz w:val="28"/>
          <w:szCs w:val="24"/>
        </w:rPr>
        <w:t>Расходы на содержание   подведомственных учреждений определены  в сумме 35</w:t>
      </w:r>
      <w:r w:rsidR="00FE5A32" w:rsidRPr="00182877">
        <w:rPr>
          <w:color w:val="000000"/>
          <w:sz w:val="28"/>
          <w:szCs w:val="24"/>
        </w:rPr>
        <w:t xml:space="preserve"> </w:t>
      </w:r>
      <w:r w:rsidRPr="00182877">
        <w:rPr>
          <w:color w:val="000000"/>
          <w:sz w:val="28"/>
          <w:szCs w:val="24"/>
        </w:rPr>
        <w:t>474,3  тыс.  руб., исполнение бюджетных назначений составило            34 059,4 тыс. рублей или 96,0 % от бюджетных назначений. Расходы на заработную плату предусмотрены в сумме 22337,2 тыс. рублей, исполнение составило 99,5 % или 22220,0 тыс. рублей, платежи в государственные внебюджетные фонды при плане 6 689,2 тыс. рублей исполнены на 88,6 % или 5928,8 тыс. рублей. По м</w:t>
      </w:r>
      <w:r w:rsidRPr="00182877">
        <w:rPr>
          <w:color w:val="000000"/>
          <w:sz w:val="28"/>
          <w:szCs w:val="28"/>
        </w:rPr>
        <w:t>атериальным затратам при плановых назначениях 6448,0 тыс. руб. исполнение составило 5910,6 тыс. руб. или 91,7 %.</w:t>
      </w:r>
    </w:p>
    <w:p w:rsidR="00246D5C" w:rsidRPr="00182877" w:rsidRDefault="00246D5C" w:rsidP="007F1684">
      <w:pPr>
        <w:ind w:firstLine="708"/>
        <w:jc w:val="both"/>
        <w:rPr>
          <w:color w:val="000000"/>
          <w:sz w:val="28"/>
          <w:szCs w:val="28"/>
        </w:rPr>
      </w:pPr>
      <w:r w:rsidRPr="00182877">
        <w:rPr>
          <w:color w:val="000000"/>
          <w:sz w:val="28"/>
          <w:szCs w:val="28"/>
        </w:rPr>
        <w:t xml:space="preserve">На осуществление федеральных полномочий по государственной регистрации актов гражданского состояния главному распорядителю </w:t>
      </w:r>
      <w:r w:rsidR="00A148A6" w:rsidRPr="00182877">
        <w:rPr>
          <w:color w:val="000000"/>
          <w:sz w:val="28"/>
          <w:szCs w:val="28"/>
        </w:rPr>
        <w:t>перечислены средства в сумме 19</w:t>
      </w:r>
      <w:r w:rsidRPr="00182877">
        <w:rPr>
          <w:color w:val="000000"/>
          <w:sz w:val="28"/>
          <w:szCs w:val="28"/>
        </w:rPr>
        <w:t xml:space="preserve"> 834,</w:t>
      </w:r>
      <w:r w:rsidR="00A148A6" w:rsidRPr="00182877">
        <w:rPr>
          <w:color w:val="000000"/>
          <w:sz w:val="28"/>
          <w:szCs w:val="28"/>
        </w:rPr>
        <w:t>4 тыс.</w:t>
      </w:r>
      <w:r w:rsidRPr="00182877">
        <w:rPr>
          <w:color w:val="000000"/>
          <w:sz w:val="28"/>
          <w:szCs w:val="28"/>
        </w:rPr>
        <w:t xml:space="preserve">  рублей, что составляет 100,0 </w:t>
      </w:r>
      <w:r w:rsidR="00A148A6" w:rsidRPr="00182877">
        <w:rPr>
          <w:color w:val="000000"/>
          <w:sz w:val="28"/>
          <w:szCs w:val="28"/>
        </w:rPr>
        <w:t>% от плановых назначений</w:t>
      </w:r>
      <w:r w:rsidRPr="00182877">
        <w:rPr>
          <w:color w:val="000000"/>
          <w:sz w:val="28"/>
          <w:szCs w:val="28"/>
        </w:rPr>
        <w:t>:</w:t>
      </w:r>
    </w:p>
    <w:p w:rsidR="00246D5C" w:rsidRPr="00182877" w:rsidRDefault="00246D5C" w:rsidP="007F1684">
      <w:pPr>
        <w:ind w:firstLine="708"/>
        <w:jc w:val="both"/>
        <w:rPr>
          <w:color w:val="000000"/>
          <w:sz w:val="28"/>
          <w:szCs w:val="28"/>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4678"/>
        <w:gridCol w:w="1701"/>
        <w:gridCol w:w="1701"/>
        <w:gridCol w:w="1418"/>
      </w:tblGrid>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46D5C" w:rsidRPr="00182877" w:rsidRDefault="00246D5C" w:rsidP="007F1684">
            <w:pPr>
              <w:autoSpaceDE w:val="0"/>
              <w:autoSpaceDN w:val="0"/>
              <w:adjustRightInd w:val="0"/>
              <w:jc w:val="center"/>
              <w:rPr>
                <w:szCs w:val="24"/>
              </w:rPr>
            </w:pPr>
            <w:r w:rsidRPr="00182877">
              <w:rPr>
                <w:szCs w:val="24"/>
              </w:rPr>
              <w:lastRenderedPageBreak/>
              <w:t>Наименование муниципального образования</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tcPr>
          <w:p w:rsidR="00246D5C" w:rsidRPr="00182877" w:rsidRDefault="00246D5C" w:rsidP="007F1684">
            <w:pPr>
              <w:jc w:val="center"/>
              <w:rPr>
                <w:szCs w:val="24"/>
              </w:rPr>
            </w:pPr>
            <w:r w:rsidRPr="00182877">
              <w:rPr>
                <w:szCs w:val="24"/>
              </w:rPr>
              <w:t>Бюджет</w:t>
            </w:r>
          </w:p>
        </w:tc>
        <w:tc>
          <w:tcPr>
            <w:tcW w:w="1701" w:type="dxa"/>
            <w:tcBorders>
              <w:top w:val="single" w:sz="4" w:space="0" w:color="auto"/>
              <w:bottom w:val="single" w:sz="4" w:space="0" w:color="auto"/>
              <w:right w:val="single" w:sz="4" w:space="0" w:color="auto"/>
            </w:tcBorders>
          </w:tcPr>
          <w:p w:rsidR="00246D5C" w:rsidRPr="00182877" w:rsidRDefault="00FE5A32" w:rsidP="007F1684">
            <w:pPr>
              <w:jc w:val="center"/>
              <w:rPr>
                <w:szCs w:val="24"/>
              </w:rPr>
            </w:pPr>
            <w:r w:rsidRPr="00182877">
              <w:rPr>
                <w:szCs w:val="24"/>
              </w:rPr>
              <w:t>Кассовое исполнение</w:t>
            </w:r>
          </w:p>
        </w:tc>
        <w:tc>
          <w:tcPr>
            <w:tcW w:w="1418" w:type="dxa"/>
            <w:tcBorders>
              <w:top w:val="single" w:sz="4" w:space="0" w:color="auto"/>
              <w:bottom w:val="single" w:sz="4" w:space="0" w:color="auto"/>
              <w:right w:val="single" w:sz="4" w:space="0" w:color="auto"/>
            </w:tcBorders>
          </w:tcPr>
          <w:p w:rsidR="00246D5C" w:rsidRPr="00182877" w:rsidRDefault="00246D5C" w:rsidP="007F1684">
            <w:pPr>
              <w:jc w:val="center"/>
              <w:rPr>
                <w:szCs w:val="24"/>
              </w:rPr>
            </w:pPr>
            <w:r w:rsidRPr="00182877">
              <w:rPr>
                <w:szCs w:val="24"/>
              </w:rPr>
              <w:t>%% исп.</w:t>
            </w:r>
          </w:p>
        </w:tc>
      </w:tr>
      <w:tr w:rsidR="00246D5C" w:rsidRPr="00182877" w:rsidTr="00FE5A32">
        <w:tc>
          <w:tcPr>
            <w:tcW w:w="467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b/>
                <w:szCs w:val="24"/>
              </w:rPr>
            </w:pPr>
            <w:r w:rsidRPr="00182877">
              <w:rPr>
                <w:b/>
                <w:szCs w:val="24"/>
              </w:rPr>
              <w:t>ВСЕГО</w:t>
            </w:r>
            <w:r w:rsidR="00A148A6" w:rsidRPr="00182877">
              <w:rPr>
                <w:b/>
                <w:szCs w:val="24"/>
              </w:rPr>
              <w:t>:</w:t>
            </w:r>
          </w:p>
        </w:tc>
        <w:tc>
          <w:tcPr>
            <w:tcW w:w="1701" w:type="dxa"/>
            <w:tcBorders>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ind w:firstLine="80"/>
              <w:jc w:val="center"/>
              <w:rPr>
                <w:b/>
                <w:szCs w:val="24"/>
              </w:rPr>
            </w:pPr>
            <w:r w:rsidRPr="00182877">
              <w:rPr>
                <w:b/>
                <w:szCs w:val="24"/>
              </w:rPr>
              <w:t>19 834,6</w:t>
            </w:r>
          </w:p>
        </w:tc>
        <w:tc>
          <w:tcPr>
            <w:tcW w:w="1701" w:type="dxa"/>
            <w:tcBorders>
              <w:bottom w:val="single" w:sz="4" w:space="0" w:color="auto"/>
              <w:right w:val="single" w:sz="4" w:space="0" w:color="auto"/>
            </w:tcBorders>
          </w:tcPr>
          <w:p w:rsidR="00246D5C" w:rsidRPr="00182877" w:rsidRDefault="00246D5C" w:rsidP="007F1684">
            <w:pPr>
              <w:autoSpaceDE w:val="0"/>
              <w:autoSpaceDN w:val="0"/>
              <w:adjustRightInd w:val="0"/>
              <w:jc w:val="center"/>
              <w:rPr>
                <w:b/>
                <w:szCs w:val="24"/>
                <w:lang w:val="en-US"/>
              </w:rPr>
            </w:pPr>
            <w:r w:rsidRPr="00182877">
              <w:rPr>
                <w:b/>
                <w:szCs w:val="24"/>
                <w:lang w:val="en-US"/>
              </w:rPr>
              <w:t>19</w:t>
            </w:r>
            <w:r w:rsidR="00A148A6" w:rsidRPr="00182877">
              <w:rPr>
                <w:b/>
                <w:szCs w:val="24"/>
              </w:rPr>
              <w:t xml:space="preserve"> </w:t>
            </w:r>
            <w:r w:rsidRPr="00182877">
              <w:rPr>
                <w:b/>
                <w:szCs w:val="24"/>
                <w:lang w:val="en-US"/>
              </w:rPr>
              <w:t>834</w:t>
            </w:r>
            <w:r w:rsidRPr="00182877">
              <w:rPr>
                <w:b/>
                <w:szCs w:val="24"/>
              </w:rPr>
              <w:t>,4</w:t>
            </w:r>
          </w:p>
        </w:tc>
        <w:tc>
          <w:tcPr>
            <w:tcW w:w="1418" w:type="dxa"/>
            <w:tcBorders>
              <w:bottom w:val="single" w:sz="4" w:space="0" w:color="auto"/>
              <w:right w:val="single" w:sz="4" w:space="0" w:color="auto"/>
            </w:tcBorders>
          </w:tcPr>
          <w:p w:rsidR="00246D5C" w:rsidRPr="00182877" w:rsidRDefault="00246D5C" w:rsidP="007F1684">
            <w:pPr>
              <w:autoSpaceDE w:val="0"/>
              <w:autoSpaceDN w:val="0"/>
              <w:adjustRightInd w:val="0"/>
              <w:jc w:val="center"/>
              <w:rPr>
                <w:b/>
                <w:szCs w:val="24"/>
              </w:rPr>
            </w:pPr>
            <w:r w:rsidRPr="00182877">
              <w:rPr>
                <w:b/>
                <w:szCs w:val="24"/>
              </w:rPr>
              <w:t>100,0</w:t>
            </w: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b/>
                <w:i/>
                <w:szCs w:val="24"/>
              </w:rPr>
            </w:pPr>
            <w:r w:rsidRPr="00182877">
              <w:rPr>
                <w:b/>
                <w:i/>
                <w:szCs w:val="24"/>
              </w:rPr>
              <w:t>Городской округ</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ind w:firstLine="80"/>
              <w:jc w:val="center"/>
              <w:outlineLvl w:val="0"/>
              <w:rPr>
                <w:szCs w:val="24"/>
              </w:rPr>
            </w:pP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outlineLvl w:val="0"/>
              <w:rPr>
                <w:szCs w:val="24"/>
              </w:rPr>
            </w:pP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outlineLvl w:val="0"/>
              <w:rPr>
                <w:szCs w:val="24"/>
              </w:rPr>
            </w:pPr>
          </w:p>
        </w:tc>
      </w:tr>
      <w:tr w:rsidR="00246D5C" w:rsidRPr="00182877" w:rsidTr="00FE5A32">
        <w:trPr>
          <w:trHeight w:val="258"/>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t>город Магадан</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11 224,1</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11</w:t>
            </w:r>
            <w:r w:rsidR="00A148A6" w:rsidRPr="00182877">
              <w:rPr>
                <w:szCs w:val="24"/>
              </w:rPr>
              <w:t xml:space="preserve"> </w:t>
            </w:r>
            <w:r w:rsidRPr="00182877">
              <w:rPr>
                <w:szCs w:val="24"/>
              </w:rPr>
              <w:t>224,0</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r w:rsidR="00246D5C" w:rsidRPr="00182877" w:rsidTr="00FE5A32">
        <w:trPr>
          <w:trHeight w:val="180"/>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b/>
                <w:i/>
                <w:szCs w:val="24"/>
              </w:rPr>
            </w:pPr>
            <w:r w:rsidRPr="00182877">
              <w:rPr>
                <w:b/>
                <w:i/>
                <w:szCs w:val="24"/>
              </w:rPr>
              <w:t>Муниципальные районы</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t>Ольский район</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1 447,6</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w:t>
            </w:r>
            <w:r w:rsidR="00A148A6" w:rsidRPr="00182877">
              <w:rPr>
                <w:szCs w:val="24"/>
              </w:rPr>
              <w:t xml:space="preserve"> </w:t>
            </w:r>
            <w:r w:rsidRPr="00182877">
              <w:rPr>
                <w:szCs w:val="24"/>
              </w:rPr>
              <w:t>447,6</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t>Омсукчанский район</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644,7</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644,7</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t>Северо-Эвенский район</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547,9</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547,9</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t>Среднеканский район</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548,8</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548,8</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t>Сусуманский район</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1 672,0</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1672,0</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t>Тенькинский район</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990,4</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990,4</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t>Хасынский район</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1 023,6</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1023,6</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t>Ягоднинский район</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1 243,9</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1243,9</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b/>
                <w:i/>
                <w:szCs w:val="24"/>
              </w:rPr>
            </w:pPr>
            <w:r w:rsidRPr="00182877">
              <w:rPr>
                <w:b/>
                <w:i/>
                <w:szCs w:val="24"/>
              </w:rPr>
              <w:t>Городские и сельские поселения</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t>Армань, поселок</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50,1</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50,1</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t>Балаганное, село</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2,5</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2,5</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t>Гадля, село</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9,1</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9,1</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t>Клепка, село</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21,8</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21,8</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t>Талон, село</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6,1</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6,1</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t>Тауйск, село</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31,1</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31,1</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t>Тахтоямск, село</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7,7</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7,7</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t>Дукат, поселок</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22,4</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22,4</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t>Холодный, поселок</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46,3</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46,3</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t>Мяунджа, поселок</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78,6</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78,6</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t>Омчак, поселок</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9,2</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9,2</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t>им. Гастелло, поселок</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4,4</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4,4</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t>Талая, поселок</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9,6</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9,6</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t>Синегорье, поселок</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98,5</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98,5</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t>Оротукан, поселок</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55,8</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55,8</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r w:rsidR="00246D5C" w:rsidRPr="00182877" w:rsidTr="00FE5A32">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rPr>
                <w:szCs w:val="24"/>
              </w:rPr>
            </w:pPr>
            <w:r w:rsidRPr="00182877">
              <w:rPr>
                <w:szCs w:val="24"/>
              </w:rPr>
              <w:lastRenderedPageBreak/>
              <w:t>Дебин, поселок</w:t>
            </w:r>
          </w:p>
        </w:tc>
        <w:tc>
          <w:tcPr>
            <w:tcW w:w="1701"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246D5C" w:rsidRPr="00182877" w:rsidRDefault="00246D5C" w:rsidP="007F1684">
            <w:pPr>
              <w:autoSpaceDE w:val="0"/>
              <w:autoSpaceDN w:val="0"/>
              <w:adjustRightInd w:val="0"/>
              <w:jc w:val="center"/>
              <w:rPr>
                <w:szCs w:val="24"/>
              </w:rPr>
            </w:pPr>
            <w:r w:rsidRPr="00182877">
              <w:rPr>
                <w:szCs w:val="24"/>
              </w:rPr>
              <w:t>38,4</w:t>
            </w:r>
          </w:p>
        </w:tc>
        <w:tc>
          <w:tcPr>
            <w:tcW w:w="1701"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38,4</w:t>
            </w:r>
          </w:p>
        </w:tc>
        <w:tc>
          <w:tcPr>
            <w:tcW w:w="1418" w:type="dxa"/>
            <w:tcBorders>
              <w:top w:val="single" w:sz="4" w:space="0" w:color="auto"/>
              <w:bottom w:val="single" w:sz="4" w:space="0" w:color="auto"/>
              <w:right w:val="single" w:sz="4" w:space="0" w:color="auto"/>
            </w:tcBorders>
          </w:tcPr>
          <w:p w:rsidR="00246D5C" w:rsidRPr="00182877" w:rsidRDefault="00246D5C" w:rsidP="007F1684">
            <w:pPr>
              <w:autoSpaceDE w:val="0"/>
              <w:autoSpaceDN w:val="0"/>
              <w:adjustRightInd w:val="0"/>
              <w:jc w:val="center"/>
              <w:rPr>
                <w:szCs w:val="24"/>
              </w:rPr>
            </w:pPr>
            <w:r w:rsidRPr="00182877">
              <w:rPr>
                <w:szCs w:val="24"/>
              </w:rPr>
              <w:t>100,0</w:t>
            </w:r>
          </w:p>
        </w:tc>
      </w:tr>
    </w:tbl>
    <w:p w:rsidR="00246D5C" w:rsidRPr="00182877" w:rsidRDefault="00246D5C" w:rsidP="007F1684">
      <w:pPr>
        <w:ind w:firstLine="708"/>
        <w:jc w:val="center"/>
        <w:rPr>
          <w:color w:val="000000"/>
          <w:szCs w:val="24"/>
        </w:rPr>
      </w:pPr>
    </w:p>
    <w:p w:rsidR="00D038EE" w:rsidRPr="00182877" w:rsidRDefault="00D038EE" w:rsidP="007F1684">
      <w:pPr>
        <w:jc w:val="both"/>
        <w:rPr>
          <w:sz w:val="28"/>
          <w:szCs w:val="28"/>
        </w:rPr>
      </w:pPr>
      <w:r w:rsidRPr="00182877">
        <w:rPr>
          <w:sz w:val="28"/>
          <w:szCs w:val="28"/>
        </w:rPr>
        <w:tab/>
        <w:t xml:space="preserve"> </w:t>
      </w:r>
    </w:p>
    <w:p w:rsidR="00E64E77" w:rsidRPr="00182877" w:rsidRDefault="00E64E77" w:rsidP="007F1684">
      <w:pPr>
        <w:pStyle w:val="12"/>
        <w:keepNext w:val="0"/>
        <w:widowControl/>
        <w:autoSpaceDE/>
        <w:autoSpaceDN/>
        <w:spacing w:line="240" w:lineRule="auto"/>
        <w:outlineLvl w:val="9"/>
        <w:rPr>
          <w:rFonts w:ascii="Times New Roman" w:hAnsi="Times New Roman"/>
          <w:bCs w:val="0"/>
        </w:rPr>
      </w:pPr>
      <w:r w:rsidRPr="00182877">
        <w:rPr>
          <w:rFonts w:ascii="Times New Roman" w:hAnsi="Times New Roman"/>
          <w:bCs w:val="0"/>
        </w:rPr>
        <w:t>МИНИСТЕРСТВО ТРУДА И СОЦИАЛЬНОЙ ПОЛИТИКИ МАГАДАНСКОЙ ОБЛАСТИ</w:t>
      </w:r>
    </w:p>
    <w:p w:rsidR="00E64E77" w:rsidRPr="00182877" w:rsidRDefault="00E64E77" w:rsidP="007F1684">
      <w:pPr>
        <w:jc w:val="center"/>
        <w:rPr>
          <w:b/>
          <w:szCs w:val="28"/>
        </w:rPr>
      </w:pPr>
      <w:r w:rsidRPr="00182877">
        <w:rPr>
          <w:b/>
          <w:sz w:val="28"/>
          <w:szCs w:val="28"/>
        </w:rPr>
        <w:t>ГЛАВА 610</w:t>
      </w:r>
    </w:p>
    <w:p w:rsidR="00EB4B0A" w:rsidRPr="00182877" w:rsidRDefault="00EB4B0A" w:rsidP="007F1684">
      <w:pPr>
        <w:ind w:firstLine="851"/>
        <w:jc w:val="both"/>
        <w:rPr>
          <w:sz w:val="28"/>
          <w:szCs w:val="28"/>
        </w:rPr>
      </w:pPr>
      <w:r w:rsidRPr="00182877">
        <w:rPr>
          <w:sz w:val="28"/>
          <w:szCs w:val="28"/>
        </w:rPr>
        <w:t xml:space="preserve">В целом по бюджетополучателю – </w:t>
      </w:r>
      <w:r w:rsidR="009E263E" w:rsidRPr="00182877">
        <w:rPr>
          <w:sz w:val="28"/>
          <w:szCs w:val="28"/>
        </w:rPr>
        <w:t>министерство труда и социальной политики</w:t>
      </w:r>
      <w:r w:rsidRPr="00182877">
        <w:rPr>
          <w:sz w:val="28"/>
          <w:szCs w:val="28"/>
        </w:rPr>
        <w:t xml:space="preserve"> Магаданской области на 2014 год предусмотрены средства в размере 3 135 973,1 тыс. рублей. Кассовое исполнение по состоянию за 2014 год составило 2 947 491,1 </w:t>
      </w:r>
      <w:r w:rsidR="009E263E" w:rsidRPr="00182877">
        <w:rPr>
          <w:sz w:val="28"/>
          <w:szCs w:val="28"/>
        </w:rPr>
        <w:t>или 94</w:t>
      </w:r>
      <w:r w:rsidRPr="00182877">
        <w:rPr>
          <w:sz w:val="28"/>
          <w:szCs w:val="28"/>
        </w:rPr>
        <w:t>,0% от утвержденных плановых назначений.</w:t>
      </w:r>
    </w:p>
    <w:p w:rsidR="009E263E" w:rsidRPr="00182877" w:rsidRDefault="00EB4B0A" w:rsidP="007F1684">
      <w:pPr>
        <w:ind w:firstLine="851"/>
        <w:jc w:val="both"/>
        <w:rPr>
          <w:sz w:val="28"/>
          <w:szCs w:val="28"/>
          <w:lang w:val="x-none" w:eastAsia="x-none"/>
        </w:rPr>
      </w:pPr>
      <w:r w:rsidRPr="00182877">
        <w:rPr>
          <w:sz w:val="28"/>
          <w:szCs w:val="28"/>
          <w:lang w:val="x-none" w:eastAsia="x-none"/>
        </w:rPr>
        <w:t xml:space="preserve">  </w:t>
      </w:r>
      <w:r w:rsidR="009E263E" w:rsidRPr="00182877">
        <w:rPr>
          <w:sz w:val="28"/>
          <w:szCs w:val="28"/>
          <w:lang w:eastAsia="x-none"/>
        </w:rPr>
        <w:t>В</w:t>
      </w:r>
      <w:r w:rsidRPr="00182877">
        <w:rPr>
          <w:sz w:val="28"/>
          <w:szCs w:val="28"/>
          <w:lang w:val="x-none" w:eastAsia="x-none"/>
        </w:rPr>
        <w:t xml:space="preserve"> рамках </w:t>
      </w:r>
      <w:r w:rsidR="009E263E" w:rsidRPr="00182877">
        <w:rPr>
          <w:sz w:val="28"/>
          <w:szCs w:val="28"/>
          <w:lang w:val="x-none" w:eastAsia="x-none"/>
        </w:rPr>
        <w:t>государственной программы</w:t>
      </w:r>
      <w:r w:rsidRPr="00182877">
        <w:rPr>
          <w:sz w:val="28"/>
          <w:szCs w:val="28"/>
          <w:lang w:val="x-none" w:eastAsia="x-none"/>
        </w:rPr>
        <w:t xml:space="preserve"> </w:t>
      </w:r>
      <w:r w:rsidR="009E263E" w:rsidRPr="00182877">
        <w:rPr>
          <w:sz w:val="28"/>
          <w:szCs w:val="28"/>
          <w:lang w:eastAsia="x-none"/>
        </w:rPr>
        <w:t>Магаданской области «</w:t>
      </w:r>
      <w:r w:rsidRPr="00182877">
        <w:rPr>
          <w:b/>
          <w:i/>
          <w:sz w:val="28"/>
          <w:szCs w:val="28"/>
          <w:lang w:val="x-none" w:eastAsia="x-none"/>
        </w:rPr>
        <w:t>Обеспечение безопасности, профилактика правонарушений, коррупции и противодействие незаконному обороту наркотических средств в Магаданской области" на 2014-2018 годы</w:t>
      </w:r>
      <w:r w:rsidR="009E263E" w:rsidRPr="00182877">
        <w:rPr>
          <w:b/>
          <w:i/>
          <w:sz w:val="28"/>
          <w:szCs w:val="28"/>
          <w:lang w:val="x-none" w:eastAsia="x-none"/>
        </w:rPr>
        <w:t>»</w:t>
      </w:r>
      <w:r w:rsidR="009E263E" w:rsidRPr="00182877">
        <w:rPr>
          <w:i/>
          <w:sz w:val="28"/>
          <w:szCs w:val="28"/>
          <w:lang w:val="x-none" w:eastAsia="x-none"/>
        </w:rPr>
        <w:t xml:space="preserve"> </w:t>
      </w:r>
      <w:r w:rsidR="009E263E" w:rsidRPr="00182877">
        <w:rPr>
          <w:sz w:val="28"/>
          <w:szCs w:val="28"/>
          <w:lang w:val="x-none" w:eastAsia="x-none"/>
        </w:rPr>
        <w:t>подпрограммы «</w:t>
      </w:r>
      <w:r w:rsidRPr="00182877">
        <w:rPr>
          <w:sz w:val="28"/>
          <w:szCs w:val="28"/>
          <w:lang w:val="x-none" w:eastAsia="x-none"/>
        </w:rPr>
        <w:t xml:space="preserve">Профилактика правонарушений   </w:t>
      </w:r>
      <w:r w:rsidR="009E263E" w:rsidRPr="00182877">
        <w:rPr>
          <w:sz w:val="28"/>
          <w:szCs w:val="28"/>
          <w:lang w:val="x-none" w:eastAsia="x-none"/>
        </w:rPr>
        <w:t>и обеспечение</w:t>
      </w:r>
      <w:r w:rsidRPr="00182877">
        <w:rPr>
          <w:sz w:val="28"/>
          <w:szCs w:val="28"/>
          <w:lang w:val="x-none" w:eastAsia="x-none"/>
        </w:rPr>
        <w:t xml:space="preserve"> общественной безопасности в Магаданской области</w:t>
      </w:r>
      <w:r w:rsidR="009E263E" w:rsidRPr="00182877">
        <w:rPr>
          <w:sz w:val="28"/>
          <w:szCs w:val="28"/>
          <w:lang w:val="x-none" w:eastAsia="x-none"/>
        </w:rPr>
        <w:t>» на</w:t>
      </w:r>
      <w:r w:rsidRPr="00182877">
        <w:rPr>
          <w:sz w:val="28"/>
          <w:szCs w:val="28"/>
          <w:lang w:val="x-none" w:eastAsia="x-none"/>
        </w:rPr>
        <w:t xml:space="preserve"> 2014-2018 годы"</w:t>
      </w:r>
      <w:r w:rsidR="009E263E" w:rsidRPr="00182877">
        <w:rPr>
          <w:sz w:val="28"/>
          <w:szCs w:val="28"/>
          <w:lang w:eastAsia="x-none"/>
        </w:rPr>
        <w:t xml:space="preserve"> </w:t>
      </w:r>
      <w:r w:rsidR="009E263E" w:rsidRPr="00182877">
        <w:rPr>
          <w:sz w:val="28"/>
          <w:szCs w:val="28"/>
          <w:lang w:val="x-none" w:eastAsia="x-none"/>
        </w:rPr>
        <w:t>исполнение составило 188</w:t>
      </w:r>
      <w:r w:rsidRPr="00182877">
        <w:rPr>
          <w:sz w:val="28"/>
          <w:szCs w:val="28"/>
          <w:lang w:val="x-none" w:eastAsia="x-none"/>
        </w:rPr>
        <w:t>,</w:t>
      </w:r>
      <w:r w:rsidR="009E263E" w:rsidRPr="00182877">
        <w:rPr>
          <w:sz w:val="28"/>
          <w:szCs w:val="28"/>
          <w:lang w:val="x-none" w:eastAsia="x-none"/>
        </w:rPr>
        <w:t>5 тыс.</w:t>
      </w:r>
      <w:r w:rsidRPr="00182877">
        <w:rPr>
          <w:sz w:val="28"/>
          <w:szCs w:val="28"/>
          <w:lang w:val="x-none" w:eastAsia="x-none"/>
        </w:rPr>
        <w:t xml:space="preserve">  рублей  или 99,2%  при  плановых  назначениях  190,0  тыс.  рублей. </w:t>
      </w:r>
    </w:p>
    <w:p w:rsidR="009E263E" w:rsidRPr="00182877" w:rsidRDefault="00EB4B0A" w:rsidP="007F1684">
      <w:pPr>
        <w:ind w:firstLine="851"/>
        <w:jc w:val="both"/>
        <w:rPr>
          <w:sz w:val="28"/>
          <w:szCs w:val="28"/>
          <w:lang w:val="x-none" w:eastAsia="x-none"/>
        </w:rPr>
      </w:pPr>
      <w:r w:rsidRPr="00182877">
        <w:rPr>
          <w:sz w:val="28"/>
          <w:szCs w:val="28"/>
          <w:lang w:val="x-none" w:eastAsia="x-none"/>
        </w:rPr>
        <w:t xml:space="preserve">На мероприятие </w:t>
      </w:r>
      <w:r w:rsidRPr="00182877">
        <w:rPr>
          <w:i/>
          <w:sz w:val="28"/>
          <w:szCs w:val="28"/>
          <w:lang w:val="x-none" w:eastAsia="x-none"/>
        </w:rPr>
        <w:t>«Противодействие незаконной миграции и терроризму»</w:t>
      </w:r>
      <w:r w:rsidRPr="00182877">
        <w:rPr>
          <w:sz w:val="28"/>
          <w:szCs w:val="28"/>
          <w:lang w:val="x-none" w:eastAsia="x-none"/>
        </w:rPr>
        <w:t xml:space="preserve"> предусмотрены бюджетные назначения в сумме 70,0 тыс. рублей для обеспечения денежных выплат за сданное оружие и боеприпасы. Исполнение бюджетных назначений 98,0% или 68,6 тыс. рублей. Данная мера носит заявительный характер и выплачивается всем обратившимся гражданам, добровольно сдавшим незаконно хранящиеся у них оружие и боеприпасы в органы внутренних дел. </w:t>
      </w:r>
    </w:p>
    <w:p w:rsidR="00EB4B0A" w:rsidRPr="00182877" w:rsidRDefault="00EB4B0A" w:rsidP="007F1684">
      <w:pPr>
        <w:ind w:firstLine="851"/>
        <w:jc w:val="both"/>
        <w:rPr>
          <w:b/>
          <w:sz w:val="28"/>
          <w:szCs w:val="28"/>
          <w:lang w:val="x-none" w:eastAsia="x-none"/>
        </w:rPr>
      </w:pPr>
      <w:r w:rsidRPr="00182877">
        <w:rPr>
          <w:sz w:val="28"/>
          <w:szCs w:val="28"/>
          <w:lang w:val="x-none" w:eastAsia="x-none"/>
        </w:rPr>
        <w:t xml:space="preserve">На мероприятие </w:t>
      </w:r>
      <w:r w:rsidRPr="00182877">
        <w:rPr>
          <w:i/>
          <w:sz w:val="28"/>
          <w:szCs w:val="28"/>
          <w:lang w:val="x-none" w:eastAsia="x-none"/>
        </w:rPr>
        <w:t>«Повышение квалификации и стажировка специалистов государственных учреждений социального обслуживания населения, работающих с детьми, находящимися в социально опасном положении»</w:t>
      </w:r>
      <w:r w:rsidRPr="00182877">
        <w:rPr>
          <w:sz w:val="28"/>
          <w:szCs w:val="28"/>
          <w:lang w:val="x-none" w:eastAsia="x-none"/>
        </w:rPr>
        <w:t xml:space="preserve"> предусмотрены средства в объеме 120,0 тыс. рублей. Исполнение мероприятия 100,0%. В соответствии с постановлением Правительства Магаданской области от 25.09.2014 г. № 779-пп бюджетные назначения уменьшены на 80,0 тыс. рублей в части обеспечения денежных выплат за сданное оружие и боеприпасы.</w:t>
      </w:r>
    </w:p>
    <w:p w:rsidR="00EB4B0A" w:rsidRPr="00182877" w:rsidRDefault="00EB4B0A" w:rsidP="007F1684">
      <w:pPr>
        <w:ind w:firstLine="851"/>
        <w:jc w:val="both"/>
        <w:rPr>
          <w:sz w:val="28"/>
          <w:szCs w:val="28"/>
          <w:lang w:val="x-none" w:eastAsia="x-none"/>
        </w:rPr>
      </w:pPr>
      <w:r w:rsidRPr="00182877">
        <w:rPr>
          <w:sz w:val="28"/>
          <w:szCs w:val="28"/>
          <w:lang w:val="x-none" w:eastAsia="x-none"/>
        </w:rPr>
        <w:t xml:space="preserve">В  рамках  государственной  программы </w:t>
      </w:r>
      <w:r w:rsidRPr="00182877">
        <w:rPr>
          <w:b/>
          <w:i/>
          <w:sz w:val="28"/>
          <w:szCs w:val="28"/>
          <w:lang w:val="x-none" w:eastAsia="x-none"/>
        </w:rPr>
        <w:t>"Трудовые ресурсы Магаданской области" на 2014-2017 годы"</w:t>
      </w:r>
      <w:r w:rsidRPr="00182877">
        <w:rPr>
          <w:sz w:val="28"/>
          <w:szCs w:val="28"/>
          <w:lang w:val="x-none" w:eastAsia="x-none"/>
        </w:rPr>
        <w:t>:</w:t>
      </w:r>
    </w:p>
    <w:p w:rsidR="00EB4B0A" w:rsidRPr="00182877" w:rsidRDefault="00EB4B0A" w:rsidP="007F1684">
      <w:pPr>
        <w:ind w:firstLine="851"/>
        <w:jc w:val="both"/>
        <w:rPr>
          <w:sz w:val="28"/>
          <w:szCs w:val="28"/>
        </w:rPr>
      </w:pPr>
      <w:r w:rsidRPr="00182877">
        <w:rPr>
          <w:sz w:val="28"/>
          <w:szCs w:val="28"/>
        </w:rPr>
        <w:t xml:space="preserve"> </w:t>
      </w:r>
      <w:r w:rsidRPr="00182877">
        <w:rPr>
          <w:i/>
          <w:sz w:val="28"/>
          <w:szCs w:val="28"/>
        </w:rPr>
        <w:t>подпрограмм</w:t>
      </w:r>
      <w:r w:rsidR="00471638" w:rsidRPr="00182877">
        <w:rPr>
          <w:i/>
          <w:sz w:val="28"/>
          <w:szCs w:val="28"/>
        </w:rPr>
        <w:t>а</w:t>
      </w:r>
      <w:r w:rsidRPr="00182877">
        <w:rPr>
          <w:i/>
          <w:sz w:val="28"/>
          <w:szCs w:val="28"/>
        </w:rPr>
        <w:t xml:space="preserve"> "Содействие занятости населения Магаданской области" на 2014-2017 годы"</w:t>
      </w:r>
      <w:r w:rsidRPr="00182877">
        <w:rPr>
          <w:sz w:val="28"/>
          <w:szCs w:val="28"/>
        </w:rPr>
        <w:t xml:space="preserve"> </w:t>
      </w:r>
      <w:r w:rsidR="00FE5A32" w:rsidRPr="00182877">
        <w:rPr>
          <w:sz w:val="28"/>
          <w:szCs w:val="28"/>
        </w:rPr>
        <w:t>исполнение составило 149</w:t>
      </w:r>
      <w:r w:rsidRPr="00182877">
        <w:rPr>
          <w:b/>
          <w:sz w:val="28"/>
          <w:szCs w:val="28"/>
        </w:rPr>
        <w:t xml:space="preserve"> 022,9</w:t>
      </w:r>
      <w:r w:rsidRPr="00182877">
        <w:rPr>
          <w:sz w:val="28"/>
          <w:szCs w:val="28"/>
        </w:rPr>
        <w:t xml:space="preserve">  тыс.  рублей  или 99,3%  при  плановых  назначениях </w:t>
      </w:r>
      <w:r w:rsidRPr="00182877">
        <w:rPr>
          <w:b/>
          <w:sz w:val="28"/>
          <w:szCs w:val="28"/>
        </w:rPr>
        <w:t>150 124,7</w:t>
      </w:r>
      <w:r w:rsidRPr="00182877">
        <w:rPr>
          <w:sz w:val="28"/>
          <w:szCs w:val="28"/>
        </w:rPr>
        <w:t xml:space="preserve">   тыс.  рублей. В рамках данной подпрограммы предусмотрены расходы на обеспечение деятельности центров занятости населения в сумме 124 980,4 тыс. рублей, исполнение расходов за отчётный  период   составило 123 888,6 тыс. рублей или 99,1 % от плана. Фонд оплаты труда, запланированный в размере 79 494,9 тыс. рублей исполнен на 100,0% или в размере 79 494,89 тыс. рублей. Начисления на выплаты по оплате труда запланированы в объеме 21 989,2 тыс. рублей, исполнение за год составило 21 502,0 тыс. рублей или 97,8%. На материальные затраты направлены средства в объеме 22 891,7 тыс. рублей при плане 23 496,3 тыс. </w:t>
      </w:r>
      <w:r w:rsidRPr="00182877">
        <w:rPr>
          <w:sz w:val="28"/>
          <w:szCs w:val="28"/>
        </w:rPr>
        <w:lastRenderedPageBreak/>
        <w:t xml:space="preserve">рублей или 97,4%. Оплата работ и услуг по содержанию учреждений осуществляется в соответствии с заключенными договорами. </w:t>
      </w:r>
    </w:p>
    <w:p w:rsidR="00EB4B0A" w:rsidRPr="00182877" w:rsidRDefault="00471638" w:rsidP="007F1684">
      <w:pPr>
        <w:ind w:firstLine="851"/>
        <w:jc w:val="both"/>
        <w:rPr>
          <w:sz w:val="28"/>
          <w:szCs w:val="28"/>
          <w:lang w:val="x-none" w:eastAsia="x-none"/>
        </w:rPr>
      </w:pPr>
      <w:r w:rsidRPr="00182877">
        <w:rPr>
          <w:i/>
          <w:sz w:val="28"/>
          <w:szCs w:val="28"/>
          <w:lang w:val="x-none" w:eastAsia="x-none"/>
        </w:rPr>
        <w:t>подпрограмма</w:t>
      </w:r>
      <w:r w:rsidR="00EB4B0A" w:rsidRPr="00182877">
        <w:rPr>
          <w:i/>
          <w:sz w:val="28"/>
          <w:szCs w:val="28"/>
          <w:lang w:val="x-none" w:eastAsia="x-none"/>
        </w:rPr>
        <w:t xml:space="preserve"> "Дополнительные мероприятия, направленные на снижение напряженности на рынке труда Магаданской области" на 2014-2017 годы"</w:t>
      </w:r>
      <w:r w:rsidR="00EB4B0A" w:rsidRPr="00182877">
        <w:rPr>
          <w:sz w:val="28"/>
          <w:szCs w:val="28"/>
          <w:lang w:val="x-none" w:eastAsia="x-none"/>
        </w:rPr>
        <w:t xml:space="preserve">  исполнение  составило  </w:t>
      </w:r>
      <w:r w:rsidR="00EB4B0A" w:rsidRPr="00182877">
        <w:rPr>
          <w:b/>
          <w:sz w:val="28"/>
          <w:szCs w:val="28"/>
          <w:lang w:val="x-none" w:eastAsia="x-none"/>
        </w:rPr>
        <w:t>805,2  тыс.</w:t>
      </w:r>
      <w:r w:rsidR="00EB4B0A" w:rsidRPr="00182877">
        <w:rPr>
          <w:sz w:val="28"/>
          <w:szCs w:val="28"/>
          <w:lang w:val="x-none" w:eastAsia="x-none"/>
        </w:rPr>
        <w:t xml:space="preserve"> </w:t>
      </w:r>
      <w:r w:rsidR="00EB4B0A" w:rsidRPr="00182877">
        <w:rPr>
          <w:b/>
          <w:sz w:val="28"/>
          <w:szCs w:val="28"/>
          <w:lang w:val="x-none" w:eastAsia="x-none"/>
        </w:rPr>
        <w:t xml:space="preserve"> рублей</w:t>
      </w:r>
      <w:r w:rsidR="00EB4B0A" w:rsidRPr="00182877">
        <w:rPr>
          <w:sz w:val="28"/>
          <w:szCs w:val="28"/>
          <w:lang w:val="x-none" w:eastAsia="x-none"/>
        </w:rPr>
        <w:t xml:space="preserve">  или 100,0%  при  плановых  назначениях  </w:t>
      </w:r>
      <w:r w:rsidR="00EB4B0A" w:rsidRPr="00182877">
        <w:rPr>
          <w:b/>
          <w:sz w:val="28"/>
          <w:szCs w:val="28"/>
          <w:lang w:val="x-none" w:eastAsia="x-none"/>
        </w:rPr>
        <w:t>805,</w:t>
      </w:r>
      <w:r w:rsidRPr="00182877">
        <w:rPr>
          <w:b/>
          <w:sz w:val="28"/>
          <w:szCs w:val="28"/>
          <w:lang w:eastAsia="x-none"/>
        </w:rPr>
        <w:t>3</w:t>
      </w:r>
      <w:r w:rsidR="00EB4B0A" w:rsidRPr="00182877">
        <w:rPr>
          <w:b/>
          <w:sz w:val="28"/>
          <w:szCs w:val="28"/>
          <w:lang w:val="x-none" w:eastAsia="x-none"/>
        </w:rPr>
        <w:t xml:space="preserve">  тыс.  рублей</w:t>
      </w:r>
      <w:r w:rsidR="00EB4B0A" w:rsidRPr="00182877">
        <w:rPr>
          <w:sz w:val="28"/>
          <w:szCs w:val="28"/>
          <w:lang w:val="x-none" w:eastAsia="x-none"/>
        </w:rPr>
        <w:t>. В 2014 году создано 8 специализированных рабочих мест, на которых трудоустроено 8 инвалидов. Впервые в 2014 году оборудовано рабочее место для инвалида, использующего кресло- коляску.</w:t>
      </w:r>
    </w:p>
    <w:p w:rsidR="00EB4B0A" w:rsidRPr="00182877" w:rsidRDefault="00EB4B0A" w:rsidP="007F1684">
      <w:pPr>
        <w:ind w:firstLine="851"/>
        <w:jc w:val="both"/>
        <w:rPr>
          <w:sz w:val="28"/>
          <w:szCs w:val="28"/>
          <w:lang w:val="x-none" w:eastAsia="x-none"/>
        </w:rPr>
      </w:pPr>
      <w:r w:rsidRPr="00182877">
        <w:rPr>
          <w:i/>
          <w:sz w:val="28"/>
          <w:szCs w:val="28"/>
          <w:lang w:val="x-none" w:eastAsia="x-none"/>
        </w:rPr>
        <w:t>подпрограмм</w:t>
      </w:r>
      <w:r w:rsidR="00471638" w:rsidRPr="00182877">
        <w:rPr>
          <w:i/>
          <w:sz w:val="28"/>
          <w:szCs w:val="28"/>
          <w:lang w:eastAsia="x-none"/>
        </w:rPr>
        <w:t>а</w:t>
      </w:r>
      <w:r w:rsidRPr="00182877">
        <w:rPr>
          <w:i/>
          <w:sz w:val="28"/>
          <w:szCs w:val="28"/>
          <w:lang w:val="x-none" w:eastAsia="x-none"/>
        </w:rPr>
        <w:t xml:space="preserve"> "Оказание содействия добровольному переселению соотечественников, проживающих за рубежом, в Магаданскую область" на 2014-2017 годы"</w:t>
      </w:r>
      <w:r w:rsidRPr="00182877">
        <w:rPr>
          <w:sz w:val="28"/>
          <w:szCs w:val="28"/>
          <w:lang w:val="x-none" w:eastAsia="x-none"/>
        </w:rPr>
        <w:t xml:space="preserve">  исполнение  составило  </w:t>
      </w:r>
      <w:r w:rsidRPr="00182877">
        <w:rPr>
          <w:b/>
          <w:sz w:val="28"/>
          <w:szCs w:val="28"/>
          <w:lang w:val="x-none" w:eastAsia="x-none"/>
        </w:rPr>
        <w:t>16 415,1 тыс.  рублей</w:t>
      </w:r>
      <w:r w:rsidRPr="00182877">
        <w:rPr>
          <w:sz w:val="28"/>
          <w:szCs w:val="28"/>
          <w:lang w:val="x-none" w:eastAsia="x-none"/>
        </w:rPr>
        <w:t xml:space="preserve">  или 88,5%  при  плановых  назначениях  </w:t>
      </w:r>
      <w:r w:rsidRPr="00182877">
        <w:rPr>
          <w:b/>
          <w:sz w:val="28"/>
          <w:szCs w:val="28"/>
          <w:lang w:val="x-none" w:eastAsia="x-none"/>
        </w:rPr>
        <w:t>18 552,2  тыс.</w:t>
      </w:r>
      <w:r w:rsidRPr="00182877">
        <w:rPr>
          <w:sz w:val="28"/>
          <w:szCs w:val="28"/>
          <w:lang w:val="x-none" w:eastAsia="x-none"/>
        </w:rPr>
        <w:t xml:space="preserve">  рублей. В программе приняли участие 300 человек. Все они получили единовременную помощь на обустройство и потребительские нужды и компенсацию затрат на прохождение обязательных медицинских осмотров, 92 гражданам произведена компенсация части арендной платы за наем (поднаем) жилья. Для создания центра временного проживания участников Государственной программы, в областном бюджете предусмотрено приобретение трёхкомнатной квартиры на сумму 4 000,0 тыс.</w:t>
      </w:r>
      <w:r w:rsidR="00471638" w:rsidRPr="00182877">
        <w:rPr>
          <w:sz w:val="28"/>
          <w:szCs w:val="28"/>
          <w:lang w:eastAsia="x-none"/>
        </w:rPr>
        <w:t xml:space="preserve"> </w:t>
      </w:r>
      <w:r w:rsidRPr="00182877">
        <w:rPr>
          <w:sz w:val="28"/>
          <w:szCs w:val="28"/>
          <w:lang w:val="x-none" w:eastAsia="x-none"/>
        </w:rPr>
        <w:t xml:space="preserve">рублей. В октябре 2014 года квартира приобретена на сумму 3 940,0 тыс. рублей, исполнение 98,5%. На обустройство центра временного содержания соотечественников в соответствии с программой запланировано приобретение основных средств (мебели, холодильника, телевизора, бытовой техники и т.д.), приобретение материальных запасов на сумму 803,7 тыс. рублей. Исполнение составило 443,5 тыс. рублей или 55,2%.  </w:t>
      </w:r>
    </w:p>
    <w:p w:rsidR="00EB4B0A" w:rsidRPr="00182877" w:rsidRDefault="00EB4B0A" w:rsidP="007F1684">
      <w:pPr>
        <w:ind w:firstLine="851"/>
        <w:jc w:val="both"/>
        <w:rPr>
          <w:sz w:val="28"/>
          <w:szCs w:val="28"/>
          <w:lang w:val="x-none" w:eastAsia="x-none"/>
        </w:rPr>
      </w:pPr>
      <w:r w:rsidRPr="00182877">
        <w:rPr>
          <w:sz w:val="28"/>
          <w:szCs w:val="28"/>
          <w:lang w:val="x-none" w:eastAsia="x-none"/>
        </w:rPr>
        <w:t>В  отчетном  финансовом  году  на  приобретение    жилого  помещения  для  создания  центра  временного  проживания  выделены  средства  3940,0  тыс. рублей  или   98,5 %  от  плановых  назначений.</w:t>
      </w:r>
    </w:p>
    <w:p w:rsidR="00EB4B0A" w:rsidRPr="00182877" w:rsidRDefault="00EB4B0A" w:rsidP="007F1684">
      <w:pPr>
        <w:ind w:firstLine="851"/>
        <w:jc w:val="both"/>
        <w:rPr>
          <w:sz w:val="28"/>
          <w:szCs w:val="28"/>
          <w:lang w:val="x-none" w:eastAsia="x-none"/>
        </w:rPr>
      </w:pPr>
      <w:r w:rsidRPr="00182877">
        <w:rPr>
          <w:sz w:val="28"/>
          <w:szCs w:val="28"/>
          <w:lang w:val="x-none" w:eastAsia="x-none"/>
        </w:rPr>
        <w:t xml:space="preserve">В  рамках  </w:t>
      </w:r>
      <w:r w:rsidRPr="00182877">
        <w:rPr>
          <w:b/>
          <w:i/>
          <w:sz w:val="28"/>
          <w:szCs w:val="28"/>
          <w:lang w:val="x-none" w:eastAsia="x-none"/>
        </w:rPr>
        <w:t>государственной  программы "Улучшение условий и охраны труда в Магаданской области" на 2014-2020 годы"</w:t>
      </w:r>
      <w:r w:rsidRPr="00182877">
        <w:rPr>
          <w:sz w:val="28"/>
          <w:szCs w:val="28"/>
          <w:lang w:val="x-none" w:eastAsia="x-none"/>
        </w:rPr>
        <w:t xml:space="preserve"> исполнение  составило  546,0  тыс.  рублей  или 96,7 %  при  плановых  назначениях  564,7  тыс.</w:t>
      </w:r>
      <w:r w:rsidR="00FE5A32" w:rsidRPr="00182877">
        <w:rPr>
          <w:sz w:val="28"/>
          <w:szCs w:val="28"/>
          <w:lang w:eastAsia="x-none"/>
        </w:rPr>
        <w:t xml:space="preserve"> </w:t>
      </w:r>
      <w:r w:rsidRPr="00182877">
        <w:rPr>
          <w:sz w:val="28"/>
          <w:szCs w:val="28"/>
          <w:lang w:val="x-none" w:eastAsia="x-none"/>
        </w:rPr>
        <w:t xml:space="preserve">рублей. </w:t>
      </w:r>
    </w:p>
    <w:p w:rsidR="00EB4B0A" w:rsidRPr="00182877" w:rsidRDefault="00EB4B0A" w:rsidP="007F1684">
      <w:pPr>
        <w:ind w:firstLine="851"/>
        <w:jc w:val="both"/>
        <w:rPr>
          <w:sz w:val="28"/>
          <w:szCs w:val="28"/>
        </w:rPr>
      </w:pPr>
      <w:r w:rsidRPr="00182877">
        <w:rPr>
          <w:sz w:val="28"/>
          <w:szCs w:val="28"/>
        </w:rPr>
        <w:t xml:space="preserve">В соответствии с распоряжением Правительства Российской Федерации от 20.09.2014г. № 1865-р Магаданской области  предусмотрены иные межбюджетные трансферты из федерального бюджета на финансовое обеспечение мероприятий по временному социально- бытовому </w:t>
      </w:r>
      <w:r w:rsidR="0051149E" w:rsidRPr="00182877">
        <w:rPr>
          <w:sz w:val="28"/>
          <w:szCs w:val="28"/>
        </w:rPr>
        <w:t xml:space="preserve">обустройству </w:t>
      </w:r>
      <w:r w:rsidRPr="00182877">
        <w:rPr>
          <w:sz w:val="28"/>
          <w:szCs w:val="28"/>
        </w:rPr>
        <w:t xml:space="preserve">лиц, вынуждено покинувших территорию Украины и находящихся в пунктах временного размещения в сумме 948,8 тыс. рублей, из которых Министерству труда и социальной политики утверждено 369,6 тыс. рублей. Кассовый расходы в объеме 369,6 тыс. рублей произведен по 500 виду «Межбюджетные трансферты». Субсидия перечислена бюджету муниципального образования «Город Магадан» на обеспечение затрат по содержанию пункта временного содержания (на оплату труда сотрудников, коммунальные услуги, услуги связи, услуги по охране помещения, приобретение основных и материальных запасов, услуги по содержанию помещений), на организацию питания. </w:t>
      </w:r>
    </w:p>
    <w:p w:rsidR="00EB4B0A" w:rsidRPr="00182877" w:rsidRDefault="00EB4B0A" w:rsidP="007F1684">
      <w:pPr>
        <w:autoSpaceDE w:val="0"/>
        <w:autoSpaceDN w:val="0"/>
        <w:adjustRightInd w:val="0"/>
        <w:jc w:val="right"/>
        <w:outlineLvl w:val="0"/>
        <w:rPr>
          <w:szCs w:val="24"/>
        </w:rPr>
      </w:pPr>
    </w:p>
    <w:p w:rsidR="00EB4B0A" w:rsidRPr="00182877" w:rsidRDefault="00EB4B0A" w:rsidP="007F1684">
      <w:pPr>
        <w:autoSpaceDE w:val="0"/>
        <w:autoSpaceDN w:val="0"/>
        <w:adjustRightInd w:val="0"/>
        <w:jc w:val="right"/>
        <w:rPr>
          <w:szCs w:val="24"/>
        </w:rPr>
      </w:pPr>
      <w:r w:rsidRPr="00182877">
        <w:rPr>
          <w:szCs w:val="24"/>
        </w:rPr>
        <w:lastRenderedPageBreak/>
        <w:t>тыс. руб.</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895"/>
        <w:gridCol w:w="1842"/>
        <w:gridCol w:w="1776"/>
        <w:gridCol w:w="1701"/>
      </w:tblGrid>
      <w:tr w:rsidR="00EB4B0A" w:rsidRPr="00182877" w:rsidTr="00E72856">
        <w:trPr>
          <w:trHeight w:val="543"/>
        </w:trPr>
        <w:tc>
          <w:tcPr>
            <w:tcW w:w="3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B0A" w:rsidRPr="00182877" w:rsidRDefault="00EB4B0A" w:rsidP="007F1684">
            <w:pPr>
              <w:jc w:val="center"/>
              <w:rPr>
                <w:szCs w:val="24"/>
              </w:rPr>
            </w:pPr>
            <w:r w:rsidRPr="00182877">
              <w:rPr>
                <w:szCs w:val="24"/>
              </w:rPr>
              <w:t>Наименование муниципального образования</w:t>
            </w:r>
          </w:p>
        </w:tc>
        <w:tc>
          <w:tcPr>
            <w:tcW w:w="1842" w:type="dxa"/>
            <w:tcBorders>
              <w:top w:val="single" w:sz="4" w:space="0" w:color="auto"/>
              <w:bottom w:val="single" w:sz="4" w:space="0" w:color="auto"/>
              <w:right w:val="single" w:sz="4" w:space="0" w:color="auto"/>
            </w:tcBorders>
            <w:tcMar>
              <w:top w:w="102" w:type="dxa"/>
              <w:left w:w="62" w:type="dxa"/>
              <w:bottom w:w="102" w:type="dxa"/>
              <w:right w:w="62" w:type="dxa"/>
            </w:tcMar>
          </w:tcPr>
          <w:p w:rsidR="00EB4B0A" w:rsidRPr="00182877" w:rsidRDefault="00E72856" w:rsidP="007F1684">
            <w:pPr>
              <w:jc w:val="center"/>
              <w:rPr>
                <w:szCs w:val="24"/>
              </w:rPr>
            </w:pPr>
            <w:r w:rsidRPr="00182877">
              <w:rPr>
                <w:szCs w:val="24"/>
              </w:rPr>
              <w:t>Бюджет</w:t>
            </w:r>
          </w:p>
        </w:tc>
        <w:tc>
          <w:tcPr>
            <w:tcW w:w="1776" w:type="dxa"/>
            <w:tcBorders>
              <w:top w:val="single" w:sz="4" w:space="0" w:color="auto"/>
              <w:bottom w:val="single" w:sz="4" w:space="0" w:color="auto"/>
              <w:right w:val="single" w:sz="4" w:space="0" w:color="auto"/>
            </w:tcBorders>
          </w:tcPr>
          <w:p w:rsidR="00EB4B0A" w:rsidRPr="00182877" w:rsidRDefault="00EB4B0A" w:rsidP="007F1684">
            <w:pPr>
              <w:jc w:val="center"/>
              <w:rPr>
                <w:szCs w:val="24"/>
              </w:rPr>
            </w:pPr>
            <w:r w:rsidRPr="00182877">
              <w:rPr>
                <w:szCs w:val="24"/>
              </w:rPr>
              <w:t>Кассовое  исполнение</w:t>
            </w:r>
          </w:p>
        </w:tc>
        <w:tc>
          <w:tcPr>
            <w:tcW w:w="1701" w:type="dxa"/>
            <w:tcBorders>
              <w:top w:val="single" w:sz="4" w:space="0" w:color="auto"/>
              <w:bottom w:val="single" w:sz="4" w:space="0" w:color="auto"/>
              <w:right w:val="single" w:sz="4" w:space="0" w:color="auto"/>
            </w:tcBorders>
          </w:tcPr>
          <w:p w:rsidR="00EB4B0A" w:rsidRPr="00182877" w:rsidRDefault="00EB4B0A" w:rsidP="007F1684">
            <w:pPr>
              <w:jc w:val="center"/>
              <w:rPr>
                <w:szCs w:val="24"/>
              </w:rPr>
            </w:pPr>
            <w:r w:rsidRPr="00182877">
              <w:rPr>
                <w:szCs w:val="24"/>
              </w:rPr>
              <w:t>%%</w:t>
            </w:r>
            <w:r w:rsidR="00E72856" w:rsidRPr="00182877">
              <w:rPr>
                <w:szCs w:val="24"/>
              </w:rPr>
              <w:t xml:space="preserve"> исп.</w:t>
            </w:r>
          </w:p>
        </w:tc>
      </w:tr>
      <w:tr w:rsidR="00EB4B0A" w:rsidRPr="00182877" w:rsidTr="00E72856">
        <w:tc>
          <w:tcPr>
            <w:tcW w:w="3895"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autoSpaceDE w:val="0"/>
              <w:autoSpaceDN w:val="0"/>
              <w:adjustRightInd w:val="0"/>
              <w:rPr>
                <w:b/>
                <w:szCs w:val="24"/>
              </w:rPr>
            </w:pPr>
            <w:r w:rsidRPr="00182877">
              <w:rPr>
                <w:b/>
                <w:szCs w:val="24"/>
              </w:rPr>
              <w:t>ВСЕГО</w:t>
            </w:r>
          </w:p>
        </w:tc>
        <w:tc>
          <w:tcPr>
            <w:tcW w:w="1842" w:type="dxa"/>
            <w:tcBorders>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autoSpaceDE w:val="0"/>
              <w:autoSpaceDN w:val="0"/>
              <w:adjustRightInd w:val="0"/>
              <w:jc w:val="right"/>
              <w:rPr>
                <w:b/>
                <w:szCs w:val="24"/>
              </w:rPr>
            </w:pPr>
            <w:r w:rsidRPr="00182877">
              <w:rPr>
                <w:b/>
                <w:szCs w:val="24"/>
              </w:rPr>
              <w:t>369,6</w:t>
            </w:r>
          </w:p>
        </w:tc>
        <w:tc>
          <w:tcPr>
            <w:tcW w:w="1776" w:type="dxa"/>
            <w:tcBorders>
              <w:bottom w:val="single" w:sz="4" w:space="0" w:color="auto"/>
              <w:right w:val="single" w:sz="4" w:space="0" w:color="auto"/>
            </w:tcBorders>
          </w:tcPr>
          <w:p w:rsidR="00EB4B0A" w:rsidRPr="00182877" w:rsidRDefault="00EB4B0A" w:rsidP="007F1684">
            <w:pPr>
              <w:autoSpaceDE w:val="0"/>
              <w:autoSpaceDN w:val="0"/>
              <w:adjustRightInd w:val="0"/>
              <w:jc w:val="right"/>
              <w:rPr>
                <w:b/>
                <w:szCs w:val="24"/>
              </w:rPr>
            </w:pPr>
            <w:r w:rsidRPr="00182877">
              <w:rPr>
                <w:b/>
                <w:szCs w:val="24"/>
              </w:rPr>
              <w:t>369,6</w:t>
            </w:r>
          </w:p>
        </w:tc>
        <w:tc>
          <w:tcPr>
            <w:tcW w:w="1701" w:type="dxa"/>
            <w:tcBorders>
              <w:bottom w:val="single" w:sz="4" w:space="0" w:color="auto"/>
              <w:right w:val="single" w:sz="4" w:space="0" w:color="auto"/>
            </w:tcBorders>
          </w:tcPr>
          <w:p w:rsidR="00EB4B0A" w:rsidRPr="00182877" w:rsidRDefault="00EB4B0A" w:rsidP="007F1684">
            <w:pPr>
              <w:autoSpaceDE w:val="0"/>
              <w:autoSpaceDN w:val="0"/>
              <w:adjustRightInd w:val="0"/>
              <w:jc w:val="right"/>
              <w:rPr>
                <w:b/>
                <w:szCs w:val="24"/>
              </w:rPr>
            </w:pPr>
            <w:r w:rsidRPr="00182877">
              <w:rPr>
                <w:b/>
                <w:szCs w:val="24"/>
              </w:rPr>
              <w:t>100,0</w:t>
            </w:r>
          </w:p>
        </w:tc>
      </w:tr>
      <w:tr w:rsidR="00EB4B0A" w:rsidRPr="00182877" w:rsidTr="00E72856">
        <w:tc>
          <w:tcPr>
            <w:tcW w:w="3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autoSpaceDE w:val="0"/>
              <w:autoSpaceDN w:val="0"/>
              <w:adjustRightInd w:val="0"/>
              <w:jc w:val="center"/>
              <w:rPr>
                <w:b/>
                <w:i/>
                <w:szCs w:val="24"/>
              </w:rPr>
            </w:pPr>
            <w:r w:rsidRPr="00182877">
              <w:rPr>
                <w:b/>
                <w:i/>
                <w:szCs w:val="24"/>
              </w:rPr>
              <w:t>Городской округ</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autoSpaceDE w:val="0"/>
              <w:autoSpaceDN w:val="0"/>
              <w:adjustRightInd w:val="0"/>
              <w:jc w:val="right"/>
              <w:rPr>
                <w:szCs w:val="24"/>
              </w:rPr>
            </w:pPr>
          </w:p>
        </w:tc>
        <w:tc>
          <w:tcPr>
            <w:tcW w:w="1776" w:type="dxa"/>
            <w:tcBorders>
              <w:top w:val="single" w:sz="4" w:space="0" w:color="auto"/>
              <w:left w:val="single" w:sz="4" w:space="0" w:color="auto"/>
              <w:bottom w:val="single" w:sz="4" w:space="0" w:color="auto"/>
              <w:right w:val="single" w:sz="4" w:space="0" w:color="auto"/>
            </w:tcBorders>
          </w:tcPr>
          <w:p w:rsidR="00EB4B0A" w:rsidRPr="00182877" w:rsidRDefault="00EB4B0A" w:rsidP="007F1684">
            <w:pPr>
              <w:autoSpaceDE w:val="0"/>
              <w:autoSpaceDN w:val="0"/>
              <w:adjustRightInd w:val="0"/>
              <w:jc w:val="right"/>
              <w:rPr>
                <w:szCs w:val="24"/>
              </w:rPr>
            </w:pPr>
          </w:p>
        </w:tc>
        <w:tc>
          <w:tcPr>
            <w:tcW w:w="1701" w:type="dxa"/>
            <w:tcBorders>
              <w:top w:val="single" w:sz="4" w:space="0" w:color="auto"/>
              <w:left w:val="single" w:sz="4" w:space="0" w:color="auto"/>
              <w:bottom w:val="single" w:sz="4" w:space="0" w:color="auto"/>
              <w:right w:val="single" w:sz="4" w:space="0" w:color="auto"/>
            </w:tcBorders>
          </w:tcPr>
          <w:p w:rsidR="00EB4B0A" w:rsidRPr="00182877" w:rsidRDefault="00EB4B0A" w:rsidP="007F1684">
            <w:pPr>
              <w:autoSpaceDE w:val="0"/>
              <w:autoSpaceDN w:val="0"/>
              <w:adjustRightInd w:val="0"/>
              <w:jc w:val="right"/>
              <w:rPr>
                <w:szCs w:val="24"/>
              </w:rPr>
            </w:pPr>
          </w:p>
        </w:tc>
      </w:tr>
      <w:tr w:rsidR="00EB4B0A" w:rsidRPr="00182877" w:rsidTr="00E72856">
        <w:tc>
          <w:tcPr>
            <w:tcW w:w="3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autoSpaceDE w:val="0"/>
              <w:autoSpaceDN w:val="0"/>
              <w:adjustRightInd w:val="0"/>
              <w:rPr>
                <w:szCs w:val="24"/>
              </w:rPr>
            </w:pPr>
            <w:r w:rsidRPr="00182877">
              <w:rPr>
                <w:szCs w:val="24"/>
              </w:rPr>
              <w:t>город Магадан</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autoSpaceDE w:val="0"/>
              <w:autoSpaceDN w:val="0"/>
              <w:adjustRightInd w:val="0"/>
              <w:jc w:val="right"/>
              <w:rPr>
                <w:szCs w:val="24"/>
              </w:rPr>
            </w:pPr>
            <w:r w:rsidRPr="00182877">
              <w:rPr>
                <w:szCs w:val="24"/>
              </w:rPr>
              <w:t>369,6</w:t>
            </w:r>
          </w:p>
        </w:tc>
        <w:tc>
          <w:tcPr>
            <w:tcW w:w="1776" w:type="dxa"/>
            <w:tcBorders>
              <w:top w:val="single" w:sz="4" w:space="0" w:color="auto"/>
              <w:left w:val="single" w:sz="4" w:space="0" w:color="auto"/>
              <w:bottom w:val="single" w:sz="4" w:space="0" w:color="auto"/>
              <w:right w:val="single" w:sz="4" w:space="0" w:color="auto"/>
            </w:tcBorders>
          </w:tcPr>
          <w:p w:rsidR="00EB4B0A" w:rsidRPr="00182877" w:rsidRDefault="00EB4B0A" w:rsidP="007F1684">
            <w:pPr>
              <w:autoSpaceDE w:val="0"/>
              <w:autoSpaceDN w:val="0"/>
              <w:adjustRightInd w:val="0"/>
              <w:jc w:val="right"/>
              <w:rPr>
                <w:szCs w:val="24"/>
              </w:rPr>
            </w:pPr>
            <w:r w:rsidRPr="00182877">
              <w:rPr>
                <w:szCs w:val="24"/>
              </w:rPr>
              <w:t>369,6</w:t>
            </w:r>
          </w:p>
        </w:tc>
        <w:tc>
          <w:tcPr>
            <w:tcW w:w="1701" w:type="dxa"/>
            <w:tcBorders>
              <w:top w:val="single" w:sz="4" w:space="0" w:color="auto"/>
              <w:left w:val="single" w:sz="4" w:space="0" w:color="auto"/>
              <w:bottom w:val="single" w:sz="4" w:space="0" w:color="auto"/>
              <w:right w:val="single" w:sz="4" w:space="0" w:color="auto"/>
            </w:tcBorders>
          </w:tcPr>
          <w:p w:rsidR="00EB4B0A" w:rsidRPr="00182877" w:rsidRDefault="00EB4B0A" w:rsidP="007F1684">
            <w:pPr>
              <w:autoSpaceDE w:val="0"/>
              <w:autoSpaceDN w:val="0"/>
              <w:adjustRightInd w:val="0"/>
              <w:jc w:val="right"/>
              <w:rPr>
                <w:szCs w:val="24"/>
              </w:rPr>
            </w:pPr>
            <w:r w:rsidRPr="00182877">
              <w:rPr>
                <w:szCs w:val="24"/>
              </w:rPr>
              <w:t>100,0</w:t>
            </w:r>
          </w:p>
        </w:tc>
      </w:tr>
    </w:tbl>
    <w:p w:rsidR="00EB4B0A" w:rsidRPr="00182877" w:rsidRDefault="00EB4B0A" w:rsidP="007F1684">
      <w:pPr>
        <w:ind w:firstLine="851"/>
        <w:jc w:val="both"/>
        <w:rPr>
          <w:sz w:val="28"/>
          <w:szCs w:val="28"/>
          <w:lang w:val="x-none" w:eastAsia="x-none"/>
        </w:rPr>
      </w:pPr>
      <w:r w:rsidRPr="00182877">
        <w:rPr>
          <w:sz w:val="28"/>
          <w:szCs w:val="28"/>
          <w:lang w:val="x-none" w:eastAsia="x-none"/>
        </w:rPr>
        <w:t xml:space="preserve">Прочие непрограммные  мероприятия  по   расходам   на реализацию Закона Магаданской области  от 06 декабря  2004 года № 507-ОЗ "Об установлении гарантий и компенсаций для лиц, проживающих в Магаданской области и  работающих в организациях, финансируемых из областного бюджета, а также лиц, получающих пособия, стипендии и компенсации за счет средств областного бюджета" исполнены  на  5 376,5 тыс.  рублей  или  100,0%  при  плановых  назначениях  5 376,8  тыс.  рублей. </w:t>
      </w:r>
    </w:p>
    <w:p w:rsidR="00EB4B0A" w:rsidRPr="00182877" w:rsidRDefault="00EB4B0A" w:rsidP="007F1684">
      <w:pPr>
        <w:ind w:firstLine="708"/>
        <w:jc w:val="both"/>
        <w:rPr>
          <w:b/>
          <w:sz w:val="28"/>
          <w:szCs w:val="28"/>
          <w:lang w:val="x-none" w:eastAsia="x-none"/>
        </w:rPr>
      </w:pPr>
    </w:p>
    <w:p w:rsidR="00EB4B0A" w:rsidRPr="00182877" w:rsidRDefault="00EB4B0A" w:rsidP="007F1684">
      <w:pPr>
        <w:ind w:firstLine="851"/>
        <w:jc w:val="both"/>
        <w:rPr>
          <w:sz w:val="28"/>
          <w:szCs w:val="28"/>
          <w:lang w:val="x-none" w:eastAsia="x-none"/>
        </w:rPr>
      </w:pPr>
      <w:r w:rsidRPr="00182877">
        <w:rPr>
          <w:sz w:val="28"/>
          <w:szCs w:val="28"/>
          <w:lang w:val="x-none" w:eastAsia="x-none"/>
        </w:rPr>
        <w:t xml:space="preserve">В  рамках  </w:t>
      </w:r>
      <w:r w:rsidRPr="00182877">
        <w:rPr>
          <w:b/>
          <w:i/>
          <w:sz w:val="28"/>
          <w:szCs w:val="28"/>
          <w:lang w:val="x-none" w:eastAsia="x-none"/>
        </w:rPr>
        <w:t>государственной  программы    "Развитие образования в Магаданской области"  на 2014-2020 годы"</w:t>
      </w:r>
      <w:r w:rsidRPr="00182877">
        <w:rPr>
          <w:sz w:val="28"/>
          <w:szCs w:val="28"/>
          <w:lang w:val="x-none" w:eastAsia="x-none"/>
        </w:rPr>
        <w:t xml:space="preserve">  </w:t>
      </w:r>
      <w:r w:rsidRPr="00182877">
        <w:rPr>
          <w:i/>
          <w:sz w:val="28"/>
          <w:szCs w:val="28"/>
          <w:lang w:val="x-none" w:eastAsia="x-none"/>
        </w:rPr>
        <w:t>подпрограммы "Кадры Магаданской области" на 2014-2020 годы"</w:t>
      </w:r>
      <w:r w:rsidRPr="00182877">
        <w:rPr>
          <w:sz w:val="28"/>
          <w:szCs w:val="28"/>
          <w:lang w:val="x-none" w:eastAsia="x-none"/>
        </w:rPr>
        <w:t xml:space="preserve"> исполнение  составило  458,7  тыс.  рублей  или 99,7%  при  плановых  назначениях  460,0 тыс.  рублей. На популяризацию рабочих профессий, наиболее востребованных экономикой области, направлено 348,7 тыс. рублей. Постановлением правительства Магаданской области от 12.09.2014 г. № 742-пп утверждено Положение об организации опережающего профессионального образования работников предприятий (организаций), реализующих инвестиционные проекты и проводящих модернизацию производства. Выделенные средства в сумме 110,0 тыс. рублей направлены на повышение квалификации работников ООО «Птицефабрика </w:t>
      </w:r>
      <w:proofErr w:type="spellStart"/>
      <w:r w:rsidRPr="00182877">
        <w:rPr>
          <w:sz w:val="28"/>
          <w:szCs w:val="28"/>
          <w:lang w:val="x-none" w:eastAsia="x-none"/>
        </w:rPr>
        <w:t>Дукчинская</w:t>
      </w:r>
      <w:proofErr w:type="spellEnd"/>
      <w:r w:rsidRPr="00182877">
        <w:rPr>
          <w:sz w:val="28"/>
          <w:szCs w:val="28"/>
          <w:lang w:val="x-none" w:eastAsia="x-none"/>
        </w:rPr>
        <w:t xml:space="preserve">». </w:t>
      </w:r>
    </w:p>
    <w:p w:rsidR="00EB4B0A" w:rsidRPr="00182877" w:rsidRDefault="00EB4B0A" w:rsidP="007F1684">
      <w:pPr>
        <w:ind w:firstLine="708"/>
        <w:jc w:val="both"/>
        <w:rPr>
          <w:sz w:val="28"/>
          <w:szCs w:val="28"/>
          <w:lang w:val="x-none" w:eastAsia="x-none"/>
        </w:rPr>
      </w:pPr>
    </w:p>
    <w:p w:rsidR="00EB4B0A" w:rsidRPr="00182877" w:rsidRDefault="00EB4B0A" w:rsidP="007F1684">
      <w:pPr>
        <w:ind w:firstLine="900"/>
        <w:jc w:val="both"/>
        <w:rPr>
          <w:sz w:val="28"/>
          <w:szCs w:val="28"/>
          <w:lang w:val="x-none" w:eastAsia="x-none"/>
        </w:rPr>
      </w:pPr>
      <w:r w:rsidRPr="00182877">
        <w:rPr>
          <w:sz w:val="28"/>
          <w:szCs w:val="28"/>
          <w:lang w:val="x-none" w:eastAsia="x-none"/>
        </w:rPr>
        <w:t xml:space="preserve">В  рамках  государственной  программы    </w:t>
      </w:r>
      <w:r w:rsidRPr="00182877">
        <w:rPr>
          <w:b/>
          <w:i/>
          <w:sz w:val="28"/>
          <w:szCs w:val="28"/>
          <w:lang w:val="x-none" w:eastAsia="x-none"/>
        </w:rPr>
        <w:t>"Развитие социальной защиты населения Магаданской области" на 2014-2018 годы":</w:t>
      </w:r>
    </w:p>
    <w:p w:rsidR="00EB4B0A" w:rsidRPr="00182877" w:rsidRDefault="00687769" w:rsidP="007F1684">
      <w:pPr>
        <w:ind w:firstLine="851"/>
        <w:jc w:val="both"/>
        <w:rPr>
          <w:sz w:val="28"/>
          <w:szCs w:val="28"/>
        </w:rPr>
      </w:pPr>
      <w:r w:rsidRPr="00182877">
        <w:rPr>
          <w:i/>
          <w:sz w:val="28"/>
          <w:szCs w:val="28"/>
        </w:rPr>
        <w:t>п</w:t>
      </w:r>
      <w:r w:rsidR="00EB4B0A" w:rsidRPr="00182877">
        <w:rPr>
          <w:i/>
          <w:sz w:val="28"/>
          <w:szCs w:val="28"/>
        </w:rPr>
        <w:t>одпрограммы</w:t>
      </w:r>
      <w:r w:rsidRPr="00182877">
        <w:rPr>
          <w:i/>
          <w:sz w:val="28"/>
          <w:szCs w:val="28"/>
        </w:rPr>
        <w:t xml:space="preserve"> </w:t>
      </w:r>
      <w:r w:rsidR="00EB4B0A" w:rsidRPr="00182877">
        <w:rPr>
          <w:i/>
          <w:sz w:val="28"/>
          <w:szCs w:val="28"/>
        </w:rPr>
        <w:t>"Старшее поколение Магаданской области" на 2014-2018 годы"</w:t>
      </w:r>
      <w:r w:rsidR="00EB4B0A" w:rsidRPr="00182877">
        <w:rPr>
          <w:sz w:val="28"/>
          <w:szCs w:val="28"/>
        </w:rPr>
        <w:t xml:space="preserve">  при  плановых  назначениях  в  сумме  43,5  тыс.  рублей    исполнение за отчетный период составляет 43,3 тыс. рублей или 99,5%.</w:t>
      </w:r>
    </w:p>
    <w:p w:rsidR="00EB4B0A" w:rsidRPr="00182877" w:rsidRDefault="00EB4B0A" w:rsidP="007F1684">
      <w:pPr>
        <w:ind w:firstLine="851"/>
        <w:jc w:val="both"/>
        <w:rPr>
          <w:sz w:val="28"/>
          <w:szCs w:val="28"/>
        </w:rPr>
      </w:pPr>
      <w:r w:rsidRPr="00182877">
        <w:rPr>
          <w:i/>
          <w:sz w:val="28"/>
          <w:szCs w:val="28"/>
        </w:rPr>
        <w:t>подпрограммы "Содействие в социальной адаптации отдельных категорий граждан, проживающих на территории Магаданской области" на 2014-2018 годы"</w:t>
      </w:r>
      <w:r w:rsidRPr="00182877">
        <w:rPr>
          <w:sz w:val="28"/>
          <w:szCs w:val="28"/>
        </w:rPr>
        <w:t xml:space="preserve"> при  плановых  назначениях  в  сумме  520,0  тыс.  рублей    исполнение  составило 400,8 тыс. рублей или 77,1%. На организацию проведения предварительных медицинских осмотров лиц, освобождающихся из мест лишения свободы, запланированы средства в сумме 70,0 тыс. рублей.  Средства не израсходованы по причине отсутствия обращений. На обеспечение учреждений УФСИН России по Магаданской области электронными киосками с целью информирования лиц, готовящихся к освобождению из мест лишения свободы, о свободных рабочих местах в Магаданской области направлено 400,8 тыс. рублей при плане 450,0 тыс. рублей или 89,1%. Приобретено 6 электронных киосков. </w:t>
      </w:r>
    </w:p>
    <w:p w:rsidR="00EB4B0A" w:rsidRPr="00182877" w:rsidRDefault="00EB4B0A" w:rsidP="007F1684">
      <w:pPr>
        <w:ind w:firstLine="851"/>
        <w:jc w:val="both"/>
        <w:rPr>
          <w:sz w:val="28"/>
          <w:szCs w:val="28"/>
        </w:rPr>
      </w:pPr>
      <w:r w:rsidRPr="00182877">
        <w:rPr>
          <w:sz w:val="28"/>
          <w:szCs w:val="28"/>
        </w:rPr>
        <w:lastRenderedPageBreak/>
        <w:t>В рамках  государственной  программы Магаданской области</w:t>
      </w:r>
      <w:r w:rsidR="00687769" w:rsidRPr="00182877">
        <w:rPr>
          <w:b/>
          <w:i/>
          <w:sz w:val="28"/>
          <w:szCs w:val="28"/>
        </w:rPr>
        <w:t xml:space="preserve"> </w:t>
      </w:r>
      <w:r w:rsidRPr="00182877">
        <w:rPr>
          <w:b/>
          <w:i/>
          <w:sz w:val="28"/>
          <w:szCs w:val="28"/>
        </w:rPr>
        <w:t>"Развитие информационного общества в Магаданской области" на 2014-2020 годы"</w:t>
      </w:r>
      <w:r w:rsidR="00687769" w:rsidRPr="00182877">
        <w:rPr>
          <w:sz w:val="28"/>
          <w:szCs w:val="28"/>
        </w:rPr>
        <w:t xml:space="preserve"> </w:t>
      </w:r>
      <w:r w:rsidRPr="00182877">
        <w:rPr>
          <w:sz w:val="28"/>
          <w:szCs w:val="28"/>
        </w:rPr>
        <w:t xml:space="preserve">при  плановых  назначениях  в  сумме  423,0  тыс.  рублей    исполнение за отчетный период составило 414,3 тыс. рублей. Средства были использованы на мероприятие «Развитие и сопровождение информационного портала, интегрированного и информационной системой автоматизации «Катарсис». В рамках данного мероприятия осуществлялось сопровождение, модернизация и развитие информационного портала, службы занятости населения Магаданской области. </w:t>
      </w:r>
    </w:p>
    <w:p w:rsidR="00EB4B0A" w:rsidRPr="00182877" w:rsidRDefault="00FE5A32" w:rsidP="007F1684">
      <w:pPr>
        <w:ind w:firstLine="851"/>
        <w:jc w:val="both"/>
        <w:rPr>
          <w:sz w:val="28"/>
          <w:szCs w:val="28"/>
        </w:rPr>
      </w:pPr>
      <w:r w:rsidRPr="00182877">
        <w:rPr>
          <w:sz w:val="28"/>
          <w:szCs w:val="28"/>
        </w:rPr>
        <w:t>В рамках государственной программы</w:t>
      </w:r>
      <w:r w:rsidR="00EB4B0A" w:rsidRPr="00182877">
        <w:rPr>
          <w:sz w:val="28"/>
          <w:szCs w:val="28"/>
        </w:rPr>
        <w:t xml:space="preserve"> Магаданской области </w:t>
      </w:r>
      <w:r w:rsidR="00EB4B0A" w:rsidRPr="00182877">
        <w:rPr>
          <w:b/>
          <w:i/>
          <w:sz w:val="28"/>
          <w:szCs w:val="28"/>
        </w:rPr>
        <w:t xml:space="preserve">"Развитие образования в Магаданской области"  на 2014-2020 годы" </w:t>
      </w:r>
      <w:r w:rsidR="00EB4B0A" w:rsidRPr="00182877">
        <w:rPr>
          <w:sz w:val="28"/>
          <w:szCs w:val="28"/>
        </w:rPr>
        <w:t>подпрограммы «Организация и обеспечение отдыха и оздоровление детей в Магаданской области» на 2014-2020 годы» на проведение областной оздоровительной кампании на 2014 год предусмотрено 52 823,9 тыс. рублей, исполнение составило  50 565,7  тыс.  рублей  или  95,7%  от  плановых  назначений,  в  том  числе  из  федерального  бюджета  33 424,3  тыс.  рублей.</w:t>
      </w:r>
    </w:p>
    <w:p w:rsidR="00EB4B0A" w:rsidRPr="00182877" w:rsidRDefault="00EB4B0A" w:rsidP="007F1684">
      <w:pPr>
        <w:jc w:val="both"/>
        <w:rPr>
          <w:sz w:val="28"/>
          <w:szCs w:val="28"/>
        </w:rPr>
      </w:pPr>
      <w:r w:rsidRPr="00182877">
        <w:rPr>
          <w:sz w:val="28"/>
          <w:szCs w:val="28"/>
        </w:rPr>
        <w:t xml:space="preserve">В стационарных детских оздоровительных лагерях, санаториях и на пришкольных детских площадках отдохнул и оздоровился 2463 ребенка. </w:t>
      </w:r>
    </w:p>
    <w:p w:rsidR="00EB4B0A" w:rsidRPr="00182877" w:rsidRDefault="00EB4B0A" w:rsidP="007F1684">
      <w:pPr>
        <w:ind w:firstLine="708"/>
        <w:jc w:val="both"/>
        <w:rPr>
          <w:sz w:val="28"/>
          <w:szCs w:val="28"/>
        </w:rPr>
      </w:pPr>
    </w:p>
    <w:p w:rsidR="00EB4B0A" w:rsidRPr="00182877" w:rsidRDefault="00EB4B0A" w:rsidP="007F1684">
      <w:pPr>
        <w:ind w:firstLine="708"/>
        <w:jc w:val="center"/>
        <w:rPr>
          <w:b/>
          <w:i/>
          <w:sz w:val="28"/>
          <w:szCs w:val="28"/>
        </w:rPr>
      </w:pPr>
      <w:r w:rsidRPr="00182877">
        <w:rPr>
          <w:b/>
          <w:i/>
          <w:sz w:val="28"/>
          <w:szCs w:val="28"/>
        </w:rPr>
        <w:t>«Пенсионное обеспечение»</w:t>
      </w:r>
    </w:p>
    <w:p w:rsidR="00AC46E3" w:rsidRPr="00182877" w:rsidRDefault="00AC46E3" w:rsidP="00AC46E3">
      <w:pPr>
        <w:ind w:firstLine="851"/>
        <w:jc w:val="both"/>
        <w:rPr>
          <w:sz w:val="28"/>
          <w:szCs w:val="28"/>
        </w:rPr>
      </w:pPr>
      <w:r w:rsidRPr="00182877">
        <w:rPr>
          <w:sz w:val="28"/>
          <w:szCs w:val="28"/>
        </w:rPr>
        <w:t xml:space="preserve">По данному подразделу на 2014 год предусмотрена выплата региональной доплаты к пенсии, а также расходы на доплату к пенсиям государственных служащих субъекта в размере 199 335,1 тыс. рублей. Исполнение бюджетных назначений за текущий год составило 98,7% или 196 770,5 тыс. рублей. </w:t>
      </w:r>
    </w:p>
    <w:p w:rsidR="00AC46E3" w:rsidRPr="00182877" w:rsidRDefault="00AC46E3" w:rsidP="00AC46E3">
      <w:pPr>
        <w:ind w:firstLine="851"/>
        <w:jc w:val="both"/>
        <w:rPr>
          <w:sz w:val="28"/>
          <w:szCs w:val="28"/>
        </w:rPr>
      </w:pPr>
      <w:r w:rsidRPr="00182877">
        <w:rPr>
          <w:sz w:val="28"/>
          <w:szCs w:val="28"/>
        </w:rPr>
        <w:t xml:space="preserve">В областном бюджете на 2014 год предусмотрено 45 942,2 тыс. рублей на пенсионное обеспечение за выслугу лет государственных служащих. Фактически израсходовано 45 941,4 тыс. рублей или 100,0%. На 01.01.2015 года численность получателей ежемесячных денежных выплат 244 человек. Средняя месячная выплата в декабре составила 17 539 рублей. По отношению к 2013 году численность увеличилась на 25 человек (декабрь 2013 г.- 219 человек, средний размер 15566 рублей). </w:t>
      </w:r>
    </w:p>
    <w:p w:rsidR="00AC46E3" w:rsidRPr="00182877" w:rsidRDefault="00AC46E3" w:rsidP="00AC46E3">
      <w:pPr>
        <w:ind w:firstLine="851"/>
        <w:jc w:val="both"/>
        <w:rPr>
          <w:sz w:val="28"/>
          <w:szCs w:val="28"/>
        </w:rPr>
      </w:pPr>
      <w:r w:rsidRPr="00182877">
        <w:rPr>
          <w:sz w:val="28"/>
          <w:szCs w:val="28"/>
        </w:rPr>
        <w:t>На реализацию постановления администрации Магаданской области от 19.11.2009 г. № 579-па «Об утверждении порядка установления региональной социальной доплаты к пенсии на территории Магаданской области» предусмотрено 153 392,9 тыс. рублей, исполнение расходов составило 150 829,1 тыс. рублей или 98,3%. В декабре 2014 года региональную доплату получали 3433 человек, средний размер доплаты на одного получателя составил 3769 рублей. По отношению к 2013 году численность увеличилась на 226 человек (декабрь 2013 г.- 3207 человек).</w:t>
      </w:r>
    </w:p>
    <w:p w:rsidR="00EB4B0A" w:rsidRPr="00182877" w:rsidRDefault="00EB4B0A" w:rsidP="007F1684">
      <w:pPr>
        <w:ind w:firstLine="708"/>
        <w:jc w:val="both"/>
        <w:rPr>
          <w:sz w:val="28"/>
          <w:szCs w:val="28"/>
        </w:rPr>
      </w:pPr>
    </w:p>
    <w:p w:rsidR="00EB4B0A" w:rsidRPr="00182877" w:rsidRDefault="00EB4B0A" w:rsidP="007F1684">
      <w:pPr>
        <w:ind w:firstLine="708"/>
        <w:jc w:val="center"/>
        <w:rPr>
          <w:b/>
          <w:i/>
          <w:sz w:val="28"/>
          <w:szCs w:val="28"/>
        </w:rPr>
      </w:pPr>
      <w:r w:rsidRPr="00182877">
        <w:rPr>
          <w:b/>
          <w:i/>
          <w:sz w:val="28"/>
          <w:szCs w:val="28"/>
        </w:rPr>
        <w:t>«Социальное обслуживание населения»</w:t>
      </w:r>
    </w:p>
    <w:p w:rsidR="00EB4B0A" w:rsidRPr="00182877" w:rsidRDefault="00EB4B0A" w:rsidP="007F1684">
      <w:pPr>
        <w:ind w:firstLine="851"/>
        <w:jc w:val="both"/>
        <w:rPr>
          <w:sz w:val="28"/>
          <w:szCs w:val="28"/>
        </w:rPr>
      </w:pPr>
      <w:r w:rsidRPr="00182877">
        <w:rPr>
          <w:sz w:val="28"/>
          <w:szCs w:val="28"/>
        </w:rPr>
        <w:t>По данному подразделу предусмотрены расходы в размере 954 926,6 тыс. рублей, исполнение расходов за отчетный период составило 890 165,2</w:t>
      </w:r>
      <w:r w:rsidR="00165F2C" w:rsidRPr="00182877">
        <w:rPr>
          <w:sz w:val="28"/>
          <w:szCs w:val="28"/>
        </w:rPr>
        <w:t xml:space="preserve"> </w:t>
      </w:r>
      <w:r w:rsidRPr="00182877">
        <w:rPr>
          <w:sz w:val="28"/>
          <w:szCs w:val="28"/>
        </w:rPr>
        <w:t>тыс. рублей или 93,2% от бюджетных назначений.</w:t>
      </w:r>
    </w:p>
    <w:p w:rsidR="00EB4B0A" w:rsidRPr="00182877" w:rsidRDefault="00EB4B0A" w:rsidP="007F1684">
      <w:pPr>
        <w:ind w:firstLine="851"/>
        <w:jc w:val="both"/>
        <w:rPr>
          <w:color w:val="000000"/>
          <w:sz w:val="28"/>
          <w:szCs w:val="28"/>
        </w:rPr>
      </w:pPr>
      <w:r w:rsidRPr="00182877">
        <w:rPr>
          <w:sz w:val="28"/>
          <w:szCs w:val="28"/>
        </w:rPr>
        <w:lastRenderedPageBreak/>
        <w:t xml:space="preserve">В рамках реализации </w:t>
      </w:r>
      <w:r w:rsidRPr="00182877">
        <w:rPr>
          <w:b/>
          <w:i/>
          <w:sz w:val="28"/>
          <w:szCs w:val="28"/>
        </w:rPr>
        <w:t>г</w:t>
      </w:r>
      <w:r w:rsidRPr="00182877">
        <w:rPr>
          <w:b/>
          <w:i/>
          <w:color w:val="000000"/>
          <w:sz w:val="28"/>
          <w:szCs w:val="28"/>
        </w:rPr>
        <w:t>осударственной программы Магаданской области «Развитие социальной защиты населения Магаданской области" на 2014-2018 годы»</w:t>
      </w:r>
      <w:r w:rsidRPr="00182877">
        <w:rPr>
          <w:color w:val="000000"/>
          <w:sz w:val="28"/>
          <w:szCs w:val="28"/>
        </w:rPr>
        <w:t xml:space="preserve"> предусмотрены расходы на обеспечение деятельности учреждений социального обслуживания в сумме 851 583,7 тыс. рублей, исполнение расходов за отчетный период   составило 787 147,8 тыс. рублей или 92,4% от плана.  </w:t>
      </w:r>
    </w:p>
    <w:p w:rsidR="00EB4B0A" w:rsidRPr="00182877" w:rsidRDefault="00EB4B0A" w:rsidP="007F1684">
      <w:pPr>
        <w:ind w:firstLine="851"/>
        <w:jc w:val="both"/>
        <w:rPr>
          <w:color w:val="000000"/>
          <w:sz w:val="28"/>
          <w:szCs w:val="28"/>
        </w:rPr>
      </w:pPr>
      <w:r w:rsidRPr="00182877">
        <w:rPr>
          <w:color w:val="000000"/>
          <w:sz w:val="28"/>
          <w:szCs w:val="28"/>
        </w:rPr>
        <w:t>Расходы  на    обеспечение  деятельности  государственных  казенных   учреждений  составили   628</w:t>
      </w:r>
      <w:r w:rsidR="00165F2C" w:rsidRPr="00182877">
        <w:rPr>
          <w:color w:val="000000"/>
          <w:sz w:val="28"/>
          <w:szCs w:val="28"/>
        </w:rPr>
        <w:t xml:space="preserve"> </w:t>
      </w:r>
      <w:r w:rsidRPr="00182877">
        <w:rPr>
          <w:color w:val="000000"/>
          <w:sz w:val="28"/>
          <w:szCs w:val="28"/>
        </w:rPr>
        <w:t>988,2 тыс.  рублей  при  плановых  назначениях  689</w:t>
      </w:r>
      <w:r w:rsidR="00165F2C" w:rsidRPr="00182877">
        <w:rPr>
          <w:color w:val="000000"/>
          <w:sz w:val="28"/>
          <w:szCs w:val="28"/>
        </w:rPr>
        <w:t xml:space="preserve"> </w:t>
      </w:r>
      <w:r w:rsidRPr="00182877">
        <w:rPr>
          <w:color w:val="000000"/>
          <w:sz w:val="28"/>
          <w:szCs w:val="28"/>
        </w:rPr>
        <w:t>607,2  тыс.  рублей  или  91,2 %. Фонд оплаты труда, запланированный государственным казенным учреждениям социального обслуживания в размере 353 145,5 тыс. рублей исполнен на 100,0% или в размере 353 144,3 тыс. рублей. Расходы по начислениям на выплаты по оплате труда составили 95 002,1 тыс. рублей при плане 104 972,8 тыс. рублей или 90,5%. Расходы на материальные затраты за девять месяцев отчетного года  составили 180 841,8 тыс. рублей при плане 231 488,9 тыс. рублей или 78,1%.</w:t>
      </w:r>
    </w:p>
    <w:p w:rsidR="00EB4B0A" w:rsidRPr="00182877" w:rsidRDefault="00EB4B0A" w:rsidP="007F1684">
      <w:pPr>
        <w:ind w:firstLine="851"/>
        <w:jc w:val="both"/>
        <w:rPr>
          <w:color w:val="000000"/>
          <w:sz w:val="28"/>
          <w:szCs w:val="28"/>
        </w:rPr>
      </w:pPr>
      <w:r w:rsidRPr="00182877">
        <w:rPr>
          <w:color w:val="000000"/>
          <w:sz w:val="28"/>
          <w:szCs w:val="28"/>
        </w:rPr>
        <w:t>На обеспечение бюджетных учреждений в рамках выполнения государственного задания направлено 156 419,8 тыс. рублей при плане 159 291,7 тыс. рублей или 98,2%.</w:t>
      </w:r>
    </w:p>
    <w:p w:rsidR="00EB4B0A" w:rsidRPr="00182877" w:rsidRDefault="00EB4B0A" w:rsidP="007F1684">
      <w:pPr>
        <w:ind w:firstLine="851"/>
        <w:jc w:val="both"/>
        <w:rPr>
          <w:sz w:val="28"/>
          <w:szCs w:val="28"/>
        </w:rPr>
      </w:pPr>
      <w:r w:rsidRPr="00182877">
        <w:rPr>
          <w:sz w:val="28"/>
          <w:szCs w:val="28"/>
        </w:rPr>
        <w:t xml:space="preserve">На обеспечение деятельности подведомственных учреждений в рамках не программных мероприятий предусмотрено 103 342,9 тыс. рублей, исполнение расходов за отчетный  период составляет 99,7%  или  в  абсолютной  величине   103 017,4  тыс.  рублей.  </w:t>
      </w:r>
    </w:p>
    <w:p w:rsidR="00EB4B0A" w:rsidRPr="00182877" w:rsidRDefault="00EB4B0A" w:rsidP="007F1684">
      <w:pPr>
        <w:ind w:firstLine="851"/>
        <w:jc w:val="both"/>
        <w:rPr>
          <w:sz w:val="28"/>
          <w:szCs w:val="28"/>
        </w:rPr>
      </w:pPr>
      <w:r w:rsidRPr="00182877">
        <w:rPr>
          <w:sz w:val="28"/>
          <w:szCs w:val="28"/>
        </w:rPr>
        <w:t>Размер субсидии на обеспечение автономных учреждений в рамках выполнения государственного задания при плане 73706,7 тыс. рублей составил 100,0%.</w:t>
      </w:r>
    </w:p>
    <w:p w:rsidR="00EB4B0A" w:rsidRPr="00182877" w:rsidRDefault="00EB4B0A" w:rsidP="007F1684">
      <w:pPr>
        <w:ind w:firstLine="851"/>
        <w:jc w:val="both"/>
        <w:rPr>
          <w:sz w:val="28"/>
          <w:szCs w:val="28"/>
        </w:rPr>
      </w:pPr>
      <w:r w:rsidRPr="00182877">
        <w:rPr>
          <w:sz w:val="28"/>
          <w:szCs w:val="28"/>
        </w:rPr>
        <w:t xml:space="preserve">На реализацию  Закона Магаданской области от 06.12.2004 г. № 507-ОЗ «Об установлении гарантий и компенсаций для лиц, проживающих в Магаданской области и работающих в организациях, финансируемых из областного бюджета, а также лиц, получающих пособия, стипендии и компенсации за счет средств областного бюджета», предусмотрены средства в размере 6 840,9 тыс. рублей. Исполнение расходов за отчетный период  </w:t>
      </w:r>
      <w:r w:rsidR="0051149E" w:rsidRPr="00182877">
        <w:rPr>
          <w:sz w:val="28"/>
          <w:szCs w:val="28"/>
        </w:rPr>
        <w:t xml:space="preserve">составило </w:t>
      </w:r>
      <w:r w:rsidRPr="00182877">
        <w:rPr>
          <w:sz w:val="28"/>
          <w:szCs w:val="28"/>
        </w:rPr>
        <w:t xml:space="preserve"> 6 615,3 тыс. рублей или 96,7% от плана.   </w:t>
      </w:r>
    </w:p>
    <w:p w:rsidR="00EB4B0A" w:rsidRPr="00182877" w:rsidRDefault="00EB4B0A" w:rsidP="007F1684">
      <w:pPr>
        <w:ind w:firstLine="851"/>
        <w:jc w:val="both"/>
        <w:rPr>
          <w:color w:val="000000"/>
          <w:sz w:val="28"/>
          <w:szCs w:val="28"/>
        </w:rPr>
      </w:pPr>
      <w:r w:rsidRPr="00182877">
        <w:rPr>
          <w:color w:val="000000"/>
          <w:sz w:val="28"/>
          <w:szCs w:val="28"/>
        </w:rPr>
        <w:t>На реализацию Закона Магаданской области от 28 декабря 2004 года № 528-ОЗ «О мерах социальной поддержки по оплате жилых помещений и коммунальных услуг отдельных категорий граждан, проживающих на территории Магаданской области» средства, предусмотренные в размере 416,3  тыс. рублей, исполнены на 76,0% или в сумме 316,4 тыс. рублей.</w:t>
      </w:r>
    </w:p>
    <w:p w:rsidR="00EB4B0A" w:rsidRPr="00182877" w:rsidRDefault="00EB4B0A" w:rsidP="007F1684">
      <w:pPr>
        <w:ind w:firstLine="851"/>
        <w:jc w:val="both"/>
        <w:rPr>
          <w:sz w:val="28"/>
          <w:szCs w:val="28"/>
        </w:rPr>
      </w:pPr>
    </w:p>
    <w:p w:rsidR="00EB4B0A" w:rsidRPr="00182877" w:rsidRDefault="00EB4B0A" w:rsidP="007F1684">
      <w:pPr>
        <w:ind w:firstLine="709"/>
        <w:jc w:val="center"/>
        <w:rPr>
          <w:b/>
          <w:i/>
          <w:sz w:val="28"/>
          <w:szCs w:val="28"/>
        </w:rPr>
      </w:pPr>
      <w:r w:rsidRPr="00182877">
        <w:rPr>
          <w:b/>
          <w:i/>
          <w:sz w:val="28"/>
          <w:szCs w:val="28"/>
        </w:rPr>
        <w:t>«Социальное обеспечение населения»</w:t>
      </w:r>
    </w:p>
    <w:p w:rsidR="00EB4B0A" w:rsidRPr="00182877" w:rsidRDefault="00EB4B0A" w:rsidP="007F1684">
      <w:pPr>
        <w:ind w:firstLine="709"/>
        <w:jc w:val="both"/>
        <w:rPr>
          <w:sz w:val="28"/>
          <w:szCs w:val="28"/>
        </w:rPr>
      </w:pPr>
      <w:r w:rsidRPr="00182877">
        <w:rPr>
          <w:sz w:val="28"/>
          <w:szCs w:val="28"/>
        </w:rPr>
        <w:t>По данному подразделу на 2014 год предусмотрены средства в объеме 1 165 337,1 тыс. рублей.  Исполнение бюджетных назначений за отчетный период составило 1 097 814,3 тыс. рублей или 94,2% от плана.</w:t>
      </w:r>
    </w:p>
    <w:p w:rsidR="00EB4B0A" w:rsidRPr="00182877" w:rsidRDefault="00EB4B0A" w:rsidP="007F1684">
      <w:pPr>
        <w:ind w:firstLine="709"/>
        <w:jc w:val="both"/>
        <w:rPr>
          <w:sz w:val="28"/>
          <w:szCs w:val="28"/>
        </w:rPr>
      </w:pPr>
      <w:r w:rsidRPr="00182877">
        <w:rPr>
          <w:sz w:val="28"/>
          <w:szCs w:val="28"/>
        </w:rPr>
        <w:t xml:space="preserve">За </w:t>
      </w:r>
      <w:r w:rsidR="0051149E" w:rsidRPr="00182877">
        <w:rPr>
          <w:sz w:val="28"/>
          <w:szCs w:val="28"/>
        </w:rPr>
        <w:t>отчетный</w:t>
      </w:r>
      <w:r w:rsidRPr="00182877">
        <w:rPr>
          <w:sz w:val="28"/>
          <w:szCs w:val="28"/>
        </w:rPr>
        <w:t xml:space="preserve"> год  получателями  мер социальной поддержки  в соответствии с законодательством Магаданской области являлись 25 тысяч граждан  из числа ветеранов, старожилов, репрессированных граждан, сведения о которых внесены в областной регистр. Своевременно осуществлялись </w:t>
      </w:r>
      <w:r w:rsidRPr="00182877">
        <w:rPr>
          <w:sz w:val="28"/>
          <w:szCs w:val="28"/>
        </w:rPr>
        <w:lastRenderedPageBreak/>
        <w:t xml:space="preserve">ежемесячные денежные выплаты, предоставлялись компенсации по оплате жилого помещения и коммунальных услуг,  иные меры социальной поддержки.  </w:t>
      </w:r>
    </w:p>
    <w:p w:rsidR="00EB4B0A" w:rsidRPr="00182877" w:rsidRDefault="00EB4B0A" w:rsidP="007F1684">
      <w:pPr>
        <w:ind w:firstLine="709"/>
        <w:jc w:val="both"/>
        <w:rPr>
          <w:sz w:val="28"/>
          <w:szCs w:val="28"/>
          <w:lang w:val="x-none" w:eastAsia="x-none"/>
        </w:rPr>
      </w:pPr>
      <w:r w:rsidRPr="00182877">
        <w:rPr>
          <w:sz w:val="28"/>
          <w:szCs w:val="28"/>
          <w:lang w:val="x-none" w:eastAsia="x-none"/>
        </w:rPr>
        <w:t xml:space="preserve">В рамках реализации </w:t>
      </w:r>
      <w:r w:rsidRPr="00182877">
        <w:rPr>
          <w:b/>
          <w:i/>
          <w:sz w:val="28"/>
          <w:szCs w:val="28"/>
          <w:lang w:val="x-none" w:eastAsia="x-none"/>
        </w:rPr>
        <w:t>г</w:t>
      </w:r>
      <w:r w:rsidRPr="00182877">
        <w:rPr>
          <w:b/>
          <w:i/>
          <w:color w:val="000000"/>
          <w:sz w:val="28"/>
          <w:szCs w:val="28"/>
          <w:lang w:val="x-none" w:eastAsia="x-none"/>
        </w:rPr>
        <w:t>осударственной программы Магаданской области «Развитие социальной защиты населения Магаданской области" на 2014-2018 годы»</w:t>
      </w:r>
      <w:r w:rsidRPr="00182877">
        <w:rPr>
          <w:color w:val="000000"/>
          <w:sz w:val="28"/>
          <w:szCs w:val="28"/>
          <w:lang w:val="x-none" w:eastAsia="x-none"/>
        </w:rPr>
        <w:t xml:space="preserve"> предусмотрены расходы на реализацию отдельных мероприятий в сумме 9456,7 тыс. рублей. Кассовое исполнение составляет 9117,4 тыс. рублей или 96,4%:</w:t>
      </w:r>
    </w:p>
    <w:p w:rsidR="00EB4B0A" w:rsidRPr="00182877" w:rsidRDefault="00EB4B0A" w:rsidP="007F1684">
      <w:pPr>
        <w:ind w:firstLine="709"/>
        <w:jc w:val="both"/>
        <w:rPr>
          <w:sz w:val="28"/>
          <w:szCs w:val="28"/>
          <w:lang w:val="x-none" w:eastAsia="x-none"/>
        </w:rPr>
      </w:pPr>
      <w:r w:rsidRPr="00182877">
        <w:rPr>
          <w:sz w:val="28"/>
          <w:szCs w:val="28"/>
          <w:lang w:val="x-none" w:eastAsia="x-none"/>
        </w:rPr>
        <w:t>- В соответствии с постановлением администрации области от 12.01.2006 г. № 1-па за отчетный период 53 человека, оказавшиеся в трудной жизненной ситуации получили материальную помощь на сумму 1298,5 тыс. рублей при плане 1425,0 тыс. рублей, 91,1%. Средний размер оказанной помощи составляет 24500,00 рублей, что на 72,2%  больше прошлого года (14231,0 руб.).</w:t>
      </w:r>
    </w:p>
    <w:p w:rsidR="00EB4B0A" w:rsidRPr="00182877" w:rsidRDefault="00EB4B0A" w:rsidP="007F1684">
      <w:pPr>
        <w:ind w:firstLine="709"/>
        <w:jc w:val="both"/>
        <w:rPr>
          <w:sz w:val="28"/>
          <w:szCs w:val="28"/>
        </w:rPr>
      </w:pPr>
      <w:r w:rsidRPr="00182877">
        <w:rPr>
          <w:sz w:val="28"/>
          <w:szCs w:val="28"/>
        </w:rPr>
        <w:t xml:space="preserve">- На компенсацию стоимости проезда к месту специализированного лечения и для получения медико- социальной помощи отдельным категориям граждан, проживающим на территории области, в соответствии с постановлением администрации Магаданской области от 09.10.2008 г. № 399-па, направлено 7818,9 тыс. рублей при плане 8002,1 тыс. рублей, исполнение составило 97,7%. Численность граждан, получивших компенсацию проезда в отчетном году 965 человек. </w:t>
      </w:r>
    </w:p>
    <w:p w:rsidR="00EB4B0A" w:rsidRPr="00182877" w:rsidRDefault="00EB4B0A" w:rsidP="007F1684">
      <w:pPr>
        <w:ind w:firstLine="709"/>
        <w:jc w:val="both"/>
        <w:rPr>
          <w:sz w:val="28"/>
          <w:szCs w:val="28"/>
          <w:lang w:val="x-none" w:eastAsia="x-none"/>
        </w:rPr>
      </w:pPr>
      <w:r w:rsidRPr="00182877">
        <w:rPr>
          <w:sz w:val="28"/>
          <w:szCs w:val="28"/>
          <w:lang w:val="x-none" w:eastAsia="x-none"/>
        </w:rPr>
        <w:t>- На оказание протезно- ортопедической помощи отдельным категориям гражданам, проживающим на территории области предусмотрено 29,6 тыс. рублей. Исполнение отсутствует.  Данная мера социальной поддержки носит заявительный характер и выплачивается всем обратившимся. За протезно- ортопедической помощью обращений нет.</w:t>
      </w:r>
    </w:p>
    <w:p w:rsidR="00EB4B0A" w:rsidRPr="00182877" w:rsidRDefault="00EB4B0A" w:rsidP="007F1684">
      <w:pPr>
        <w:ind w:firstLine="709"/>
        <w:jc w:val="both"/>
        <w:rPr>
          <w:sz w:val="28"/>
          <w:szCs w:val="28"/>
        </w:rPr>
      </w:pPr>
      <w:r w:rsidRPr="00182877">
        <w:rPr>
          <w:sz w:val="28"/>
          <w:szCs w:val="28"/>
        </w:rPr>
        <w:t xml:space="preserve">На реализацию государственной программы Магаданской области «Социально- экономическое и культурное развитие </w:t>
      </w:r>
      <w:r w:rsidR="00E20C1A" w:rsidRPr="00182877">
        <w:rPr>
          <w:sz w:val="28"/>
          <w:szCs w:val="28"/>
        </w:rPr>
        <w:t>коренных малочисленных</w:t>
      </w:r>
      <w:r w:rsidRPr="00182877">
        <w:rPr>
          <w:sz w:val="28"/>
          <w:szCs w:val="28"/>
        </w:rPr>
        <w:t xml:space="preserve"> народов Севера, проживающих на территории Магаданской области» на 2010-2018 годы» предусмотрены ассигнования в сумме 1500,0 тыс. рублей. Кассовый расход составляет 1387,4 тыс. рублей или 92,5%. Низкое исполнения объясняется отсутствием потребности. Даная мера социальной поддержки носит заявительный характер. </w:t>
      </w:r>
      <w:r w:rsidRPr="00182877">
        <w:rPr>
          <w:rFonts w:eastAsia="Calibri"/>
          <w:sz w:val="28"/>
          <w:szCs w:val="28"/>
        </w:rPr>
        <w:t>Возмещены расходы по зубопротезированию обративш</w:t>
      </w:r>
      <w:r w:rsidRPr="00182877">
        <w:rPr>
          <w:sz w:val="28"/>
          <w:szCs w:val="28"/>
        </w:rPr>
        <w:t>е</w:t>
      </w:r>
      <w:r w:rsidRPr="00182877">
        <w:rPr>
          <w:rFonts w:eastAsia="Calibri"/>
          <w:sz w:val="28"/>
          <w:szCs w:val="28"/>
        </w:rPr>
        <w:t>м</w:t>
      </w:r>
      <w:r w:rsidRPr="00182877">
        <w:rPr>
          <w:sz w:val="28"/>
          <w:szCs w:val="28"/>
        </w:rPr>
        <w:t>у</w:t>
      </w:r>
      <w:r w:rsidRPr="00182877">
        <w:rPr>
          <w:rFonts w:eastAsia="Calibri"/>
          <w:sz w:val="28"/>
          <w:szCs w:val="28"/>
        </w:rPr>
        <w:t xml:space="preserve">ся </w:t>
      </w:r>
      <w:r w:rsidRPr="00182877">
        <w:rPr>
          <w:sz w:val="28"/>
          <w:szCs w:val="28"/>
        </w:rPr>
        <w:t>71</w:t>
      </w:r>
      <w:r w:rsidRPr="00182877">
        <w:rPr>
          <w:rFonts w:eastAsia="Calibri"/>
          <w:sz w:val="28"/>
          <w:szCs w:val="28"/>
        </w:rPr>
        <w:t xml:space="preserve"> граждан</w:t>
      </w:r>
      <w:r w:rsidRPr="00182877">
        <w:rPr>
          <w:sz w:val="28"/>
          <w:szCs w:val="28"/>
        </w:rPr>
        <w:t>ину</w:t>
      </w:r>
      <w:r w:rsidRPr="00182877">
        <w:rPr>
          <w:rFonts w:eastAsia="Calibri"/>
          <w:sz w:val="28"/>
          <w:szCs w:val="28"/>
        </w:rPr>
        <w:t xml:space="preserve">.  </w:t>
      </w:r>
    </w:p>
    <w:p w:rsidR="0006214F" w:rsidRPr="00182877" w:rsidRDefault="0006214F" w:rsidP="0006214F">
      <w:pPr>
        <w:widowControl w:val="0"/>
        <w:tabs>
          <w:tab w:val="left" w:pos="7797"/>
        </w:tabs>
        <w:ind w:firstLine="709"/>
        <w:jc w:val="both"/>
        <w:rPr>
          <w:sz w:val="28"/>
          <w:szCs w:val="28"/>
        </w:rPr>
      </w:pPr>
      <w:r w:rsidRPr="00182877">
        <w:rPr>
          <w:sz w:val="28"/>
          <w:szCs w:val="28"/>
        </w:rPr>
        <w:t xml:space="preserve">В отчетном периоде предусматривались бюджетные ассигнования на предоставление мер социальной поддержки гражданам, утратившим жилые помещения, а также гражданам, являющимся собственниками или нанимателями жилых помещений, поврежденных в результате чрезвычайной ситуации, вызванной крупномасштабным наводнением в августе-сентябре 2013 года, предусмотренных федеральной целевой программой «Жилище» на 2011-2015 годы» в сумме 25 021,8 тыс. рублей, исполнение на отчетную дату составило 24 991,7 тыс. рублей, а также на софинансирование данных расходов за счет средств областного бюджета предусматривались бюджетные ассигнования в сумме 10 000,0 тыс. рублей,  исполнение на отчетную дату составило 7 321,0 тыс. рублей. Кроме того, в 2014 году в рамках вышеуказанной федеральной целевой программы дополнительно поступили средства на предоставление мер социальной поддержки гражданам, утратившим жилые помещения, а также гражданам, являющимся собственниками или </w:t>
      </w:r>
      <w:r w:rsidRPr="00182877">
        <w:rPr>
          <w:sz w:val="28"/>
          <w:szCs w:val="28"/>
        </w:rPr>
        <w:lastRenderedPageBreak/>
        <w:t>нанимателями жилых помещений, поврежденных в результате чрезвычайной ситуации, вызванной крупномасштабным наводнением в августе-сентябре 2013 года в сумме 8200,0 тыс. рублей, исполнение на отчетную дату составило 208,7 тыс. рублей. В отчетном периоде расходование средств федерального и областного бюджета на предоставление мер социальной поддержки осуществлялось в соответствии с обращениями граждан на основании представленных документов.</w:t>
      </w:r>
    </w:p>
    <w:p w:rsidR="00E20C1A" w:rsidRPr="00182877" w:rsidRDefault="00EB4B0A" w:rsidP="007F1684">
      <w:pPr>
        <w:ind w:firstLine="709"/>
        <w:jc w:val="both"/>
        <w:rPr>
          <w:sz w:val="28"/>
          <w:szCs w:val="28"/>
        </w:rPr>
      </w:pPr>
      <w:r w:rsidRPr="00182877">
        <w:rPr>
          <w:sz w:val="28"/>
          <w:szCs w:val="28"/>
        </w:rPr>
        <w:t>Иные межбюджетные трансферты в сумме 23</w:t>
      </w:r>
      <w:r w:rsidR="00E20C1A" w:rsidRPr="00182877">
        <w:rPr>
          <w:sz w:val="28"/>
          <w:szCs w:val="28"/>
        </w:rPr>
        <w:t xml:space="preserve"> </w:t>
      </w:r>
      <w:r w:rsidRPr="00182877">
        <w:rPr>
          <w:sz w:val="28"/>
          <w:szCs w:val="28"/>
        </w:rPr>
        <w:t>850,0 тыс. рублей, поступившие из резервного фонда Правительства Российской Федерации по предупреждению и ликвидации чрезвычайных ситуаций и последствий стихийных бедствий, в рамках подпрограммы "Предупреждение, спасение, помощь"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исполнены на 21</w:t>
      </w:r>
      <w:r w:rsidR="00E20C1A" w:rsidRPr="00182877">
        <w:rPr>
          <w:sz w:val="28"/>
          <w:szCs w:val="28"/>
        </w:rPr>
        <w:t xml:space="preserve"> </w:t>
      </w:r>
      <w:r w:rsidRPr="00182877">
        <w:rPr>
          <w:sz w:val="28"/>
          <w:szCs w:val="28"/>
        </w:rPr>
        <w:t xml:space="preserve">640,0 тыс. рублей. В связи с поздним поступлением </w:t>
      </w:r>
      <w:r w:rsidR="00E20C1A" w:rsidRPr="00182877">
        <w:rPr>
          <w:sz w:val="28"/>
          <w:szCs w:val="28"/>
        </w:rPr>
        <w:t>указанных средств,</w:t>
      </w:r>
      <w:r w:rsidRPr="00182877">
        <w:rPr>
          <w:sz w:val="28"/>
          <w:szCs w:val="28"/>
        </w:rPr>
        <w:t xml:space="preserve"> ассигнования не были включены </w:t>
      </w:r>
      <w:r w:rsidR="00E20C1A" w:rsidRPr="00182877">
        <w:rPr>
          <w:sz w:val="28"/>
          <w:szCs w:val="28"/>
        </w:rPr>
        <w:t>в З</w:t>
      </w:r>
      <w:r w:rsidRPr="00182877">
        <w:rPr>
          <w:sz w:val="28"/>
          <w:szCs w:val="28"/>
        </w:rPr>
        <w:t xml:space="preserve">акон </w:t>
      </w:r>
      <w:r w:rsidR="00E20C1A" w:rsidRPr="00182877">
        <w:rPr>
          <w:sz w:val="28"/>
          <w:szCs w:val="28"/>
        </w:rPr>
        <w:t>«О</w:t>
      </w:r>
      <w:r w:rsidRPr="00182877">
        <w:rPr>
          <w:sz w:val="28"/>
          <w:szCs w:val="28"/>
        </w:rPr>
        <w:t>б областном бюджете на 2015 год и плановый период</w:t>
      </w:r>
      <w:r w:rsidR="00E20C1A" w:rsidRPr="00182877">
        <w:rPr>
          <w:sz w:val="28"/>
          <w:szCs w:val="28"/>
        </w:rPr>
        <w:t xml:space="preserve"> 2016 и 2017 годов»</w:t>
      </w:r>
      <w:r w:rsidRPr="00182877">
        <w:rPr>
          <w:sz w:val="28"/>
          <w:szCs w:val="28"/>
        </w:rPr>
        <w:t xml:space="preserve">. Министерству доведены Справкой об изменении сводной бюджетной росписи на 2014 год. Выплата осуществлена на </w:t>
      </w:r>
      <w:r w:rsidR="00E20C1A" w:rsidRPr="00182877">
        <w:rPr>
          <w:sz w:val="28"/>
          <w:szCs w:val="28"/>
        </w:rPr>
        <w:t>граждан, фактически</w:t>
      </w:r>
      <w:r w:rsidRPr="00182877">
        <w:rPr>
          <w:sz w:val="28"/>
          <w:szCs w:val="28"/>
        </w:rPr>
        <w:t xml:space="preserve"> подавших заявления. </w:t>
      </w:r>
    </w:p>
    <w:p w:rsidR="00EB4B0A" w:rsidRPr="00182877" w:rsidRDefault="00EB4B0A" w:rsidP="007F1684">
      <w:pPr>
        <w:ind w:firstLine="709"/>
        <w:jc w:val="both"/>
        <w:rPr>
          <w:sz w:val="28"/>
          <w:szCs w:val="28"/>
        </w:rPr>
      </w:pPr>
      <w:r w:rsidRPr="00182877">
        <w:rPr>
          <w:sz w:val="28"/>
          <w:szCs w:val="28"/>
        </w:rPr>
        <w:t>Иные межбюджетные трансферты прошлых лет в сумме 1700,0 тыс. рублей, поступившие из резервного фонда Правительства Российской Федерации по предупреждению и ликвидации чрезвычайных ситуаций и последствий стихийных бедствий исполнены на 48,2%, кассовый расход</w:t>
      </w:r>
      <w:r w:rsidR="00064B60" w:rsidRPr="00182877">
        <w:rPr>
          <w:sz w:val="28"/>
          <w:szCs w:val="28"/>
        </w:rPr>
        <w:t xml:space="preserve"> составил 820</w:t>
      </w:r>
      <w:r w:rsidRPr="00182877">
        <w:rPr>
          <w:sz w:val="28"/>
          <w:szCs w:val="28"/>
        </w:rPr>
        <w:t>,0 тыс. рублей. Средства выделены на оказание материальной помощи гражданам, пострадавшим от наводнения в 2013 году. Выплата осуществлена на граждан,</w:t>
      </w:r>
      <w:r w:rsidR="00064B60" w:rsidRPr="00182877">
        <w:rPr>
          <w:sz w:val="28"/>
          <w:szCs w:val="28"/>
        </w:rPr>
        <w:t xml:space="preserve"> </w:t>
      </w:r>
      <w:r w:rsidRPr="00182877">
        <w:rPr>
          <w:sz w:val="28"/>
          <w:szCs w:val="28"/>
        </w:rPr>
        <w:t xml:space="preserve">фактически подавших заявления. Низкое исполнение объясняется не востребованностью по причине отсутствия таких категорий граждан. </w:t>
      </w:r>
    </w:p>
    <w:p w:rsidR="00EB4B0A" w:rsidRPr="00182877" w:rsidRDefault="00EB4B0A" w:rsidP="007F1684">
      <w:pPr>
        <w:ind w:firstLine="709"/>
        <w:jc w:val="both"/>
        <w:rPr>
          <w:sz w:val="28"/>
          <w:szCs w:val="28"/>
          <w:lang w:val="x-none" w:eastAsia="x-none"/>
        </w:rPr>
      </w:pPr>
      <w:r w:rsidRPr="00182877">
        <w:rPr>
          <w:sz w:val="28"/>
          <w:szCs w:val="28"/>
          <w:lang w:val="x-none" w:eastAsia="x-none"/>
        </w:rPr>
        <w:t xml:space="preserve">Для обеспечения жильем инвалидов и семей с детьми- инвалидами из федерального бюджета </w:t>
      </w:r>
      <w:r w:rsidRPr="00182877">
        <w:rPr>
          <w:rFonts w:eastAsia="Calibri"/>
          <w:sz w:val="28"/>
          <w:szCs w:val="28"/>
          <w:lang w:val="x-none" w:eastAsia="x-none"/>
        </w:rPr>
        <w:t xml:space="preserve">получены субвенции в сумме </w:t>
      </w:r>
      <w:r w:rsidRPr="00182877">
        <w:rPr>
          <w:sz w:val="28"/>
          <w:szCs w:val="28"/>
          <w:lang w:val="x-none" w:eastAsia="x-none"/>
        </w:rPr>
        <w:t>2687,2</w:t>
      </w:r>
      <w:r w:rsidRPr="00182877">
        <w:rPr>
          <w:rFonts w:eastAsia="Calibri"/>
          <w:sz w:val="28"/>
          <w:szCs w:val="28"/>
          <w:lang w:val="x-none" w:eastAsia="x-none"/>
        </w:rPr>
        <w:t xml:space="preserve"> тыс. рублей. В течение 201</w:t>
      </w:r>
      <w:r w:rsidRPr="00182877">
        <w:rPr>
          <w:sz w:val="28"/>
          <w:szCs w:val="28"/>
          <w:lang w:val="x-none" w:eastAsia="x-none"/>
        </w:rPr>
        <w:t>4</w:t>
      </w:r>
      <w:r w:rsidRPr="00182877">
        <w:rPr>
          <w:rFonts w:eastAsia="Calibri"/>
          <w:sz w:val="28"/>
          <w:szCs w:val="28"/>
          <w:lang w:val="x-none" w:eastAsia="x-none"/>
        </w:rPr>
        <w:t xml:space="preserve"> года  в рамках Федерального закона от 24.11.1995 г. № 181-ФЗ «О социальной защите инвалидов» путем предоставления безвозмездной субсидии </w:t>
      </w:r>
      <w:r w:rsidRPr="00182877">
        <w:rPr>
          <w:sz w:val="28"/>
          <w:szCs w:val="28"/>
          <w:lang w:val="x-none" w:eastAsia="x-none"/>
        </w:rPr>
        <w:t>3</w:t>
      </w:r>
      <w:r w:rsidRPr="00182877">
        <w:rPr>
          <w:rFonts w:eastAsia="Calibri"/>
          <w:sz w:val="28"/>
          <w:szCs w:val="28"/>
          <w:lang w:val="x-none" w:eastAsia="x-none"/>
        </w:rPr>
        <w:t xml:space="preserve"> семьям приобретены благоустроенные квартиры. Кассовый расход составил </w:t>
      </w:r>
      <w:r w:rsidRPr="00182877">
        <w:rPr>
          <w:sz w:val="28"/>
          <w:szCs w:val="28"/>
          <w:lang w:val="x-none" w:eastAsia="x-none"/>
        </w:rPr>
        <w:t xml:space="preserve">2158,0 </w:t>
      </w:r>
      <w:r w:rsidRPr="00182877">
        <w:rPr>
          <w:rFonts w:eastAsia="Calibri"/>
          <w:sz w:val="28"/>
          <w:szCs w:val="28"/>
          <w:lang w:val="x-none" w:eastAsia="x-none"/>
        </w:rPr>
        <w:t xml:space="preserve">тыс. рублей или </w:t>
      </w:r>
      <w:r w:rsidRPr="00182877">
        <w:rPr>
          <w:sz w:val="28"/>
          <w:szCs w:val="28"/>
          <w:lang w:val="x-none" w:eastAsia="x-none"/>
        </w:rPr>
        <w:t>80,3</w:t>
      </w:r>
      <w:r w:rsidRPr="00182877">
        <w:rPr>
          <w:rFonts w:eastAsia="Calibri"/>
          <w:sz w:val="28"/>
          <w:szCs w:val="28"/>
          <w:lang w:val="x-none" w:eastAsia="x-none"/>
        </w:rPr>
        <w:t xml:space="preserve">%. Неиспользованный остаток субвенции в сумме </w:t>
      </w:r>
      <w:r w:rsidRPr="00182877">
        <w:rPr>
          <w:sz w:val="28"/>
          <w:szCs w:val="28"/>
          <w:lang w:val="x-none" w:eastAsia="x-none"/>
        </w:rPr>
        <w:t>529,2</w:t>
      </w:r>
      <w:r w:rsidRPr="00182877">
        <w:rPr>
          <w:rFonts w:eastAsia="Calibri"/>
          <w:sz w:val="28"/>
          <w:szCs w:val="28"/>
          <w:lang w:val="x-none" w:eastAsia="x-none"/>
        </w:rPr>
        <w:t xml:space="preserve"> тыс. рублей </w:t>
      </w:r>
      <w:r w:rsidRPr="00182877">
        <w:rPr>
          <w:sz w:val="28"/>
          <w:szCs w:val="28"/>
          <w:lang w:val="x-none" w:eastAsia="x-none"/>
        </w:rPr>
        <w:t>планируется направить</w:t>
      </w:r>
      <w:r w:rsidRPr="00182877">
        <w:rPr>
          <w:rFonts w:eastAsia="Calibri"/>
          <w:sz w:val="28"/>
          <w:szCs w:val="28"/>
          <w:lang w:val="x-none" w:eastAsia="x-none"/>
        </w:rPr>
        <w:t xml:space="preserve"> на те же цели в 201</w:t>
      </w:r>
      <w:r w:rsidRPr="00182877">
        <w:rPr>
          <w:sz w:val="28"/>
          <w:szCs w:val="28"/>
          <w:lang w:val="x-none" w:eastAsia="x-none"/>
        </w:rPr>
        <w:t>5</w:t>
      </w:r>
      <w:r w:rsidRPr="00182877">
        <w:rPr>
          <w:rFonts w:eastAsia="Calibri"/>
          <w:sz w:val="28"/>
          <w:szCs w:val="28"/>
          <w:lang w:val="x-none" w:eastAsia="x-none"/>
        </w:rPr>
        <w:t xml:space="preserve"> году. </w:t>
      </w:r>
    </w:p>
    <w:p w:rsidR="00EB4B0A" w:rsidRPr="00182877" w:rsidRDefault="00EB4B0A" w:rsidP="00064B60">
      <w:pPr>
        <w:ind w:firstLine="567"/>
        <w:jc w:val="both"/>
        <w:rPr>
          <w:sz w:val="28"/>
          <w:szCs w:val="28"/>
        </w:rPr>
      </w:pPr>
      <w:r w:rsidRPr="00182877">
        <w:rPr>
          <w:sz w:val="28"/>
          <w:szCs w:val="28"/>
        </w:rPr>
        <w:t xml:space="preserve">    На обеспечен</w:t>
      </w:r>
      <w:r w:rsidR="00E20C1A" w:rsidRPr="00182877">
        <w:rPr>
          <w:sz w:val="28"/>
          <w:szCs w:val="28"/>
        </w:rPr>
        <w:t>ие мер социальной поддержки лиц,</w:t>
      </w:r>
      <w:r w:rsidR="00064B60" w:rsidRPr="00182877">
        <w:rPr>
          <w:sz w:val="28"/>
          <w:szCs w:val="28"/>
        </w:rPr>
        <w:t xml:space="preserve"> н</w:t>
      </w:r>
      <w:r w:rsidRPr="00182877">
        <w:rPr>
          <w:sz w:val="28"/>
          <w:szCs w:val="28"/>
        </w:rPr>
        <w:t xml:space="preserve">агражденных знаком «Почетный донор СССР», «Почетный донор России» предусмотрены субвенции федерального бюджета в сумме 9523,2 тыс. рублей. Исполнение составляет 9197,8 тыс. рублей или 96,6%. За отчетный год численность с 749 на начало года снизилась до 711 на конец года.                                          </w:t>
      </w:r>
    </w:p>
    <w:p w:rsidR="00EB4B0A" w:rsidRPr="00182877" w:rsidRDefault="00EB4B0A" w:rsidP="007F1684">
      <w:pPr>
        <w:ind w:firstLine="709"/>
        <w:jc w:val="both"/>
        <w:rPr>
          <w:sz w:val="28"/>
          <w:szCs w:val="28"/>
          <w:lang w:val="x-none" w:eastAsia="x-none"/>
        </w:rPr>
      </w:pPr>
      <w:r w:rsidRPr="00182877">
        <w:rPr>
          <w:sz w:val="28"/>
          <w:szCs w:val="28"/>
          <w:lang w:val="x-none" w:eastAsia="x-none"/>
        </w:rPr>
        <w:t xml:space="preserve">На государственные единовременные пособия и ежемесячные денежные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 № 157-ФЗ от 17.09.1998г.  предусмотрены субвенции федерального бюджета в размере 56,0 тыс. рублей. Субвенции не </w:t>
      </w:r>
      <w:r w:rsidRPr="00182877">
        <w:rPr>
          <w:sz w:val="28"/>
          <w:szCs w:val="28"/>
          <w:lang w:val="x-none" w:eastAsia="x-none"/>
        </w:rPr>
        <w:lastRenderedPageBreak/>
        <w:t>израсходованы  по причине отсутствия граждан, получивших поствакцинальные осложнения.</w:t>
      </w:r>
    </w:p>
    <w:p w:rsidR="00E20C1A" w:rsidRPr="00182877" w:rsidRDefault="00EB4B0A" w:rsidP="007F1684">
      <w:pPr>
        <w:ind w:firstLine="709"/>
        <w:jc w:val="both"/>
        <w:rPr>
          <w:sz w:val="28"/>
          <w:szCs w:val="28"/>
        </w:rPr>
      </w:pPr>
      <w:r w:rsidRPr="00182877">
        <w:rPr>
          <w:sz w:val="28"/>
          <w:szCs w:val="28"/>
        </w:rPr>
        <w:t xml:space="preserve">В соответствии с переданными субъектам Российской Федерации полномочиями, обеспечено в полном объеме предоставление льгот по оплате за жилье и коммунальные услуги федеральным льготникам, численность  которых по состоянию на 01.01.2015 года составила с учетом членов семьи, имеющих право по оплате услуг 6461 человек. Численность снизилась к предыдущему году на 1,4% (2013 г. – 6555 человек). При плане 117 587,6 тыс. рублей финансирование составило 86494,5 тыс. рублей (73,6%). Заявленные по фактической потребности субвенции израсходованы на 99,9% или 86 484,2 тыс. рублей. </w:t>
      </w:r>
    </w:p>
    <w:p w:rsidR="00EB4B0A" w:rsidRPr="00182877" w:rsidRDefault="00EB4B0A" w:rsidP="007F1684">
      <w:pPr>
        <w:ind w:firstLine="709"/>
        <w:jc w:val="both"/>
        <w:rPr>
          <w:sz w:val="28"/>
          <w:szCs w:val="28"/>
        </w:rPr>
      </w:pPr>
      <w:r w:rsidRPr="00182877">
        <w:rPr>
          <w:sz w:val="28"/>
          <w:szCs w:val="28"/>
        </w:rPr>
        <w:t xml:space="preserve">Компенсация страховых премий по договору обязательного страхования гражданской ответственности владельцев транспортных средств выплачивается лицам, получившим транспортное средство через органы социальной защиты населения.  При плане 109,7 тыс. рублей кассового расхода </w:t>
      </w:r>
      <w:r w:rsidR="00E20C1A" w:rsidRPr="00182877">
        <w:rPr>
          <w:sz w:val="28"/>
          <w:szCs w:val="28"/>
        </w:rPr>
        <w:t>не осуществлялось</w:t>
      </w:r>
      <w:r w:rsidRPr="00182877">
        <w:rPr>
          <w:sz w:val="28"/>
          <w:szCs w:val="28"/>
        </w:rPr>
        <w:t xml:space="preserve">. Выплата страховой премии носит заявительный характер и </w:t>
      </w:r>
      <w:r w:rsidR="0051149E" w:rsidRPr="00182877">
        <w:rPr>
          <w:sz w:val="28"/>
          <w:szCs w:val="28"/>
        </w:rPr>
        <w:t>выплачивается</w:t>
      </w:r>
      <w:r w:rsidRPr="00182877">
        <w:rPr>
          <w:sz w:val="28"/>
          <w:szCs w:val="28"/>
        </w:rPr>
        <w:t xml:space="preserve"> </w:t>
      </w:r>
      <w:r w:rsidR="009823B7" w:rsidRPr="00182877">
        <w:rPr>
          <w:sz w:val="28"/>
          <w:szCs w:val="28"/>
        </w:rPr>
        <w:t>всем обратившимся</w:t>
      </w:r>
      <w:r w:rsidRPr="00182877">
        <w:rPr>
          <w:sz w:val="28"/>
          <w:szCs w:val="28"/>
        </w:rPr>
        <w:t>. В 2014 году обращения отсутствуют.</w:t>
      </w:r>
    </w:p>
    <w:p w:rsidR="00EB4B0A" w:rsidRPr="00182877" w:rsidRDefault="00EB4B0A" w:rsidP="007F1684">
      <w:pPr>
        <w:ind w:firstLine="709"/>
        <w:jc w:val="both"/>
        <w:rPr>
          <w:color w:val="000000"/>
          <w:sz w:val="28"/>
          <w:szCs w:val="28"/>
        </w:rPr>
      </w:pPr>
      <w:r w:rsidRPr="00182877">
        <w:rPr>
          <w:sz w:val="28"/>
          <w:szCs w:val="28"/>
        </w:rPr>
        <w:t xml:space="preserve">На социальные выплаты безработным гражданам в соответствии с Законом Российской Федерации от 19.04.1991 года № 1032-1 «О занятости населения в Российской Федерации» предусмотрены субвенции федерального бюджета в сумме 102 090,0 тыс. рублей. Исполнение составило 65 977,7 тыс. рублей или 64,6%. </w:t>
      </w:r>
      <w:r w:rsidRPr="00182877">
        <w:rPr>
          <w:bCs/>
          <w:sz w:val="28"/>
          <w:szCs w:val="28"/>
        </w:rPr>
        <w:t>По предложению органов службы занятости при отсутствии возможности для трудоустройства безработным гражданам из числа лиц,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трудовую пенсию, но не ранее, чем за два года. Расходы, связанные с назначением пенсии, предусмотренные Федеральным законом от 30 ноября 2011г. № 361-ФЗ, за счёт средств Пенсионного фонда Российской Федерации, с последующим восстановлением затрат из федерального бюджета органами службы занятости населения. Н</w:t>
      </w:r>
      <w:r w:rsidRPr="00182877">
        <w:rPr>
          <w:color w:val="000000"/>
          <w:sz w:val="28"/>
          <w:szCs w:val="28"/>
        </w:rPr>
        <w:t xml:space="preserve">а возмещение расходов Пенсионного фонда Российской Федерации в 2014 году, для выплаты досрочных </w:t>
      </w:r>
      <w:r w:rsidR="000D183B" w:rsidRPr="00182877">
        <w:rPr>
          <w:color w:val="000000"/>
          <w:sz w:val="28"/>
          <w:szCs w:val="28"/>
        </w:rPr>
        <w:t xml:space="preserve">пенсий </w:t>
      </w:r>
      <w:r w:rsidR="009823B7" w:rsidRPr="00182877">
        <w:rPr>
          <w:color w:val="000000"/>
          <w:sz w:val="28"/>
          <w:szCs w:val="28"/>
        </w:rPr>
        <w:t>предусмотрено 9</w:t>
      </w:r>
      <w:r w:rsidRPr="00182877">
        <w:rPr>
          <w:color w:val="000000"/>
          <w:sz w:val="28"/>
          <w:szCs w:val="28"/>
        </w:rPr>
        <w:t xml:space="preserve"> 032,6 тыс. рублей. Финансирование заявлено в </w:t>
      </w:r>
      <w:r w:rsidR="009823B7" w:rsidRPr="00182877">
        <w:rPr>
          <w:color w:val="000000"/>
          <w:sz w:val="28"/>
          <w:szCs w:val="28"/>
        </w:rPr>
        <w:t>сумме 2</w:t>
      </w:r>
      <w:r w:rsidRPr="00182877">
        <w:rPr>
          <w:color w:val="000000"/>
          <w:sz w:val="28"/>
          <w:szCs w:val="28"/>
        </w:rPr>
        <w:t xml:space="preserve"> 470,1 тыс.</w:t>
      </w:r>
      <w:r w:rsidR="00E20C1A" w:rsidRPr="00182877">
        <w:rPr>
          <w:color w:val="000000"/>
          <w:sz w:val="28"/>
          <w:szCs w:val="28"/>
        </w:rPr>
        <w:t xml:space="preserve"> </w:t>
      </w:r>
      <w:r w:rsidRPr="00182877">
        <w:rPr>
          <w:color w:val="000000"/>
          <w:sz w:val="28"/>
          <w:szCs w:val="28"/>
        </w:rPr>
        <w:t xml:space="preserve">рублей или 27,3%. Исполнено 1877,3 тыс. рублей, что составляет 20,8% от плановых назначений и 76,0% от поступивших в субъект объема </w:t>
      </w:r>
      <w:r w:rsidR="009823B7" w:rsidRPr="00182877">
        <w:rPr>
          <w:color w:val="000000"/>
          <w:sz w:val="28"/>
          <w:szCs w:val="28"/>
        </w:rPr>
        <w:t>субвенции от</w:t>
      </w:r>
      <w:r w:rsidRPr="00182877">
        <w:rPr>
          <w:color w:val="000000"/>
          <w:sz w:val="28"/>
          <w:szCs w:val="28"/>
        </w:rPr>
        <w:t xml:space="preserve"> финансирования). </w:t>
      </w:r>
    </w:p>
    <w:p w:rsidR="00EB4B0A" w:rsidRPr="00182877" w:rsidRDefault="00EB4B0A" w:rsidP="007F1684">
      <w:pPr>
        <w:ind w:firstLine="709"/>
        <w:jc w:val="both"/>
        <w:rPr>
          <w:sz w:val="28"/>
          <w:szCs w:val="28"/>
        </w:rPr>
      </w:pPr>
      <w:r w:rsidRPr="00182877">
        <w:rPr>
          <w:color w:val="000000"/>
          <w:sz w:val="28"/>
          <w:szCs w:val="28"/>
        </w:rPr>
        <w:t>Неполное освоение субвенции по данному направлению объясняется следующим: снижением численности граждан, получающих досрочную пенсию в 2014 году по таким объективным  обстоятельствам, как выезд из районов Крайнего Севера на постоянное место жительства в центральные районы страны безработных граждан, направленных на досрочную пенсию; отказом безработного гражданина,  направленного на досрочную пенсию, от начисления пенсии в связи с трудоустройством;  скоропостижной смертью безработного гражданина, направленного на досрочную пенсию.</w:t>
      </w:r>
      <w:r w:rsidRPr="00182877">
        <w:rPr>
          <w:sz w:val="28"/>
          <w:szCs w:val="28"/>
        </w:rPr>
        <w:t xml:space="preserve">   </w:t>
      </w:r>
    </w:p>
    <w:p w:rsidR="00EB4B0A" w:rsidRPr="00182877" w:rsidRDefault="00EB4B0A" w:rsidP="007F1684">
      <w:pPr>
        <w:ind w:firstLine="709"/>
        <w:jc w:val="both"/>
        <w:rPr>
          <w:sz w:val="28"/>
          <w:szCs w:val="28"/>
        </w:rPr>
      </w:pPr>
      <w:r w:rsidRPr="00182877">
        <w:rPr>
          <w:sz w:val="28"/>
          <w:szCs w:val="28"/>
        </w:rPr>
        <w:lastRenderedPageBreak/>
        <w:t>Для осуществления назначений и выплаты отдельных видов пособий гражданам, не подлежащим обязательному страхованию на случай временной нетрудоспособности и в связи с материнством в бюджете предусмотрены средства в сумме 74434,5 тыс. рублей, исполнение составляет 74097,5 тыс. рублей, 99,5%. Численность получателей ежемесячного пособия по уходу за ребенком 1219 человек, ниже 2013 года на 4,8% (1281 чел.).  Единовременны</w:t>
      </w:r>
      <w:r w:rsidR="00064B60" w:rsidRPr="00182877">
        <w:rPr>
          <w:sz w:val="28"/>
          <w:szCs w:val="28"/>
        </w:rPr>
        <w:t>е</w:t>
      </w:r>
      <w:r w:rsidRPr="00182877">
        <w:rPr>
          <w:sz w:val="28"/>
          <w:szCs w:val="28"/>
        </w:rPr>
        <w:t xml:space="preserve"> пособи</w:t>
      </w:r>
      <w:r w:rsidR="00064B60" w:rsidRPr="00182877">
        <w:rPr>
          <w:sz w:val="28"/>
          <w:szCs w:val="28"/>
        </w:rPr>
        <w:t>я</w:t>
      </w:r>
      <w:r w:rsidRPr="00182877">
        <w:rPr>
          <w:sz w:val="28"/>
          <w:szCs w:val="28"/>
        </w:rPr>
        <w:t xml:space="preserve"> при рождении ребенка выплачен</w:t>
      </w:r>
      <w:r w:rsidR="00064B60" w:rsidRPr="00182877">
        <w:rPr>
          <w:sz w:val="28"/>
          <w:szCs w:val="28"/>
        </w:rPr>
        <w:t>ы</w:t>
      </w:r>
      <w:r w:rsidRPr="00182877">
        <w:rPr>
          <w:sz w:val="28"/>
          <w:szCs w:val="28"/>
        </w:rPr>
        <w:t xml:space="preserve"> на 311 человек. </w:t>
      </w:r>
    </w:p>
    <w:p w:rsidR="00EB4B0A" w:rsidRPr="00182877" w:rsidRDefault="00EB4B0A" w:rsidP="007F1684">
      <w:pPr>
        <w:ind w:firstLine="709"/>
        <w:jc w:val="both"/>
        <w:rPr>
          <w:sz w:val="28"/>
          <w:szCs w:val="28"/>
          <w:lang w:val="x-none" w:eastAsia="x-none"/>
        </w:rPr>
      </w:pPr>
      <w:r w:rsidRPr="00182877">
        <w:rPr>
          <w:sz w:val="28"/>
          <w:szCs w:val="28"/>
          <w:lang w:val="x-none" w:eastAsia="x-none"/>
        </w:rPr>
        <w:t>На реализацию постановления администрации области «О порядке возмещения стоимости гарантированного перечня услуг по погребению и выплаты социального пособия на погребение отдельным категориям граждан в Магаданской области» в 2014 году направлены средства в сумме 2362,6 тыс. рублей при плане 2508,8 тыс. рублей, 94,2%. Социальное пособие выплачено 86 человекам, возмещены расходы по захоронению 107 гражданам.</w:t>
      </w:r>
    </w:p>
    <w:p w:rsidR="00EB4B0A" w:rsidRPr="00182877" w:rsidRDefault="00EB4B0A" w:rsidP="007F1684">
      <w:pPr>
        <w:ind w:firstLine="709"/>
        <w:jc w:val="both"/>
        <w:rPr>
          <w:sz w:val="28"/>
          <w:szCs w:val="28"/>
        </w:rPr>
      </w:pPr>
      <w:r w:rsidRPr="00182877">
        <w:rPr>
          <w:sz w:val="28"/>
          <w:szCs w:val="28"/>
        </w:rPr>
        <w:t>На реализацию Закона «О бесплатном предоставлении в собственность граждан, имеющих трех и более детей, земельных участков на территории Магаданской области» запланированы ассигнования в сумме 264,3 тыс. рублей. Кассовый расход составил 197,9 тыс. рублей или 74,9%.  Граждане, оплатившие за счет личных средств выполнение кадастровых работ в отношении земельных участков, полученных ими в собственность, имеют право на получение компенсации понесенных расходов. По состоянию на 01.01.2015 года обеспечено земельными участками для осуществления жилищного и дачного строительства 149 семей. За 2014 год компенсацию получили 15 семей, в 2,5 раза больше прошлого года (6 обращений).</w:t>
      </w:r>
    </w:p>
    <w:p w:rsidR="00EB4B0A" w:rsidRPr="00182877" w:rsidRDefault="00EB4B0A" w:rsidP="007F1684">
      <w:pPr>
        <w:ind w:firstLine="709"/>
        <w:jc w:val="both"/>
        <w:rPr>
          <w:sz w:val="28"/>
          <w:szCs w:val="28"/>
        </w:rPr>
      </w:pPr>
      <w:r w:rsidRPr="00182877">
        <w:rPr>
          <w:sz w:val="28"/>
          <w:szCs w:val="28"/>
        </w:rPr>
        <w:t xml:space="preserve">Путем продажи месячных социальных проездных билетов и предоставлением разовых направлений на проезд по межрайонным внутриобластным маршрутам в области обеспечена транспортная доступность для граждан, которые ранее имели право на бесплатный проезд в городском, пригородном и междугородном автомобильном транспорте. Финансовое обеспечение данного </w:t>
      </w:r>
      <w:r w:rsidR="00064B60" w:rsidRPr="00182877">
        <w:rPr>
          <w:sz w:val="28"/>
          <w:szCs w:val="28"/>
        </w:rPr>
        <w:t>мероприятия в</w:t>
      </w:r>
      <w:r w:rsidRPr="00182877">
        <w:rPr>
          <w:sz w:val="28"/>
          <w:szCs w:val="28"/>
        </w:rPr>
        <w:t xml:space="preserve"> 2014 году </w:t>
      </w:r>
      <w:r w:rsidR="00064B60" w:rsidRPr="00182877">
        <w:rPr>
          <w:sz w:val="28"/>
          <w:szCs w:val="28"/>
        </w:rPr>
        <w:t>осуществлено за</w:t>
      </w:r>
      <w:r w:rsidRPr="00182877">
        <w:rPr>
          <w:sz w:val="28"/>
          <w:szCs w:val="28"/>
        </w:rPr>
        <w:t xml:space="preserve"> счет </w:t>
      </w:r>
      <w:r w:rsidR="00064B60" w:rsidRPr="00182877">
        <w:rPr>
          <w:sz w:val="28"/>
          <w:szCs w:val="28"/>
        </w:rPr>
        <w:t>средств областного бюджета</w:t>
      </w:r>
      <w:r w:rsidRPr="00182877">
        <w:rPr>
          <w:sz w:val="28"/>
          <w:szCs w:val="28"/>
        </w:rPr>
        <w:t>, сумма расходов составила 54</w:t>
      </w:r>
      <w:r w:rsidR="00064B60" w:rsidRPr="00182877">
        <w:rPr>
          <w:sz w:val="28"/>
          <w:szCs w:val="28"/>
        </w:rPr>
        <w:t xml:space="preserve"> </w:t>
      </w:r>
      <w:r w:rsidRPr="00182877">
        <w:rPr>
          <w:sz w:val="28"/>
          <w:szCs w:val="28"/>
        </w:rPr>
        <w:t xml:space="preserve">601,4 тыс. рублей при плане 54646,6 тыс. рублей или 99,9%. На обеспечение транспортной доступности направлено средств больше на 19,5% к уровню предыдущего года (2013 г.- 45704,1тыс. рублей). Количество лиц, которые воспользовались правом </w:t>
      </w:r>
      <w:r w:rsidR="00064B60" w:rsidRPr="00182877">
        <w:rPr>
          <w:sz w:val="28"/>
          <w:szCs w:val="28"/>
        </w:rPr>
        <w:t>льготного проезда</w:t>
      </w:r>
      <w:r w:rsidRPr="00182877">
        <w:rPr>
          <w:sz w:val="28"/>
          <w:szCs w:val="28"/>
        </w:rPr>
        <w:t xml:space="preserve"> на общественном транспорте, составляет 3637 человек, что больше 2013 года на 3,9% (3501 чел.).  </w:t>
      </w:r>
    </w:p>
    <w:p w:rsidR="00EB4B0A" w:rsidRPr="00182877" w:rsidRDefault="00EB4B0A" w:rsidP="007F1684">
      <w:pPr>
        <w:ind w:firstLine="709"/>
        <w:jc w:val="both"/>
        <w:rPr>
          <w:sz w:val="28"/>
          <w:szCs w:val="28"/>
        </w:rPr>
      </w:pPr>
      <w:r w:rsidRPr="00182877">
        <w:rPr>
          <w:sz w:val="28"/>
          <w:szCs w:val="28"/>
        </w:rPr>
        <w:t xml:space="preserve">На социальную программу «О социальной программе «Укрепление материально- технической базы учреждений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 на территории Магаданской области в 2014 году», утвержденную постановлением Правительства Магаданской области от 03.07.2014 г. предусмотрены средства в сумме 4467,9 тыс. рублей, в том числе: 3070,9 тыс. рублей  для проведения ремонтных работ в ГКУ «Детский- дом интернат для умственно отсталых детей»; 1397,0 тыс. рублей на оказание неработающим пенсионерам, являющимся получателями трудовых пенсий по старости и по инвалидности, адресной социальной помощи в виде </w:t>
      </w:r>
      <w:r w:rsidRPr="00182877">
        <w:rPr>
          <w:sz w:val="28"/>
          <w:szCs w:val="28"/>
        </w:rPr>
        <w:lastRenderedPageBreak/>
        <w:t>единовременной материальной помощи на частичное возмещение ущерба в связи с произошедшими чрезвычайными ситуациями и стихийными бедствиями. Исполнение составляет 3745,1 тыс. рублей или 83,8%, в том числе за проведенные ремонтные работы в ГКУ «Детский- дом интернат для умственно отсталых детей» - 3070,9 тыс. рублей (100%); на оказание адресной социальной помощи- 674,2 тыс. рублей (48,3%). Низкое исполнение объясняется отсутствием граждан, нуждающихся в получении адресной социальной помощи. Планировались расходы на 249 человек, фактически получили 146 человек.</w:t>
      </w:r>
    </w:p>
    <w:p w:rsidR="00EB4B0A" w:rsidRPr="00182877" w:rsidRDefault="00EB4B0A" w:rsidP="007F1684">
      <w:pPr>
        <w:ind w:firstLine="709"/>
        <w:jc w:val="both"/>
        <w:rPr>
          <w:sz w:val="28"/>
          <w:szCs w:val="28"/>
        </w:rPr>
      </w:pPr>
      <w:r w:rsidRPr="00182877">
        <w:rPr>
          <w:sz w:val="28"/>
          <w:szCs w:val="28"/>
        </w:rPr>
        <w:t>На реализацию Закона Магаданской области «О дополнительных мерах социальной поддержки граждан, принимавших участие в ликвидации последствий катастрофы на Чернобыльской АЭС, проживающих на территории Магаданской области» для единовременной денежной выплаты и компенсации расходов по ремонту и изготовлению зубных протезов предусмотрены ассигнований в сумме 797,7 тыс. рублей. Исполнение 732,4 тыс. рублей или 91,8%. Единовременную выплату получили 50 человек. Не использованы в полном объеме средства, предусмотренные на зубопротезирование. Планировались расходы 260,0 тыс. рублей на 4 человека, фактические 198,6 тыс. рублей на 3 человека.</w:t>
      </w:r>
    </w:p>
    <w:p w:rsidR="00EB4B0A" w:rsidRPr="00182877" w:rsidRDefault="00EB4B0A" w:rsidP="007F1684">
      <w:pPr>
        <w:spacing w:after="120"/>
        <w:ind w:firstLine="709"/>
        <w:jc w:val="both"/>
        <w:rPr>
          <w:sz w:val="28"/>
          <w:szCs w:val="28"/>
          <w:lang w:val="x-none" w:eastAsia="x-none"/>
        </w:rPr>
      </w:pPr>
      <w:r w:rsidRPr="00182877">
        <w:rPr>
          <w:sz w:val="28"/>
          <w:szCs w:val="28"/>
          <w:lang w:val="x-none" w:eastAsia="x-none"/>
        </w:rPr>
        <w:t xml:space="preserve">На  ежемесячные денежные выплаты Ветеранам труда Магаданской области направлено 16 427,1 тыс. рублей при плане 16 458,9 тыс. рублей, исполнение расходов составило 99,8%. Численность Ветеранов труда выросла год  с 1216 человек до 1371 человека на конец отчетного периода (на 155 человек). В 2014 году размер ежемесячной денежной выплаты составляет 797,76 рублей, был проиндексирован на 1,05 к 2013 году (755,77 рублей). </w:t>
      </w:r>
    </w:p>
    <w:p w:rsidR="00EB4B0A" w:rsidRPr="00182877" w:rsidRDefault="00EB4B0A" w:rsidP="00064B60">
      <w:pPr>
        <w:ind w:firstLine="709"/>
        <w:jc w:val="both"/>
        <w:rPr>
          <w:sz w:val="28"/>
          <w:szCs w:val="28"/>
        </w:rPr>
      </w:pPr>
      <w:r w:rsidRPr="00182877">
        <w:rPr>
          <w:sz w:val="28"/>
          <w:szCs w:val="28"/>
        </w:rPr>
        <w:t xml:space="preserve">В соответствии с Законом «О единовременных выплатах женщинам из числа коренных малочисленных народов севера в связи с беременностью и рождением ребенка» дополнительно к государственным выплатам, </w:t>
      </w:r>
      <w:r w:rsidR="00064B60" w:rsidRPr="00182877">
        <w:rPr>
          <w:sz w:val="28"/>
          <w:szCs w:val="28"/>
        </w:rPr>
        <w:t>определенным законодательством</w:t>
      </w:r>
      <w:r w:rsidRPr="00182877">
        <w:rPr>
          <w:sz w:val="28"/>
          <w:szCs w:val="28"/>
        </w:rPr>
        <w:t xml:space="preserve"> Российской Федерации в Магаданской области женщины из числа коренных малочисленных народов Севера получают единовременные выплаты. Реализация данной меры социальной поддержки показала ее востребованность.  В 2014 году количество рожденных детей в семьях коренных малочисленных народов Севера-  85 </w:t>
      </w:r>
      <w:r w:rsidR="00064B60" w:rsidRPr="00182877">
        <w:rPr>
          <w:sz w:val="28"/>
          <w:szCs w:val="28"/>
        </w:rPr>
        <w:t>человек (</w:t>
      </w:r>
      <w:r w:rsidRPr="00182877">
        <w:rPr>
          <w:sz w:val="28"/>
          <w:szCs w:val="28"/>
        </w:rPr>
        <w:t xml:space="preserve">2013 г.- 74 человек). На единовременные выплаты из областного бюджета направлено 1090,2 тыс. рублей при плане 1148,3 тыс. рублей, исполнение 94,9%. В 2014 году расходы снизились по сравнению с прошлым годом на 11,4% к 2013 году (1231,1 тыс. рублей). Снижение расходов по отношению к росту численности объясняется высоким процентом женщин (48%) получивших единовременную выплату на первого ребенка в размере 10,0 тыс. рублей. При рождении второго ребенка и последующих детей выплачивается 15,0 тыс. рублей.  </w:t>
      </w:r>
    </w:p>
    <w:p w:rsidR="00EB4B0A" w:rsidRPr="00182877" w:rsidRDefault="00EB4B0A" w:rsidP="00064B60">
      <w:pPr>
        <w:spacing w:after="120"/>
        <w:ind w:firstLine="709"/>
        <w:jc w:val="both"/>
        <w:rPr>
          <w:sz w:val="28"/>
          <w:szCs w:val="28"/>
          <w:lang w:val="x-none" w:eastAsia="x-none"/>
        </w:rPr>
      </w:pPr>
      <w:r w:rsidRPr="00182877">
        <w:rPr>
          <w:sz w:val="28"/>
          <w:szCs w:val="28"/>
          <w:lang w:val="x-none" w:eastAsia="x-none"/>
        </w:rPr>
        <w:t xml:space="preserve">На реализацию закона Магаданской области «О мерах социальной поддержки неработающих старожилов Магаданской области»  запланировано 77 034,3 тыс. рублей, израсходовано 76 969,5 тыс. рублей или 99,9%. Численность старожилов выросла за отчетный период на 350 человек и на 01.01.2015 года составила 10457 человек (2013 г.- 10107 чел.). В 2014 году </w:t>
      </w:r>
      <w:r w:rsidRPr="00182877">
        <w:rPr>
          <w:sz w:val="28"/>
          <w:szCs w:val="28"/>
          <w:lang w:val="x-none" w:eastAsia="x-none"/>
        </w:rPr>
        <w:lastRenderedPageBreak/>
        <w:t>размер ежемесячной денежной выплаты составляет 590,36 рублей, был проиндексирован на 1,05 к 2013 году. (562,25 рублей).</w:t>
      </w:r>
    </w:p>
    <w:p w:rsidR="00EB4B0A" w:rsidRPr="00182877" w:rsidRDefault="00EB4B0A" w:rsidP="007F1684">
      <w:pPr>
        <w:ind w:firstLine="709"/>
        <w:jc w:val="both"/>
        <w:rPr>
          <w:sz w:val="28"/>
          <w:szCs w:val="28"/>
        </w:rPr>
      </w:pPr>
      <w:r w:rsidRPr="00182877">
        <w:rPr>
          <w:sz w:val="28"/>
          <w:szCs w:val="28"/>
        </w:rPr>
        <w:t>В соответствии с Законом "О денежных выплатах родителям- студентам в связи с рождением и воспитанием ребенка" осуществляется поддержка студенческих семей: на детей, родители которых обучаются по очной форме в образовательных учреждениях профессионального образования, установлена ежемесячная денежная выплата в 2014 году в размере 2348 рублей. Получателями выплат по состоянию на 01.01.2015 года являлись родители 24 детей, в течение года денежную выплату получали 41 человек. Численность детей, по сравнению с 2013 годом уменьшилась на 3 человека (2013 г.- 27 детей), 10 человек получили единовременную выплату при рождении ребенка в размере 22155,0 рублей на сумму 240,5 тыс. рублей (с учетом задолженности). Расходы на эти цели составили 866,5 тыс. рублей  при плане 908,4 тыс. рублей, 95,4%. Расходы снизились к уровню 2013 года на 22,9% (2013 г.- 1123,3 тыс. рублей).</w:t>
      </w:r>
    </w:p>
    <w:p w:rsidR="00EB4B0A" w:rsidRPr="00182877" w:rsidRDefault="00EB4B0A" w:rsidP="007F1684">
      <w:pPr>
        <w:ind w:firstLine="709"/>
        <w:jc w:val="both"/>
        <w:rPr>
          <w:sz w:val="28"/>
          <w:szCs w:val="28"/>
          <w:lang w:val="x-none" w:eastAsia="x-none"/>
        </w:rPr>
      </w:pPr>
      <w:r w:rsidRPr="00182877">
        <w:rPr>
          <w:sz w:val="28"/>
          <w:szCs w:val="28"/>
          <w:lang w:val="x-none" w:eastAsia="x-none"/>
        </w:rPr>
        <w:t>На ежемесячные денежные выплаты донорам Магаданской области в соответствии с Законом «О донорстве крови и ее компонентов на территории Магаданской области» предусмотрено 9228,8 тыс. рублей, исполнение составило 9226,4 тыс. рублей (</w:t>
      </w:r>
      <w:r w:rsidR="009E23A4" w:rsidRPr="00182877">
        <w:rPr>
          <w:sz w:val="28"/>
          <w:szCs w:val="28"/>
          <w:lang w:eastAsia="x-none"/>
        </w:rPr>
        <w:t>100,0</w:t>
      </w:r>
      <w:r w:rsidRPr="00182877">
        <w:rPr>
          <w:sz w:val="28"/>
          <w:szCs w:val="28"/>
          <w:lang w:val="x-none" w:eastAsia="x-none"/>
        </w:rPr>
        <w:t>%). Численность граждан, награжденных знаком «Почетный донор Магаданской области» на конец отчетного года составляет 1021 человек.  Численность граждан, награжденных знаком «Почетный донор Магаданской области» на конец отчетного года снизилась на 38 человек (2013 г.- 1059 чел.).</w:t>
      </w:r>
    </w:p>
    <w:p w:rsidR="00EB4B0A" w:rsidRPr="00182877" w:rsidRDefault="00EB4B0A" w:rsidP="007F1684">
      <w:pPr>
        <w:ind w:firstLine="709"/>
        <w:jc w:val="both"/>
        <w:rPr>
          <w:sz w:val="28"/>
          <w:szCs w:val="28"/>
          <w:lang w:val="x-none" w:eastAsia="x-none"/>
        </w:rPr>
      </w:pPr>
      <w:r w:rsidRPr="00182877">
        <w:rPr>
          <w:sz w:val="28"/>
          <w:szCs w:val="28"/>
          <w:lang w:val="x-none" w:eastAsia="x-none"/>
        </w:rPr>
        <w:t>На реализацию Закона «О почетном гражданине Магаданской области» предусмотрены средства в сумме 722,8 тыс. рублей. Исполнение составляет 722,5 тыс. рублей,</w:t>
      </w:r>
      <w:r w:rsidR="009E23A4" w:rsidRPr="00182877">
        <w:rPr>
          <w:sz w:val="28"/>
          <w:szCs w:val="28"/>
          <w:lang w:eastAsia="x-none"/>
        </w:rPr>
        <w:t xml:space="preserve"> </w:t>
      </w:r>
      <w:r w:rsidRPr="00182877">
        <w:rPr>
          <w:sz w:val="28"/>
          <w:szCs w:val="28"/>
          <w:lang w:val="x-none" w:eastAsia="x-none"/>
        </w:rPr>
        <w:t>99,96%. В течение года 4 человека получали ежемесячную денежную выплату. Размер выплаты с учетом индексации 1,05 составляет 13555,85 рублей. В связи с принятием участия в праздничных мероприятиях компенсированы расходы по проезду до г.</w:t>
      </w:r>
      <w:r w:rsidR="009E23A4" w:rsidRPr="00182877">
        <w:rPr>
          <w:sz w:val="28"/>
          <w:szCs w:val="28"/>
          <w:lang w:eastAsia="x-none"/>
        </w:rPr>
        <w:t xml:space="preserve"> </w:t>
      </w:r>
      <w:r w:rsidRPr="00182877">
        <w:rPr>
          <w:sz w:val="28"/>
          <w:szCs w:val="28"/>
          <w:lang w:val="x-none" w:eastAsia="x-none"/>
        </w:rPr>
        <w:t>Магадана и обратно в сумме 72,1 тыс. рублей 2 гражданам.</w:t>
      </w:r>
    </w:p>
    <w:p w:rsidR="00EB4B0A" w:rsidRPr="00182877" w:rsidRDefault="00EB4B0A" w:rsidP="007F1684">
      <w:pPr>
        <w:ind w:firstLine="709"/>
        <w:jc w:val="both"/>
        <w:rPr>
          <w:sz w:val="28"/>
          <w:szCs w:val="28"/>
          <w:lang w:val="x-none" w:eastAsia="x-none"/>
        </w:rPr>
      </w:pPr>
      <w:r w:rsidRPr="00182877">
        <w:rPr>
          <w:sz w:val="28"/>
          <w:szCs w:val="28"/>
          <w:lang w:val="x-none" w:eastAsia="x-none"/>
        </w:rPr>
        <w:t>В соответствии с Законом «О социальной поддержке неработающих пенсионеров, являющихся получателями трудовых пенсий по старости или по инвалидности, выезжающих на постоянное место жительства за пределы Магаданской области» в отчетном году 186 человек реализовали свое право на оплату проезда и провоза багажа при  выезде за пределы Магаданской области. Расходы на эти цели составили 12</w:t>
      </w:r>
      <w:r w:rsidR="009E23A4" w:rsidRPr="00182877">
        <w:rPr>
          <w:sz w:val="28"/>
          <w:szCs w:val="28"/>
          <w:lang w:eastAsia="x-none"/>
        </w:rPr>
        <w:t xml:space="preserve"> </w:t>
      </w:r>
      <w:r w:rsidRPr="00182877">
        <w:rPr>
          <w:sz w:val="28"/>
          <w:szCs w:val="28"/>
          <w:lang w:val="x-none" w:eastAsia="x-none"/>
        </w:rPr>
        <w:t>155,4 тыс. рублей, при плане 13</w:t>
      </w:r>
      <w:r w:rsidR="009E23A4" w:rsidRPr="00182877">
        <w:rPr>
          <w:sz w:val="28"/>
          <w:szCs w:val="28"/>
          <w:lang w:eastAsia="x-none"/>
        </w:rPr>
        <w:t xml:space="preserve"> </w:t>
      </w:r>
      <w:r w:rsidRPr="00182877">
        <w:rPr>
          <w:sz w:val="28"/>
          <w:szCs w:val="28"/>
          <w:lang w:val="x-none" w:eastAsia="x-none"/>
        </w:rPr>
        <w:t xml:space="preserve">104,5 тыс. рублей (92,8%). В связи с </w:t>
      </w:r>
      <w:r w:rsidR="0051149E" w:rsidRPr="00182877">
        <w:rPr>
          <w:sz w:val="28"/>
          <w:szCs w:val="28"/>
          <w:lang w:eastAsia="x-none"/>
        </w:rPr>
        <w:t>в</w:t>
      </w:r>
      <w:r w:rsidRPr="00182877">
        <w:rPr>
          <w:sz w:val="28"/>
          <w:szCs w:val="28"/>
          <w:lang w:val="x-none" w:eastAsia="x-none"/>
        </w:rPr>
        <w:t xml:space="preserve">несением изменений в Закон от 30.07.2014 г. № 1767-ОЗ льготы не распространяются на лиц, в отношении которых право на получение компенсации расходов по оплате проезда багажа в случае переезда из районов Крайнего Севера и приравненных к ним местностей к новому месту жительства на территории </w:t>
      </w:r>
      <w:r w:rsidR="0051149E" w:rsidRPr="00182877">
        <w:rPr>
          <w:sz w:val="28"/>
          <w:szCs w:val="28"/>
          <w:lang w:eastAsia="x-none"/>
        </w:rPr>
        <w:t>Р</w:t>
      </w:r>
      <w:proofErr w:type="spellStart"/>
      <w:r w:rsidRPr="00182877">
        <w:rPr>
          <w:sz w:val="28"/>
          <w:szCs w:val="28"/>
          <w:lang w:val="x-none" w:eastAsia="x-none"/>
        </w:rPr>
        <w:t>оссийской</w:t>
      </w:r>
      <w:proofErr w:type="spellEnd"/>
      <w:r w:rsidRPr="00182877">
        <w:rPr>
          <w:sz w:val="28"/>
          <w:szCs w:val="28"/>
          <w:lang w:val="x-none" w:eastAsia="x-none"/>
        </w:rPr>
        <w:t xml:space="preserve"> Федерации, не относящемуся к указанным районам и местностям, установлено Законом РФ от 19.02.1993 г. № 4520-1 «О государственных гарантиях и компенсациях для лиц, работающих и проживающих в районах Крайнего Севера и приравненных к ним местностях»  расходы значительно ниже прошлого года в 1,7 раз (2013г.- 22</w:t>
      </w:r>
      <w:r w:rsidR="009E23A4" w:rsidRPr="00182877">
        <w:rPr>
          <w:sz w:val="28"/>
          <w:szCs w:val="28"/>
          <w:lang w:eastAsia="x-none"/>
        </w:rPr>
        <w:t xml:space="preserve"> </w:t>
      </w:r>
      <w:r w:rsidRPr="00182877">
        <w:rPr>
          <w:sz w:val="28"/>
          <w:szCs w:val="28"/>
          <w:lang w:val="x-none" w:eastAsia="x-none"/>
        </w:rPr>
        <w:t>926,3 тыс. руб.).</w:t>
      </w:r>
    </w:p>
    <w:p w:rsidR="00EB4B0A" w:rsidRPr="00182877" w:rsidRDefault="00EB4B0A" w:rsidP="007F1684">
      <w:pPr>
        <w:ind w:firstLine="709"/>
        <w:jc w:val="both"/>
        <w:rPr>
          <w:bCs/>
          <w:sz w:val="28"/>
          <w:szCs w:val="28"/>
        </w:rPr>
      </w:pPr>
      <w:r w:rsidRPr="00182877">
        <w:rPr>
          <w:sz w:val="28"/>
          <w:szCs w:val="28"/>
        </w:rPr>
        <w:lastRenderedPageBreak/>
        <w:t>В соответствии с Законом Магаданской области «О дополнительных мерах социальной поддержки отдельных категорий граждан»  ветераны войны в течение года получали дополнительную материальную поддержку из областного бюджета в виде компенсации расходов по оплате жилых помещений и коммунальных услуг, компенсации расходов по изготовлению и ремонту зубных протезов. Сумма расходов составила 3352,5 тыс. рублей при плане 3598,6 тыс. рублей, исполнение 93,2%. Численность ветеранов за 2014 год снизилась со 111 до 93 человек (на 18 человек). Объем расходов уменьшился на 4,2% к уровню 2013 года (3499,1тыс. рублей) в связи со снижением численности граждан, на которых распространяются нормы Закона. Низкое исполнение объясняется снижением численности потенциальных получателей.</w:t>
      </w:r>
    </w:p>
    <w:p w:rsidR="00EB4B0A" w:rsidRPr="00182877" w:rsidRDefault="00EB4B0A" w:rsidP="007F1684">
      <w:pPr>
        <w:ind w:firstLine="709"/>
        <w:jc w:val="both"/>
        <w:rPr>
          <w:sz w:val="28"/>
          <w:szCs w:val="28"/>
        </w:rPr>
      </w:pPr>
      <w:r w:rsidRPr="00182877">
        <w:rPr>
          <w:sz w:val="28"/>
          <w:szCs w:val="28"/>
        </w:rPr>
        <w:t xml:space="preserve">Материальная поддержка малоимущим  пенсионерам и инвалидам, семьям с детьми также предусмотрена Законом  «О государственной социальной помощи в Магаданской области».   В целом на реализацию Закона в 2014 году предусмотрено 16895,5 тыс. рублей, исполнение составило 16839,4 тыс. рублей  или 99,7% от плана. Наблюдается снижение численности граждан, получавших социальную помощь на 8,2%, в 2014 году- 6069 человек, в 2013 году- 6608 человек. Малоимущим семьям с детьми оказана помощь на сумму 14304,0 тыс. рублей (5280 человек), семьям с пенсионерами и одиноким пенсионерам оказана помощь на 416,4 тыс. рублей (175 человек), семьям с инвалидами и одиноким инвалидам  на 348,4 тыс. рублей (134 человек). Расходы на выплату единовременной государственной помощи для приобретения школьно- письменных принадлежностей, школьной формы детям, поступающим в первый класс общеобразовательных учреждений, составили 828,0 тыс. рублей, обратились 138 человек. Единовременная выплата на приобретение одежды и обуви выпускникам общеобразовательных учреждений назначена 35 человеку на сумму 350,0 тыс. рублей. В случае смерти близких родственников оказана помощь 20 человекам на сумму 110,0 тыс. рублей. Трем гражданам оказана помощь в связи с  утратой имущества на 120,0 тыс. рублей.  </w:t>
      </w:r>
    </w:p>
    <w:p w:rsidR="00EB4B0A" w:rsidRPr="00182877" w:rsidRDefault="00EB4B0A" w:rsidP="007F1684">
      <w:pPr>
        <w:ind w:firstLine="851"/>
        <w:jc w:val="both"/>
        <w:rPr>
          <w:sz w:val="28"/>
          <w:szCs w:val="28"/>
        </w:rPr>
      </w:pPr>
      <w:r w:rsidRPr="00182877">
        <w:rPr>
          <w:sz w:val="28"/>
          <w:szCs w:val="28"/>
        </w:rPr>
        <w:t xml:space="preserve">На реализацию Закона Магаданской области «О статусе многодетной семьи в Магаданской области и мерах ее социальной поддержки» направлено 46 302,8 тыс. рублей  при плане 46 376,5 тыс. рублей, исполнение составляет 99,8%. На каждого ребенка, воспитывающегося в многодетной семье, выплачивается ежемесячная денежная выплата в размер 750,32 рублей, многодетные семьи получают ежемесячную компенсацию расходов в размере 30% на оплату коммунальных услуг. В течение года ежемесячная денежная выплата производилась на 2970 детей, оплата коммунальных услуг - 716 многодетным семьям. Численность многодетных семей выросла к прошлому году на 52 (2013 г.- 664 семей), количество детей увеличилось на 243 человек (2013 г.- 2727 человек). </w:t>
      </w:r>
    </w:p>
    <w:p w:rsidR="00EB4B0A" w:rsidRPr="00182877" w:rsidRDefault="00EB4B0A" w:rsidP="007F1684">
      <w:pPr>
        <w:ind w:firstLine="709"/>
        <w:jc w:val="both"/>
        <w:rPr>
          <w:sz w:val="28"/>
          <w:szCs w:val="28"/>
        </w:rPr>
      </w:pPr>
      <w:r w:rsidRPr="00182877">
        <w:rPr>
          <w:sz w:val="28"/>
          <w:szCs w:val="28"/>
        </w:rPr>
        <w:t xml:space="preserve">В рамках Закона «Об установлении ежемесячной доплаты к пенсии  по случаю потери кормильца»  в течение 2014 года 6 детей получали доплату. Расходы составили 802,7 тыс. рублей, при плане 802,9 тыс. рублей, исполнение составляет 100%. </w:t>
      </w:r>
    </w:p>
    <w:p w:rsidR="00EB4B0A" w:rsidRPr="00182877" w:rsidRDefault="00EB4B0A" w:rsidP="007F1684">
      <w:pPr>
        <w:ind w:firstLine="709"/>
        <w:jc w:val="both"/>
        <w:rPr>
          <w:sz w:val="28"/>
          <w:szCs w:val="28"/>
        </w:rPr>
      </w:pPr>
      <w:r w:rsidRPr="00182877">
        <w:rPr>
          <w:sz w:val="28"/>
          <w:szCs w:val="28"/>
        </w:rPr>
        <w:lastRenderedPageBreak/>
        <w:t xml:space="preserve">В целях государственного и общественного признания заслуг многодетных матерей, повышения социального статуса женщины- матери учрежден Почетный знак Магаданской области «Материнская слава». Он вручается матерям, достойно воспитавшим 5 и более детей. Одновременно с вручением награды многодетной матери выплачивается единовременное материальное вознаграждение в размере 75 тыс. рублей. Почетным знаком награждено, всего 20 многодетных матерей, в том числе в 2014 году- 2.  На реализацию Закона «Об учреждении Почетного знака Магаданской области «Материнская слава» направлено 150,0 тыс. рублей. Запланированные средства израсходованы в полном объеме. </w:t>
      </w:r>
    </w:p>
    <w:p w:rsidR="00EB4B0A" w:rsidRPr="00182877" w:rsidRDefault="00EB4B0A" w:rsidP="007F1684">
      <w:pPr>
        <w:ind w:firstLine="709"/>
        <w:jc w:val="both"/>
        <w:rPr>
          <w:sz w:val="28"/>
          <w:szCs w:val="28"/>
          <w:lang w:val="x-none" w:eastAsia="x-none"/>
        </w:rPr>
      </w:pPr>
      <w:r w:rsidRPr="00182877">
        <w:rPr>
          <w:sz w:val="28"/>
          <w:szCs w:val="28"/>
          <w:lang w:val="x-none" w:eastAsia="x-none"/>
        </w:rPr>
        <w:t>В областном бюджете предусмотренные бюджетные назначения в сумме 13</w:t>
      </w:r>
      <w:r w:rsidR="00515A34" w:rsidRPr="00182877">
        <w:rPr>
          <w:sz w:val="28"/>
          <w:szCs w:val="28"/>
          <w:lang w:eastAsia="x-none"/>
        </w:rPr>
        <w:t xml:space="preserve"> </w:t>
      </w:r>
      <w:r w:rsidRPr="00182877">
        <w:rPr>
          <w:sz w:val="28"/>
          <w:szCs w:val="28"/>
          <w:lang w:val="x-none" w:eastAsia="x-none"/>
        </w:rPr>
        <w:t>919,2 тыс. рублей на реализацию Закона «О денежных пособиях специалистам, работающим в областных государственных или муниципальных учреждениях и организациях, удаленных от административного центра Магаданской области». Кассовый расход составляет 13560,0 тыс. рублей или 97,4%. Единовременную выплату получили 29 человек со средним профессиональным образованием, 45 человек  с высшим профессиональным образованием.  Всего  74 молодых специалиста. В отчетном году  расходы больше предыдущего года на 16%  (2013 г.- 11684,0 тыс. рублей). Численность увеличилась на 8 человек.</w:t>
      </w:r>
    </w:p>
    <w:p w:rsidR="00EB4B0A" w:rsidRPr="00182877" w:rsidRDefault="00EB4B0A" w:rsidP="007F1684">
      <w:pPr>
        <w:ind w:firstLine="709"/>
        <w:jc w:val="both"/>
        <w:rPr>
          <w:sz w:val="28"/>
          <w:szCs w:val="28"/>
        </w:rPr>
      </w:pPr>
      <w:r w:rsidRPr="00182877">
        <w:rPr>
          <w:sz w:val="28"/>
          <w:szCs w:val="28"/>
        </w:rPr>
        <w:t>На реализацию Закона «О дополнительных мерах социальной поддержки семей, имеющих детей» предусмотрены бюджетные назначения в сумме 32977,0 тыс. рублей, исполнение 32</w:t>
      </w:r>
      <w:r w:rsidR="00515A34" w:rsidRPr="00182877">
        <w:rPr>
          <w:sz w:val="28"/>
          <w:szCs w:val="28"/>
        </w:rPr>
        <w:t xml:space="preserve"> </w:t>
      </w:r>
      <w:r w:rsidRPr="00182877">
        <w:rPr>
          <w:sz w:val="28"/>
          <w:szCs w:val="28"/>
        </w:rPr>
        <w:t>957,8 тыс. рублей или 99,9%. В 2014 году на выплату направлено средств на 2951,0 тыс. рублей (9,8%) больше (2013 г.- 30006,8 тыс. рублей). Размер регионального материнского (семейного) капитала установлен в размере 100,0 тыс. рублей. Размер выплаты индексируется на коэффициент инфляции. В 2014 год размер материнского капитала составлял 110</w:t>
      </w:r>
      <w:r w:rsidR="00515A34" w:rsidRPr="00182877">
        <w:rPr>
          <w:sz w:val="28"/>
          <w:szCs w:val="28"/>
        </w:rPr>
        <w:t xml:space="preserve"> </w:t>
      </w:r>
      <w:r w:rsidRPr="00182877">
        <w:rPr>
          <w:sz w:val="28"/>
          <w:szCs w:val="28"/>
        </w:rPr>
        <w:t xml:space="preserve">775 рублей. Часть средств материнского капитала в соответствии с заявлением о распоряжении средствами может быть направлена на получение денежных выплат в размере не более 40,0 тыс. рублей. За отчетный год региональный материнский капитал получили 891 человек, из которых 816 человек получили в размере не более 40,0 тыс. рублей. Региональный материнский капитал получили: на улучшение жилищных условий 8 человек, на текущий ремонт жилья 67 человек. Полностью </w:t>
      </w:r>
      <w:r w:rsidR="00064B60" w:rsidRPr="00182877">
        <w:rPr>
          <w:sz w:val="28"/>
          <w:szCs w:val="28"/>
        </w:rPr>
        <w:t>получили средства</w:t>
      </w:r>
      <w:r w:rsidRPr="00182877">
        <w:rPr>
          <w:sz w:val="28"/>
          <w:szCs w:val="28"/>
        </w:rPr>
        <w:t xml:space="preserve"> 236 человек.</w:t>
      </w:r>
    </w:p>
    <w:p w:rsidR="00EB4B0A" w:rsidRPr="00182877" w:rsidRDefault="00EB4B0A" w:rsidP="007F1684">
      <w:pPr>
        <w:ind w:firstLine="709"/>
        <w:jc w:val="both"/>
        <w:rPr>
          <w:sz w:val="28"/>
          <w:szCs w:val="28"/>
        </w:rPr>
      </w:pPr>
      <w:r w:rsidRPr="00182877">
        <w:rPr>
          <w:sz w:val="28"/>
          <w:szCs w:val="28"/>
        </w:rPr>
        <w:t>Действие Закона «О ежемесячных денежных выплатах на детей- инвалидов с особыми потребностями» направлено на оказание дополнительной материальной поддержки семьям с детьми- инвалидами, родители которых не работают в связи с необходимостью осуществления ухода за ребенком- инвалидом. При плане 12</w:t>
      </w:r>
      <w:r w:rsidR="0051149E" w:rsidRPr="00182877">
        <w:rPr>
          <w:sz w:val="28"/>
          <w:szCs w:val="28"/>
        </w:rPr>
        <w:t xml:space="preserve"> </w:t>
      </w:r>
      <w:r w:rsidRPr="00182877">
        <w:rPr>
          <w:sz w:val="28"/>
          <w:szCs w:val="28"/>
        </w:rPr>
        <w:t>060,0 тыс. рублей исполнение составило 12048,8 тыс. рублей, 99,9%. В отчетном году ежемесячная денежная выплата на ребенка- инвалида с особыми потребностями назначалась в размере 8862 рублей на каждого ребенка. Денежную выплату в течение года получали на 126 детей – инвалидов с особыми потребностями</w:t>
      </w:r>
      <w:r w:rsidR="0051149E" w:rsidRPr="00182877">
        <w:rPr>
          <w:sz w:val="28"/>
          <w:szCs w:val="28"/>
        </w:rPr>
        <w:t xml:space="preserve"> (на 01.01.2014 года -103 ребенка).</w:t>
      </w:r>
      <w:r w:rsidRPr="00182877">
        <w:rPr>
          <w:sz w:val="28"/>
          <w:szCs w:val="28"/>
        </w:rPr>
        <w:t xml:space="preserve"> Расходы </w:t>
      </w:r>
      <w:r w:rsidR="00064B60" w:rsidRPr="00182877">
        <w:rPr>
          <w:sz w:val="28"/>
          <w:szCs w:val="28"/>
        </w:rPr>
        <w:t>увеличились на</w:t>
      </w:r>
      <w:r w:rsidRPr="00182877">
        <w:rPr>
          <w:sz w:val="28"/>
          <w:szCs w:val="28"/>
        </w:rPr>
        <w:t xml:space="preserve"> 4,5%(2013 г.- 11529,4 тыс. рублей).</w:t>
      </w:r>
    </w:p>
    <w:p w:rsidR="00EB4B0A" w:rsidRPr="00182877" w:rsidRDefault="00EB4B0A" w:rsidP="007F1684">
      <w:pPr>
        <w:ind w:firstLine="709"/>
        <w:jc w:val="both"/>
        <w:rPr>
          <w:sz w:val="28"/>
          <w:szCs w:val="28"/>
          <w:lang w:val="x-none" w:eastAsia="x-none"/>
        </w:rPr>
      </w:pPr>
      <w:r w:rsidRPr="00182877">
        <w:rPr>
          <w:sz w:val="28"/>
          <w:szCs w:val="28"/>
          <w:lang w:val="x-none" w:eastAsia="x-none"/>
        </w:rPr>
        <w:lastRenderedPageBreak/>
        <w:t>На реализацию Закона Магаданской области «О молодом специалисте Магаданской области» от 09.11.2007 г. № 909-ОЗ предусмотрены бюджетные назначения в сумме 1016,0 тыс. рублей. Исполнение составляет 660,4 тыс. рублей, 65%. Единовременную выплату в размере 50,0 тыс. рублей получили 13 молодых специалистов.  Низкое исполнение объясняется отсутствием обращений.</w:t>
      </w:r>
    </w:p>
    <w:p w:rsidR="00EB4B0A" w:rsidRPr="00182877" w:rsidRDefault="00EB4B0A" w:rsidP="007F1684">
      <w:pPr>
        <w:spacing w:after="120"/>
        <w:ind w:firstLine="851"/>
        <w:jc w:val="both"/>
        <w:rPr>
          <w:sz w:val="28"/>
          <w:szCs w:val="28"/>
          <w:lang w:val="x-none" w:eastAsia="x-none"/>
        </w:rPr>
      </w:pPr>
      <w:r w:rsidRPr="00182877">
        <w:rPr>
          <w:sz w:val="28"/>
          <w:szCs w:val="28"/>
          <w:lang w:val="x-none" w:eastAsia="x-none"/>
        </w:rPr>
        <w:t xml:space="preserve">На реализацию постановления администрации Магаданской области от 17.01.2008 г. № 9-па «О порядке выплаты субсидий на оплату жилого помещения и коммунальных услуг» направлено ассигнований в сумме 72548,9 тыс. рублей  при плане 73566,2 тыс. рублей или 98,6%. Объем расходов уменьшился на 2,7% к уровню 2013 года (74560,1тыс. рублей). Выплата гражданам субсидий на территории Магаданской области осуществляется в денежной форме непосредственно получателям субсидии. Число семей, получавших  субсидии на оплату ЖКУ в 2014 году составило  2323, снизилось на 104 к уровню 2013 года (2427 семей). В отчетном году 2054 человек, получающих субсидию, проживали в семьях со среднедушевым доходом ниже прожиточного минимума, что на 13,0% (306 человек) меньше 2013 года (2360 человек).    </w:t>
      </w:r>
    </w:p>
    <w:p w:rsidR="00EB4B0A" w:rsidRPr="00182877" w:rsidRDefault="00EB4B0A" w:rsidP="007F1684">
      <w:pPr>
        <w:ind w:firstLine="709"/>
        <w:jc w:val="both"/>
        <w:rPr>
          <w:sz w:val="28"/>
          <w:szCs w:val="28"/>
        </w:rPr>
      </w:pPr>
      <w:r w:rsidRPr="00182877">
        <w:rPr>
          <w:sz w:val="28"/>
          <w:szCs w:val="28"/>
        </w:rPr>
        <w:t xml:space="preserve">В соответствии с Законом «О ежемесячном и ежегодном пособии на ребенка» осуществляется выплата ежемесячного пособия на ребенка. Из областного бюджета направлено 86967,1 тыс. рублей при плане 87238,6 тыс. рублей (99,7%). Общий объем финансирования по сравнению с 2013 годом увеличился на 10,8% (2013 г.-78456,4 тыс. рублей). Ежемесячному пособию установлена доплата, дифференцированная в зависимости от возраста ребенка. В 2014 году размер ежемесячного пособия на ребенка одинокой матери увеличен в 3 раза по отношению к размеру ежемесячного пособия, что составляет 1140,77 рублей, увеличение составляет 380,26 рублей. На конец отчетного периода ежемесячное </w:t>
      </w:r>
      <w:r w:rsidR="00064B60" w:rsidRPr="00182877">
        <w:rPr>
          <w:sz w:val="28"/>
          <w:szCs w:val="28"/>
        </w:rPr>
        <w:t>пособие выплачивалось</w:t>
      </w:r>
      <w:r w:rsidRPr="00182877">
        <w:rPr>
          <w:sz w:val="28"/>
          <w:szCs w:val="28"/>
        </w:rPr>
        <w:t xml:space="preserve"> на 10402 детей. Численность детей за год снизилась (2013 г. -10800 человек).  Ежегодное пособие к началу учебного года выплачено на 1296  детей на сумму 2633,7 тыс. рублей, на уровне 2013 года  (2013 г.-1292  детей на 2635,7 тыс. рублей). В 2014 году размер ежегодного пособия составлял 2040 рублей.</w:t>
      </w:r>
    </w:p>
    <w:p w:rsidR="0051149E" w:rsidRPr="00182877" w:rsidRDefault="00EB4B0A" w:rsidP="007F1684">
      <w:pPr>
        <w:ind w:firstLine="709"/>
        <w:jc w:val="both"/>
        <w:rPr>
          <w:sz w:val="28"/>
          <w:szCs w:val="28"/>
        </w:rPr>
      </w:pPr>
      <w:r w:rsidRPr="00182877">
        <w:rPr>
          <w:sz w:val="28"/>
          <w:szCs w:val="28"/>
        </w:rPr>
        <w:t xml:space="preserve">На реализацию закона «О мерах социальной поддержки ветеранов труда, проживающих на территории Магаданской области» направлено 304323,3 тыс. рублей при плане 307256,5 тыс. рублей, исполнение 99,0%. Численность ветеранов труда, фактически получивших льготы уменьшилась на 147 </w:t>
      </w:r>
      <w:r w:rsidR="00064B60" w:rsidRPr="00182877">
        <w:rPr>
          <w:sz w:val="28"/>
          <w:szCs w:val="28"/>
        </w:rPr>
        <w:t>человек по</w:t>
      </w:r>
      <w:r w:rsidRPr="00182877">
        <w:rPr>
          <w:sz w:val="28"/>
          <w:szCs w:val="28"/>
        </w:rPr>
        <w:t xml:space="preserve"> сравнению с прошлым годом и на конец отчетной даты составила 10986 ветеранов (2013 г.- 11</w:t>
      </w:r>
      <w:r w:rsidR="00064B60" w:rsidRPr="00182877">
        <w:rPr>
          <w:sz w:val="28"/>
          <w:szCs w:val="28"/>
        </w:rPr>
        <w:t xml:space="preserve"> </w:t>
      </w:r>
      <w:r w:rsidRPr="00182877">
        <w:rPr>
          <w:sz w:val="28"/>
          <w:szCs w:val="28"/>
        </w:rPr>
        <w:t xml:space="preserve">133 человек).  </w:t>
      </w:r>
    </w:p>
    <w:p w:rsidR="00EB4B0A" w:rsidRPr="00182877" w:rsidRDefault="00EB4B0A" w:rsidP="007F1684">
      <w:pPr>
        <w:ind w:firstLine="709"/>
        <w:jc w:val="both"/>
        <w:rPr>
          <w:sz w:val="28"/>
          <w:szCs w:val="28"/>
        </w:rPr>
      </w:pPr>
      <w:r w:rsidRPr="00182877">
        <w:rPr>
          <w:sz w:val="28"/>
          <w:szCs w:val="28"/>
        </w:rPr>
        <w:t xml:space="preserve">На предоставление мер социальной поддержки труженикам тыла запланировано бюджетных ассигнований 3244,3 тыс. рублей, израсходовано 3184,3 тыс. рублей или 98,2%. В отчетном году расходы уменьшились на 9,9% к уровню 2013 года (3532,5 тыс. рублей). Численность граждан, фактически получивших </w:t>
      </w:r>
      <w:r w:rsidR="00064B60" w:rsidRPr="00182877">
        <w:rPr>
          <w:sz w:val="28"/>
          <w:szCs w:val="28"/>
        </w:rPr>
        <w:t>льготы на</w:t>
      </w:r>
      <w:r w:rsidRPr="00182877">
        <w:rPr>
          <w:sz w:val="28"/>
          <w:szCs w:val="28"/>
        </w:rPr>
        <w:t xml:space="preserve"> конец отчетного периода составила 97 человек, уменьшилась на 16 человек (2013 г.- 113 человек).  </w:t>
      </w:r>
    </w:p>
    <w:p w:rsidR="00EB4B0A" w:rsidRPr="00182877" w:rsidRDefault="00EB4B0A" w:rsidP="007F1684">
      <w:pPr>
        <w:ind w:firstLine="709"/>
        <w:jc w:val="both"/>
        <w:rPr>
          <w:sz w:val="28"/>
          <w:szCs w:val="28"/>
        </w:rPr>
      </w:pPr>
      <w:r w:rsidRPr="00182877">
        <w:rPr>
          <w:sz w:val="28"/>
          <w:szCs w:val="28"/>
        </w:rPr>
        <w:lastRenderedPageBreak/>
        <w:t>На обеспечение мер социальной поддержки реабилитированных и лиц, признанных пострадавшими от политических репрессий в бюджете предусмотрено 19901,3 тыс. рублей, исполнение составило 19454,</w:t>
      </w:r>
      <w:r w:rsidR="00515A34" w:rsidRPr="00182877">
        <w:rPr>
          <w:sz w:val="28"/>
          <w:szCs w:val="28"/>
        </w:rPr>
        <w:t>5</w:t>
      </w:r>
      <w:r w:rsidRPr="00182877">
        <w:rPr>
          <w:sz w:val="28"/>
          <w:szCs w:val="28"/>
        </w:rPr>
        <w:t xml:space="preserve"> тыс. рублей или 97,8%. Численность за отчетный период снизилась на 18 человек, с 481 до 463 человек. Объем расходов </w:t>
      </w:r>
      <w:r w:rsidR="00064B60" w:rsidRPr="00182877">
        <w:rPr>
          <w:sz w:val="28"/>
          <w:szCs w:val="28"/>
        </w:rPr>
        <w:t>уменьшился на</w:t>
      </w:r>
      <w:r w:rsidRPr="00182877">
        <w:rPr>
          <w:sz w:val="28"/>
          <w:szCs w:val="28"/>
        </w:rPr>
        <w:t xml:space="preserve"> 9,4% по отношению к 2013 году (21471,7 тыс. рублей). </w:t>
      </w:r>
    </w:p>
    <w:p w:rsidR="00EB4B0A" w:rsidRPr="00182877" w:rsidRDefault="00EB4B0A" w:rsidP="007F1684">
      <w:pPr>
        <w:ind w:firstLine="709"/>
        <w:jc w:val="both"/>
        <w:rPr>
          <w:sz w:val="28"/>
          <w:szCs w:val="28"/>
        </w:rPr>
      </w:pPr>
      <w:r w:rsidRPr="00182877">
        <w:rPr>
          <w:sz w:val="28"/>
          <w:szCs w:val="28"/>
        </w:rPr>
        <w:t xml:space="preserve">В соответствии с Законом «О единовременных денежных выплатах семьям при рождении двух и более детей» граждане при рождении двух и более детей получают единовременную выплату в размере 30,0 тыс. рублей при рождении двух детей, в размере 50,0 тыс. рублей при рождении трех и более детей. В 2014 году выплату получили 24 человек 49 детей. Расходы составили 750,8 тыс. рублей при плане 752,1 тыс. рублей. Исполнение 99,8% от плана. </w:t>
      </w:r>
    </w:p>
    <w:p w:rsidR="00EB4B0A" w:rsidRPr="00182877" w:rsidRDefault="00EB4B0A" w:rsidP="007F1684">
      <w:pPr>
        <w:ind w:firstLine="709"/>
        <w:jc w:val="both"/>
        <w:rPr>
          <w:sz w:val="28"/>
          <w:szCs w:val="28"/>
        </w:rPr>
      </w:pPr>
      <w:r w:rsidRPr="00182877">
        <w:rPr>
          <w:sz w:val="28"/>
          <w:szCs w:val="28"/>
        </w:rPr>
        <w:t xml:space="preserve">С 2014 года неработающим инвалидам и сопровождающим их лицам возмещается стоимость проезда к месту отдыха на территории Российской Федерации и обратно один раз в два года в соответствии с Законом «О дополнительной мере социальной поддержки неработающих инвалидов, являющихся получателями социальной пенсии, проживающих на территории Магаданской области». Объем </w:t>
      </w:r>
      <w:r w:rsidR="00040F0B" w:rsidRPr="00182877">
        <w:rPr>
          <w:sz w:val="28"/>
          <w:szCs w:val="28"/>
        </w:rPr>
        <w:t>плановых</w:t>
      </w:r>
      <w:r w:rsidRPr="00182877">
        <w:rPr>
          <w:sz w:val="28"/>
          <w:szCs w:val="28"/>
        </w:rPr>
        <w:t xml:space="preserve"> расходов 1924,4 тыс. рублей. Фактическое исполнение составляет 1412,6 тыс. рублей (73,4%). Все обратившиеся получили компенсацию. Оставшиеся средства не востребованы в связи с отсутствием потенциальных получателей.  </w:t>
      </w:r>
    </w:p>
    <w:p w:rsidR="00EB4B0A" w:rsidRPr="00182877" w:rsidRDefault="00EB4B0A" w:rsidP="007F1684">
      <w:pPr>
        <w:jc w:val="both"/>
        <w:rPr>
          <w:sz w:val="28"/>
          <w:szCs w:val="28"/>
        </w:rPr>
      </w:pPr>
    </w:p>
    <w:p w:rsidR="00EB4B0A" w:rsidRPr="00182877" w:rsidRDefault="00EB4B0A" w:rsidP="007F1684">
      <w:pPr>
        <w:ind w:firstLine="708"/>
        <w:jc w:val="center"/>
        <w:rPr>
          <w:b/>
          <w:i/>
          <w:sz w:val="28"/>
          <w:szCs w:val="28"/>
        </w:rPr>
      </w:pPr>
      <w:r w:rsidRPr="00182877">
        <w:rPr>
          <w:b/>
          <w:i/>
          <w:sz w:val="28"/>
          <w:szCs w:val="28"/>
        </w:rPr>
        <w:t xml:space="preserve"> «Охрана семьи и детства»</w:t>
      </w:r>
    </w:p>
    <w:p w:rsidR="00EB4B0A" w:rsidRPr="00182877" w:rsidRDefault="00EB4B0A" w:rsidP="007F1684">
      <w:pPr>
        <w:ind w:firstLine="708"/>
        <w:jc w:val="both"/>
        <w:rPr>
          <w:sz w:val="28"/>
          <w:szCs w:val="28"/>
        </w:rPr>
      </w:pPr>
    </w:p>
    <w:p w:rsidR="00EB4B0A" w:rsidRPr="00182877" w:rsidRDefault="00EB4B0A" w:rsidP="007F1684">
      <w:pPr>
        <w:ind w:firstLine="851"/>
        <w:jc w:val="both"/>
        <w:rPr>
          <w:sz w:val="28"/>
          <w:szCs w:val="28"/>
        </w:rPr>
      </w:pPr>
      <w:r w:rsidRPr="00182877">
        <w:rPr>
          <w:sz w:val="28"/>
          <w:szCs w:val="28"/>
        </w:rPr>
        <w:t xml:space="preserve">На 2014 год по данному подразделу предусмотрены средства в размере 274 223,3 тыс. рублей на реализацию мер по борьбе с беспризорностью, опекой, попечительством в соответствии с Законами Магаданской области «О социальной поддержке детей-сирот и детей, оставшихся без попечения родителей, в Магаданской области», «О размерах оплаты труда приемных родителей», постановлением администрации Магаданской области «О порядке обеспечения проезда детей-сирот и детей, оставшихся без попечения родителей, обучающихся в государственных образовательных учреждениях Магаданской области, а также муниципальных образовательных учреждениях, на пассажирском транспорте (кроме такси) и возмещении расходов на эти цели», а также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w:t>
      </w:r>
    </w:p>
    <w:p w:rsidR="00EB4B0A" w:rsidRPr="00182877" w:rsidRDefault="00EB4B0A" w:rsidP="007F1684">
      <w:pPr>
        <w:ind w:firstLine="851"/>
        <w:jc w:val="both"/>
        <w:rPr>
          <w:sz w:val="28"/>
          <w:szCs w:val="28"/>
        </w:rPr>
      </w:pPr>
      <w:r w:rsidRPr="00182877">
        <w:rPr>
          <w:sz w:val="28"/>
          <w:szCs w:val="28"/>
        </w:rPr>
        <w:t xml:space="preserve">Исполнение бюджетных назначений по разделу «Охрана семьи и детства» за отчетный период составило 254 964,3 тыс. рублей или 93,0% от  плана. </w:t>
      </w:r>
    </w:p>
    <w:p w:rsidR="00EB4B0A" w:rsidRPr="00182877" w:rsidRDefault="00EB4B0A" w:rsidP="007F1684">
      <w:pPr>
        <w:ind w:firstLine="851"/>
        <w:jc w:val="both"/>
        <w:rPr>
          <w:sz w:val="28"/>
          <w:szCs w:val="28"/>
        </w:rPr>
      </w:pPr>
      <w:r w:rsidRPr="00182877">
        <w:rPr>
          <w:sz w:val="28"/>
          <w:szCs w:val="28"/>
        </w:rPr>
        <w:t xml:space="preserve">Под особой заботой находятся дети, оставшиеся без попечения родителей. В 2014 году на выплаты единовременного пособия при передаче ребенка на воспитание в приемную семью предусмотрены субвенции федерального бюджета, в </w:t>
      </w:r>
      <w:r w:rsidR="00064B60" w:rsidRPr="00182877">
        <w:rPr>
          <w:sz w:val="28"/>
          <w:szCs w:val="28"/>
        </w:rPr>
        <w:t>размере 5</w:t>
      </w:r>
      <w:r w:rsidRPr="00182877">
        <w:rPr>
          <w:sz w:val="28"/>
          <w:szCs w:val="28"/>
        </w:rPr>
        <w:t> 054,3 тыс. рублей, исполнение расходов составило 1 063,5 тыс. рублей или 21,</w:t>
      </w:r>
      <w:r w:rsidR="00040F0B" w:rsidRPr="00182877">
        <w:rPr>
          <w:sz w:val="28"/>
          <w:szCs w:val="28"/>
        </w:rPr>
        <w:t>0</w:t>
      </w:r>
      <w:r w:rsidRPr="00182877">
        <w:rPr>
          <w:sz w:val="28"/>
          <w:szCs w:val="28"/>
        </w:rPr>
        <w:t xml:space="preserve">%. За отчетный год пособие выплачено </w:t>
      </w:r>
      <w:r w:rsidRPr="00182877">
        <w:rPr>
          <w:sz w:val="28"/>
          <w:szCs w:val="28"/>
        </w:rPr>
        <w:lastRenderedPageBreak/>
        <w:t xml:space="preserve">на 46 детей, меньше прошлого года на 8человек (2013 г.- 54 ребенка). Низкое исполнение </w:t>
      </w:r>
      <w:r w:rsidR="00064B60" w:rsidRPr="00182877">
        <w:rPr>
          <w:sz w:val="28"/>
          <w:szCs w:val="28"/>
        </w:rPr>
        <w:t>объясняется отсутствием</w:t>
      </w:r>
      <w:r w:rsidRPr="00182877">
        <w:rPr>
          <w:sz w:val="28"/>
          <w:szCs w:val="28"/>
        </w:rPr>
        <w:t xml:space="preserve"> граждан, желающих взять под опеку детей.</w:t>
      </w:r>
    </w:p>
    <w:p w:rsidR="00EB4B0A" w:rsidRPr="00182877" w:rsidRDefault="00EB4B0A" w:rsidP="007F1684">
      <w:pPr>
        <w:ind w:firstLine="709"/>
        <w:jc w:val="both"/>
        <w:rPr>
          <w:sz w:val="28"/>
          <w:szCs w:val="28"/>
        </w:rPr>
      </w:pPr>
      <w:r w:rsidRPr="00182877">
        <w:rPr>
          <w:sz w:val="28"/>
          <w:szCs w:val="28"/>
        </w:rPr>
        <w:t xml:space="preserve">В течение года осуществлялись выплаты ежемесячного и единовременного пособия на детей военнослужащих, проходящих военную службу по призыву. Федеральным бюджетом предусмотрены субвенции в сумме 7133,6 тыс. рублей. Кассовый расход составил 2132,8 тыс. рублей или 29,9%. Основная причина низкого </w:t>
      </w:r>
      <w:r w:rsidR="00064B60" w:rsidRPr="00182877">
        <w:rPr>
          <w:sz w:val="28"/>
          <w:szCs w:val="28"/>
        </w:rPr>
        <w:t>исполнения: уменьшение</w:t>
      </w:r>
      <w:r w:rsidRPr="00182877">
        <w:rPr>
          <w:sz w:val="28"/>
          <w:szCs w:val="28"/>
        </w:rPr>
        <w:t xml:space="preserve"> численности по отношению к прогнозируемой на выплату ежемесячного и единовременного пособия беременной жене военнослужащего – 14 человек. </w:t>
      </w:r>
    </w:p>
    <w:p w:rsidR="00EB4B0A" w:rsidRPr="00182877" w:rsidRDefault="00EB4B0A" w:rsidP="007F1684">
      <w:pPr>
        <w:ind w:firstLine="567"/>
        <w:jc w:val="both"/>
        <w:rPr>
          <w:sz w:val="28"/>
          <w:szCs w:val="28"/>
        </w:rPr>
      </w:pPr>
      <w:r w:rsidRPr="00182877">
        <w:rPr>
          <w:sz w:val="28"/>
          <w:szCs w:val="28"/>
        </w:rPr>
        <w:t xml:space="preserve">В </w:t>
      </w:r>
      <w:r w:rsidR="0051149E" w:rsidRPr="00182877">
        <w:rPr>
          <w:sz w:val="28"/>
          <w:szCs w:val="28"/>
        </w:rPr>
        <w:t xml:space="preserve">2014 году </w:t>
      </w:r>
      <w:r w:rsidR="00064B60" w:rsidRPr="00182877">
        <w:rPr>
          <w:sz w:val="28"/>
          <w:szCs w:val="28"/>
        </w:rPr>
        <w:t>произв</w:t>
      </w:r>
      <w:r w:rsidR="0051149E" w:rsidRPr="00182877">
        <w:rPr>
          <w:sz w:val="28"/>
          <w:szCs w:val="28"/>
        </w:rPr>
        <w:t>е</w:t>
      </w:r>
      <w:r w:rsidR="00064B60" w:rsidRPr="00182877">
        <w:rPr>
          <w:sz w:val="28"/>
          <w:szCs w:val="28"/>
        </w:rPr>
        <w:t>д</w:t>
      </w:r>
      <w:r w:rsidR="0051149E" w:rsidRPr="00182877">
        <w:rPr>
          <w:sz w:val="28"/>
          <w:szCs w:val="28"/>
        </w:rPr>
        <w:t>ена выплата</w:t>
      </w:r>
      <w:r w:rsidR="00064B60" w:rsidRPr="00182877">
        <w:rPr>
          <w:sz w:val="28"/>
          <w:szCs w:val="28"/>
        </w:rPr>
        <w:t xml:space="preserve"> компенсаци</w:t>
      </w:r>
      <w:r w:rsidR="0051149E" w:rsidRPr="00182877">
        <w:rPr>
          <w:sz w:val="28"/>
          <w:szCs w:val="28"/>
        </w:rPr>
        <w:t>и</w:t>
      </w:r>
      <w:r w:rsidRPr="00182877">
        <w:rPr>
          <w:sz w:val="28"/>
          <w:szCs w:val="28"/>
        </w:rPr>
        <w:t xml:space="preserve"> части родительской платы за содержание ребенка в образовательных учреждениях, реализующих основную общеобразовательную про</w:t>
      </w:r>
      <w:r w:rsidR="0051149E" w:rsidRPr="00182877">
        <w:rPr>
          <w:sz w:val="28"/>
          <w:szCs w:val="28"/>
        </w:rPr>
        <w:t xml:space="preserve">грамму дошкольного образования </w:t>
      </w:r>
      <w:r w:rsidRPr="00182877">
        <w:rPr>
          <w:sz w:val="28"/>
          <w:szCs w:val="28"/>
        </w:rPr>
        <w:t>на 8901 детей,</w:t>
      </w:r>
      <w:r w:rsidR="0051149E" w:rsidRPr="00182877">
        <w:rPr>
          <w:sz w:val="28"/>
          <w:szCs w:val="28"/>
        </w:rPr>
        <w:t xml:space="preserve"> что</w:t>
      </w:r>
      <w:r w:rsidRPr="00182877">
        <w:rPr>
          <w:sz w:val="28"/>
          <w:szCs w:val="28"/>
        </w:rPr>
        <w:t xml:space="preserve"> больше 2013 года на 260 человек (8641 детей). На выплату </w:t>
      </w:r>
      <w:r w:rsidR="00064B60" w:rsidRPr="00182877">
        <w:rPr>
          <w:sz w:val="28"/>
          <w:szCs w:val="28"/>
        </w:rPr>
        <w:t>компенсации направлено</w:t>
      </w:r>
      <w:r w:rsidRPr="00182877">
        <w:rPr>
          <w:sz w:val="28"/>
          <w:szCs w:val="28"/>
        </w:rPr>
        <w:t xml:space="preserve"> 73083,4 тыс. рублей при плане 73105,3 тыс. рублей, исполнение 100,0%. По сравнению с прошлым годом объем расходов увеличился на 18,4% (2013 г.- 61732,8 тыс. рублей). </w:t>
      </w:r>
    </w:p>
    <w:p w:rsidR="00EB4B0A" w:rsidRPr="00182877" w:rsidRDefault="00EB4B0A" w:rsidP="007F1684">
      <w:pPr>
        <w:ind w:firstLine="709"/>
        <w:jc w:val="both"/>
        <w:rPr>
          <w:sz w:val="28"/>
          <w:szCs w:val="28"/>
        </w:rPr>
      </w:pPr>
      <w:r w:rsidRPr="00182877">
        <w:rPr>
          <w:sz w:val="28"/>
          <w:szCs w:val="28"/>
        </w:rPr>
        <w:t xml:space="preserve">Бюджетные назначения на ежемесячные денежные выплаты, назначаемые в случае рождения третьего ребенка или последующих детей до достижения ребенком возраста трех лет (Закон Магаданской области "О </w:t>
      </w:r>
      <w:r w:rsidR="00064B60" w:rsidRPr="00182877">
        <w:rPr>
          <w:sz w:val="28"/>
          <w:szCs w:val="28"/>
        </w:rPr>
        <w:t>ежемесячных денежных</w:t>
      </w:r>
      <w:r w:rsidRPr="00182877">
        <w:rPr>
          <w:sz w:val="28"/>
          <w:szCs w:val="28"/>
        </w:rPr>
        <w:t xml:space="preserve"> выплатах семьям при рождении третьего или последующих детей", № 1531 -ОЗ от 30.07.2012) предусмотрены всего в сумме 71399,3 тыс. рублей. Кассовое исполнение составило 61968,1тыс. рублей или 86,8%. На реализацию мер поступили субсидии федерального бюджета в объеме 48770,8тыс. рублей, исполнение 44341,0 тыс. рублей или 90,9%. Средства областного бюджета, предусмотренные в объеме 22628,5 тыс. рублей исполнены на 77,9%,  17</w:t>
      </w:r>
      <w:r w:rsidR="0051149E" w:rsidRPr="00182877">
        <w:rPr>
          <w:sz w:val="28"/>
          <w:szCs w:val="28"/>
        </w:rPr>
        <w:t xml:space="preserve"> </w:t>
      </w:r>
      <w:r w:rsidRPr="00182877">
        <w:rPr>
          <w:sz w:val="28"/>
          <w:szCs w:val="28"/>
        </w:rPr>
        <w:t xml:space="preserve">627,1 тыс. рублей. В 2014 году ежемесячную денежную выплату получали на 419 детей. Ежемесячная денежная выплата назначается в размере величины прожиточного минимума в Магаданской области на детей, устанавливаемого по основным социально- демографическим группам населения и ежеквартально утверждается постановлением </w:t>
      </w:r>
      <w:r w:rsidR="0051149E" w:rsidRPr="00182877">
        <w:rPr>
          <w:sz w:val="28"/>
          <w:szCs w:val="28"/>
        </w:rPr>
        <w:t>г</w:t>
      </w:r>
      <w:r w:rsidRPr="00182877">
        <w:rPr>
          <w:sz w:val="28"/>
          <w:szCs w:val="28"/>
        </w:rPr>
        <w:t>убернатора области. Основная причина низкого исполнения: фактическая численность получателей меньше прогнозной численности получателей.</w:t>
      </w:r>
    </w:p>
    <w:p w:rsidR="00EB4B0A" w:rsidRPr="00182877" w:rsidRDefault="00EB4B0A" w:rsidP="007F1684">
      <w:pPr>
        <w:ind w:firstLine="567"/>
        <w:jc w:val="both"/>
        <w:rPr>
          <w:sz w:val="28"/>
          <w:szCs w:val="28"/>
        </w:rPr>
      </w:pPr>
      <w:r w:rsidRPr="00182877">
        <w:rPr>
          <w:sz w:val="28"/>
          <w:szCs w:val="28"/>
        </w:rPr>
        <w:t>На обеспечение проезда детей- сирот и детей, оставшихся без попечения родителей, обучающихся в государственных учреждениях области, на пассажирском транспорте направлено 88,6 тыс. рублей при плане 107,8 тыс. рублей. Исполнение составляет 82,2%. Данная мера социальной поддержки носит заявительный характер и выплачивается всем обратившимся. В течение 2014 года 20 детей получали компенсацию расходов на эти цели. По сравнению с предыдущим годом расходы снизились на 20,5% (2013 г.- 18 детей на 111,4 тыс. рублей).</w:t>
      </w:r>
    </w:p>
    <w:p w:rsidR="00EB4B0A" w:rsidRPr="00182877" w:rsidRDefault="00EB4B0A" w:rsidP="007F1684">
      <w:pPr>
        <w:ind w:firstLine="709"/>
        <w:jc w:val="both"/>
        <w:rPr>
          <w:sz w:val="28"/>
          <w:szCs w:val="28"/>
        </w:rPr>
      </w:pPr>
      <w:r w:rsidRPr="00182877">
        <w:rPr>
          <w:sz w:val="28"/>
          <w:szCs w:val="28"/>
        </w:rPr>
        <w:t xml:space="preserve">На реализацию Закона «О единовременной денежной выплате при усыновлении (удочерении) детей- сирот и детей, оставшихся без попечения родителей» в областном бюджете предусмотрены ассигнования в сумме 3405,4 тыс. рублей. Ассигнования израсходованы на 86,6%, кассовый расход составил 2948,0 тыс. рублей. В соответствие с законом, граждане, проживающие на </w:t>
      </w:r>
      <w:r w:rsidRPr="00182877">
        <w:rPr>
          <w:sz w:val="28"/>
          <w:szCs w:val="28"/>
        </w:rPr>
        <w:lastRenderedPageBreak/>
        <w:t xml:space="preserve">территории Магаданской области, при усыновлении (удочерении) детей- сирот и детей, оставшихся без попечения родителей, имеют право на получение единовременной денежной выплаты в размере 300,0 тыс. рублей или 350,0 тыс. рублей. В 2014 году единовременную денежную выплату получили 11 человек. (в 2013 году 12 человек). </w:t>
      </w:r>
    </w:p>
    <w:p w:rsidR="00EB4B0A" w:rsidRPr="00182877" w:rsidRDefault="00EB4B0A" w:rsidP="007F1684">
      <w:pPr>
        <w:ind w:firstLine="709"/>
        <w:jc w:val="both"/>
        <w:rPr>
          <w:sz w:val="28"/>
          <w:szCs w:val="28"/>
        </w:rPr>
      </w:pPr>
      <w:r w:rsidRPr="00182877">
        <w:rPr>
          <w:sz w:val="28"/>
          <w:szCs w:val="28"/>
        </w:rPr>
        <w:t xml:space="preserve">На реализацию закона «О социальной поддержке детей- сирот и детей, оставшихся без попечения родителей в Магаданской </w:t>
      </w:r>
      <w:r w:rsidR="00064B60" w:rsidRPr="00182877">
        <w:rPr>
          <w:sz w:val="28"/>
          <w:szCs w:val="28"/>
        </w:rPr>
        <w:t xml:space="preserve">области» направлено     </w:t>
      </w:r>
      <w:r w:rsidRPr="00182877">
        <w:rPr>
          <w:sz w:val="28"/>
          <w:szCs w:val="28"/>
        </w:rPr>
        <w:t xml:space="preserve"> 91</w:t>
      </w:r>
      <w:r w:rsidR="00064B60" w:rsidRPr="00182877">
        <w:rPr>
          <w:sz w:val="28"/>
          <w:szCs w:val="28"/>
        </w:rPr>
        <w:t xml:space="preserve"> </w:t>
      </w:r>
      <w:r w:rsidRPr="00182877">
        <w:rPr>
          <w:sz w:val="28"/>
          <w:szCs w:val="28"/>
        </w:rPr>
        <w:t xml:space="preserve">276,4 тыс. рублей при плане 91600,6 тыс. рублей, исполнение 99,6%. В отчетном году расходы на реализацию закона увеличились на 26,4% (2013 г.- 72230,9 тыс. рублей). Численность опекаемых детей, воспитывающихся в замещающих семьях, на конец года составила 456 человек (2013 год - 472 человек). В течение года денежные выплаты получали 543 человек. Размер ежемесячного пособия на питание, приобретение одежды, обуви, мягкого инвентаря на одно физическое лицо в возрасте от 0 до18 лет установлен в </w:t>
      </w:r>
      <w:r w:rsidR="00064B60" w:rsidRPr="00182877">
        <w:rPr>
          <w:sz w:val="28"/>
          <w:szCs w:val="28"/>
        </w:rPr>
        <w:t>размере величины</w:t>
      </w:r>
      <w:r w:rsidRPr="00182877">
        <w:rPr>
          <w:sz w:val="28"/>
          <w:szCs w:val="28"/>
        </w:rPr>
        <w:t xml:space="preserve"> прожиточного минимума в Магаданской области в расчете на детей. Размеры единовременных денежных выплат при трудоустройстве и поступлении на обучение по очной форме в образовательные учреждения профессионального образования увеличены на 5%. Единовременные выплаты при поступлении в образовательные учреждения получили 25 человек на 717,0 тыс. рублей, при трудоустройстве израсходовано 582,2 тыс. рублей на 12 человек. Единовременную денежную выплату в размере 50,0 тыс. рублей на обустройство жилых помещений получили 16 человек на 800,0 тыс. рублей. Принятые на воспитание в семью дети пользуются правом бесплатного проезда один раз в два года. В 2014 году этим правом воспользовалось 62 опекаемых ребенка, расходы составили 2020,5 тыс. рублей. </w:t>
      </w:r>
    </w:p>
    <w:p w:rsidR="00EB4B0A" w:rsidRPr="00182877" w:rsidRDefault="00EB4B0A" w:rsidP="007F1684">
      <w:pPr>
        <w:ind w:firstLine="709"/>
        <w:jc w:val="both"/>
        <w:rPr>
          <w:sz w:val="28"/>
          <w:szCs w:val="28"/>
        </w:rPr>
      </w:pPr>
      <w:r w:rsidRPr="00182877">
        <w:rPr>
          <w:sz w:val="28"/>
          <w:szCs w:val="28"/>
        </w:rPr>
        <w:t>На реализацию Закона «О размере вознаграждения приемным родителям» направлено 22403,5 тыс. рублей. Исполнение составляет 99,9%  от плана 22417,0 тыс. рублей. В отчетном году расходы на вознаграждение приемных родителей увеличились к 2013 году на 32,8% (16866,5 тыс. рублей). Размер вознаграждения приемным родителям в 2014 году увеличен на 20%. Численность приемных родителей- 167 человек. Размер вознаграждения, причитающегося приемным родителям, взявшим по договору о приемной семье на воспитание ребенка в отчетном году составлял 10548 рублей.</w:t>
      </w:r>
    </w:p>
    <w:p w:rsidR="00EB4B0A" w:rsidRPr="00182877" w:rsidRDefault="00EB4B0A" w:rsidP="007F1684">
      <w:pPr>
        <w:ind w:firstLine="851"/>
        <w:jc w:val="both"/>
        <w:rPr>
          <w:sz w:val="28"/>
          <w:szCs w:val="28"/>
        </w:rPr>
      </w:pPr>
    </w:p>
    <w:p w:rsidR="00EB4B0A" w:rsidRPr="00182877" w:rsidRDefault="00EB4B0A" w:rsidP="007F1684">
      <w:pPr>
        <w:ind w:firstLine="708"/>
        <w:jc w:val="center"/>
        <w:rPr>
          <w:b/>
          <w:i/>
          <w:sz w:val="28"/>
          <w:szCs w:val="28"/>
        </w:rPr>
      </w:pPr>
      <w:r w:rsidRPr="00182877">
        <w:rPr>
          <w:b/>
          <w:sz w:val="28"/>
          <w:szCs w:val="28"/>
        </w:rPr>
        <w:t xml:space="preserve"> </w:t>
      </w:r>
      <w:r w:rsidRPr="00182877">
        <w:rPr>
          <w:b/>
          <w:i/>
          <w:sz w:val="28"/>
          <w:szCs w:val="28"/>
        </w:rPr>
        <w:t>«Другие  вопросы  в  области  социальной  политики»</w:t>
      </w:r>
    </w:p>
    <w:p w:rsidR="00EB4B0A" w:rsidRPr="00182877" w:rsidRDefault="00EB4B0A" w:rsidP="007F1684">
      <w:pPr>
        <w:ind w:firstLine="708"/>
        <w:jc w:val="both"/>
        <w:rPr>
          <w:sz w:val="28"/>
          <w:szCs w:val="28"/>
        </w:rPr>
      </w:pPr>
      <w:r w:rsidRPr="00182877">
        <w:rPr>
          <w:sz w:val="28"/>
          <w:szCs w:val="28"/>
        </w:rPr>
        <w:t xml:space="preserve">В целом по данному подразделу предусмотрены средства в размере  </w:t>
      </w:r>
      <w:r w:rsidR="00040F0B" w:rsidRPr="00182877">
        <w:rPr>
          <w:sz w:val="28"/>
          <w:szCs w:val="28"/>
        </w:rPr>
        <w:t xml:space="preserve">              </w:t>
      </w:r>
      <w:r w:rsidRPr="00182877">
        <w:rPr>
          <w:sz w:val="28"/>
          <w:szCs w:val="28"/>
        </w:rPr>
        <w:t xml:space="preserve">311 897,3 тыс. рублей, исполнение расходов за отчетный период составило </w:t>
      </w:r>
      <w:r w:rsidR="00040F0B" w:rsidRPr="00182877">
        <w:rPr>
          <w:sz w:val="28"/>
          <w:szCs w:val="28"/>
        </w:rPr>
        <w:t xml:space="preserve">              </w:t>
      </w:r>
      <w:r w:rsidRPr="00182877">
        <w:rPr>
          <w:sz w:val="28"/>
          <w:szCs w:val="28"/>
        </w:rPr>
        <w:t xml:space="preserve"> 283 170,</w:t>
      </w:r>
      <w:r w:rsidR="00040F0B" w:rsidRPr="00182877">
        <w:rPr>
          <w:sz w:val="28"/>
          <w:szCs w:val="28"/>
        </w:rPr>
        <w:t>2</w:t>
      </w:r>
      <w:r w:rsidRPr="00182877">
        <w:rPr>
          <w:sz w:val="28"/>
          <w:szCs w:val="28"/>
        </w:rPr>
        <w:t xml:space="preserve"> тыс. рублей или 90,8% от годовых назначений.</w:t>
      </w:r>
    </w:p>
    <w:p w:rsidR="00EB4B0A" w:rsidRPr="00182877" w:rsidRDefault="00EB4B0A" w:rsidP="007F1684">
      <w:pPr>
        <w:ind w:firstLine="708"/>
        <w:jc w:val="both"/>
        <w:rPr>
          <w:sz w:val="28"/>
          <w:szCs w:val="28"/>
          <w:lang w:val="x-none" w:eastAsia="x-none"/>
        </w:rPr>
      </w:pPr>
      <w:r w:rsidRPr="00182877">
        <w:rPr>
          <w:sz w:val="28"/>
          <w:szCs w:val="28"/>
          <w:lang w:val="x-none" w:eastAsia="x-none"/>
        </w:rPr>
        <w:t xml:space="preserve">В  рамках  </w:t>
      </w:r>
      <w:r w:rsidRPr="00182877">
        <w:rPr>
          <w:b/>
          <w:i/>
          <w:sz w:val="28"/>
          <w:szCs w:val="28"/>
          <w:lang w:val="x-none" w:eastAsia="x-none"/>
        </w:rPr>
        <w:t>государственной  программы "Развитие здравоохранения Магаданской области" на 2014-2020 годы"</w:t>
      </w:r>
      <w:r w:rsidRPr="00182877">
        <w:rPr>
          <w:sz w:val="28"/>
          <w:szCs w:val="28"/>
          <w:lang w:val="x-none" w:eastAsia="x-none"/>
        </w:rPr>
        <w:t xml:space="preserve"> исполнение  составило  100,0%  от  плановых  назначений  </w:t>
      </w:r>
      <w:r w:rsidR="00040F0B" w:rsidRPr="00182877">
        <w:rPr>
          <w:sz w:val="28"/>
          <w:szCs w:val="28"/>
          <w:lang w:eastAsia="x-none"/>
        </w:rPr>
        <w:t>88 225,7</w:t>
      </w:r>
      <w:r w:rsidRPr="00182877">
        <w:rPr>
          <w:sz w:val="28"/>
          <w:szCs w:val="28"/>
          <w:lang w:val="x-none" w:eastAsia="x-none"/>
        </w:rPr>
        <w:t xml:space="preserve">  тыс.  рублей. </w:t>
      </w:r>
    </w:p>
    <w:p w:rsidR="00040F0B" w:rsidRPr="00182877" w:rsidRDefault="00EB4B0A" w:rsidP="007F1684">
      <w:pPr>
        <w:ind w:firstLine="851"/>
        <w:jc w:val="both"/>
        <w:rPr>
          <w:b/>
          <w:i/>
          <w:sz w:val="28"/>
          <w:szCs w:val="28"/>
          <w:lang w:eastAsia="x-none"/>
        </w:rPr>
      </w:pPr>
      <w:r w:rsidRPr="00182877">
        <w:rPr>
          <w:sz w:val="28"/>
          <w:szCs w:val="28"/>
          <w:lang w:val="x-none" w:eastAsia="x-none"/>
        </w:rPr>
        <w:t>В  рамках  государственной  программы</w:t>
      </w:r>
      <w:r w:rsidR="00040F0B" w:rsidRPr="00182877">
        <w:rPr>
          <w:sz w:val="28"/>
          <w:szCs w:val="28"/>
          <w:lang w:eastAsia="x-none"/>
        </w:rPr>
        <w:t xml:space="preserve"> </w:t>
      </w:r>
      <w:r w:rsidRPr="00182877">
        <w:rPr>
          <w:sz w:val="28"/>
          <w:szCs w:val="28"/>
          <w:lang w:val="x-none" w:eastAsia="x-none"/>
        </w:rPr>
        <w:t>"</w:t>
      </w:r>
      <w:r w:rsidRPr="00182877">
        <w:rPr>
          <w:b/>
          <w:i/>
          <w:sz w:val="28"/>
          <w:szCs w:val="28"/>
          <w:lang w:val="x-none" w:eastAsia="x-none"/>
        </w:rPr>
        <w:t>Защита населения и территории от чрезвычайных ситуаций и обеспечение пожарной безопасности в Магаданской области" на 2014-2017 годы"</w:t>
      </w:r>
      <w:r w:rsidR="00040F0B" w:rsidRPr="00182877">
        <w:rPr>
          <w:b/>
          <w:i/>
          <w:sz w:val="28"/>
          <w:szCs w:val="28"/>
          <w:lang w:eastAsia="x-none"/>
        </w:rPr>
        <w:t>:</w:t>
      </w:r>
    </w:p>
    <w:p w:rsidR="00EB4B0A" w:rsidRPr="00182877" w:rsidRDefault="00040F0B" w:rsidP="007F1684">
      <w:pPr>
        <w:ind w:firstLine="851"/>
        <w:jc w:val="both"/>
        <w:rPr>
          <w:sz w:val="28"/>
          <w:szCs w:val="28"/>
          <w:lang w:val="x-none" w:eastAsia="x-none"/>
        </w:rPr>
      </w:pPr>
      <w:r w:rsidRPr="00182877">
        <w:rPr>
          <w:sz w:val="28"/>
          <w:szCs w:val="28"/>
          <w:lang w:eastAsia="x-none"/>
        </w:rPr>
        <w:lastRenderedPageBreak/>
        <w:t>п</w:t>
      </w:r>
      <w:proofErr w:type="spellStart"/>
      <w:r w:rsidR="00EB4B0A" w:rsidRPr="00182877">
        <w:rPr>
          <w:sz w:val="28"/>
          <w:szCs w:val="28"/>
          <w:lang w:val="x-none" w:eastAsia="x-none"/>
        </w:rPr>
        <w:t>одпрограмм</w:t>
      </w:r>
      <w:r w:rsidRPr="00182877">
        <w:rPr>
          <w:sz w:val="28"/>
          <w:szCs w:val="28"/>
          <w:lang w:eastAsia="x-none"/>
        </w:rPr>
        <w:t>а</w:t>
      </w:r>
      <w:proofErr w:type="spellEnd"/>
      <w:r w:rsidRPr="00182877">
        <w:rPr>
          <w:sz w:val="28"/>
          <w:szCs w:val="28"/>
          <w:lang w:eastAsia="x-none"/>
        </w:rPr>
        <w:t xml:space="preserve"> </w:t>
      </w:r>
      <w:r w:rsidR="00EB4B0A" w:rsidRPr="00182877">
        <w:rPr>
          <w:sz w:val="28"/>
          <w:szCs w:val="28"/>
          <w:lang w:val="x-none" w:eastAsia="x-none"/>
        </w:rPr>
        <w:t xml:space="preserve">"Пожарная безопасность в Магаданской области" на 2014-2017 годы" </w:t>
      </w:r>
      <w:r w:rsidR="00064B60" w:rsidRPr="00182877">
        <w:rPr>
          <w:sz w:val="28"/>
          <w:szCs w:val="28"/>
          <w:lang w:val="x-none" w:eastAsia="x-none"/>
        </w:rPr>
        <w:t>исполнение составило 3</w:t>
      </w:r>
      <w:r w:rsidR="00EB4B0A" w:rsidRPr="00182877">
        <w:rPr>
          <w:sz w:val="28"/>
          <w:szCs w:val="28"/>
          <w:lang w:val="x-none" w:eastAsia="x-none"/>
        </w:rPr>
        <w:t xml:space="preserve"> 461,1 тыс.  рублей  или 98,8%  при  плановых  назначениях  3 502,8  тыс.  рублей. </w:t>
      </w:r>
    </w:p>
    <w:p w:rsidR="00EB4B0A" w:rsidRPr="00182877" w:rsidRDefault="00EB4B0A" w:rsidP="007F1684">
      <w:pPr>
        <w:ind w:firstLine="709"/>
        <w:jc w:val="both"/>
        <w:rPr>
          <w:sz w:val="28"/>
          <w:szCs w:val="28"/>
        </w:rPr>
      </w:pPr>
      <w:r w:rsidRPr="00182877">
        <w:rPr>
          <w:sz w:val="28"/>
          <w:szCs w:val="28"/>
        </w:rPr>
        <w:t xml:space="preserve">В течение года проводилось обслуживание 21401,0 м. кв. автоматических пожарных сигнализаций, автоматических систем пожаротушения, систем оповещения и правления эвакуацией людей на 1558,9 тыс. рублей. Проведено 14 проверок </w:t>
      </w:r>
      <w:r w:rsidR="00064B60" w:rsidRPr="00182877">
        <w:rPr>
          <w:sz w:val="28"/>
          <w:szCs w:val="28"/>
        </w:rPr>
        <w:t>исправности систем</w:t>
      </w:r>
      <w:r w:rsidRPr="00182877">
        <w:rPr>
          <w:sz w:val="28"/>
          <w:szCs w:val="28"/>
        </w:rPr>
        <w:t xml:space="preserve"> внутреннего и наружного противопожарного водоснабжения на 306,2 тыс. рублей.  Выполнено 3 замеров </w:t>
      </w:r>
      <w:r w:rsidR="00064B60" w:rsidRPr="00182877">
        <w:rPr>
          <w:sz w:val="28"/>
          <w:szCs w:val="28"/>
        </w:rPr>
        <w:t>сопротивления изоляции</w:t>
      </w:r>
      <w:r w:rsidRPr="00182877">
        <w:rPr>
          <w:sz w:val="28"/>
          <w:szCs w:val="28"/>
        </w:rPr>
        <w:t xml:space="preserve"> электросетей и электрооборудования на 89,1 тыс. рублей. Приобретены 95 огнетушителей на 152,2 тыс. рублей. Приобретены 143 </w:t>
      </w:r>
      <w:r w:rsidR="00064B60" w:rsidRPr="00182877">
        <w:rPr>
          <w:sz w:val="28"/>
          <w:szCs w:val="28"/>
        </w:rPr>
        <w:t>средства индивидуальной</w:t>
      </w:r>
      <w:r w:rsidRPr="00182877">
        <w:rPr>
          <w:sz w:val="28"/>
          <w:szCs w:val="28"/>
        </w:rPr>
        <w:t xml:space="preserve"> </w:t>
      </w:r>
      <w:r w:rsidR="00064B60" w:rsidRPr="00182877">
        <w:rPr>
          <w:sz w:val="28"/>
          <w:szCs w:val="28"/>
        </w:rPr>
        <w:t>защиты людей</w:t>
      </w:r>
      <w:r w:rsidRPr="00182877">
        <w:rPr>
          <w:sz w:val="28"/>
          <w:szCs w:val="28"/>
        </w:rPr>
        <w:t xml:space="preserve"> на 500,5 тыс. рублей. Обслуж</w:t>
      </w:r>
      <w:r w:rsidR="0051149E" w:rsidRPr="00182877">
        <w:rPr>
          <w:sz w:val="28"/>
          <w:szCs w:val="28"/>
        </w:rPr>
        <w:t xml:space="preserve">ено </w:t>
      </w:r>
      <w:r w:rsidRPr="00182877">
        <w:rPr>
          <w:sz w:val="28"/>
          <w:szCs w:val="28"/>
        </w:rPr>
        <w:t>6 линий прямой связи с подразделениями пожарной охраны на 55,7 тыс. рублей; Обработаны огнезащитным составом на 4 объектах на 80,0 тыс. рублей. Проведена перезарядка 326 огнетушителей на 146,4 тыс. рублей. Выполнена модернизация трех установленных ранее охранно- пожарных систем на 254,0 тыс. рублей. На д</w:t>
      </w:r>
      <w:r w:rsidR="00064B60" w:rsidRPr="00182877">
        <w:rPr>
          <w:sz w:val="28"/>
          <w:szCs w:val="28"/>
        </w:rPr>
        <w:t>в</w:t>
      </w:r>
      <w:r w:rsidRPr="00182877">
        <w:rPr>
          <w:sz w:val="28"/>
          <w:szCs w:val="28"/>
        </w:rPr>
        <w:t>ух объектах сделан ремонт системы внутреннего и наружного водоснабжения на 104,0 тыс. рублей. Три системы вентиляции приведены в соответствие с требованиями пожарной безопасности на 214,1 тыс. рублей.</w:t>
      </w:r>
    </w:p>
    <w:p w:rsidR="00EB4B0A" w:rsidRPr="00182877" w:rsidRDefault="00040F0B" w:rsidP="007F1684">
      <w:pPr>
        <w:ind w:firstLine="851"/>
        <w:jc w:val="both"/>
        <w:rPr>
          <w:sz w:val="28"/>
          <w:szCs w:val="28"/>
        </w:rPr>
      </w:pPr>
      <w:r w:rsidRPr="00182877">
        <w:rPr>
          <w:sz w:val="28"/>
          <w:szCs w:val="28"/>
        </w:rPr>
        <w:t xml:space="preserve">подпрограмма </w:t>
      </w:r>
      <w:r w:rsidR="00EB4B0A" w:rsidRPr="00182877">
        <w:rPr>
          <w:sz w:val="28"/>
          <w:szCs w:val="28"/>
        </w:rPr>
        <w:t xml:space="preserve">"Внедрение спутниковых навигационных технологий с использованием системы ГЛОНАСС и иных результатов космической деятельности в интересах социально-экономического и инновационного развития Магаданской области" на 2014-2017 годы </w:t>
      </w:r>
      <w:r w:rsidR="00064B60" w:rsidRPr="00182877">
        <w:rPr>
          <w:sz w:val="28"/>
          <w:szCs w:val="28"/>
        </w:rPr>
        <w:t>при плановых назначениях в сумме</w:t>
      </w:r>
      <w:r w:rsidR="00EB4B0A" w:rsidRPr="00182877">
        <w:rPr>
          <w:sz w:val="28"/>
          <w:szCs w:val="28"/>
        </w:rPr>
        <w:t xml:space="preserve"> 300,0 тыс.  рублей    исполнение за отчетный период отсутствует. Средства не использованы по причине отсутствия специалиста, ответственного за внедрение ГЛОНАСС.</w:t>
      </w:r>
    </w:p>
    <w:p w:rsidR="00EB4B0A" w:rsidRPr="00182877" w:rsidRDefault="00EB4B0A" w:rsidP="007F1684">
      <w:pPr>
        <w:jc w:val="both"/>
        <w:rPr>
          <w:sz w:val="28"/>
          <w:szCs w:val="28"/>
        </w:rPr>
      </w:pPr>
      <w:r w:rsidRPr="00182877">
        <w:rPr>
          <w:sz w:val="28"/>
          <w:szCs w:val="28"/>
        </w:rPr>
        <w:tab/>
        <w:t xml:space="preserve">  В  рамках   </w:t>
      </w:r>
      <w:r w:rsidRPr="00182877">
        <w:rPr>
          <w:b/>
          <w:i/>
          <w:sz w:val="28"/>
          <w:szCs w:val="28"/>
        </w:rPr>
        <w:t xml:space="preserve">государственной  программы  </w:t>
      </w:r>
      <w:r w:rsidRPr="00182877">
        <w:rPr>
          <w:b/>
          <w:i/>
          <w:color w:val="000000"/>
          <w:sz w:val="28"/>
          <w:szCs w:val="28"/>
        </w:rPr>
        <w:t>«Формирование доступной среды в Магаданской области»  на 2014-2016 годы»</w:t>
      </w:r>
      <w:r w:rsidRPr="00182877">
        <w:rPr>
          <w:color w:val="000000"/>
          <w:sz w:val="28"/>
          <w:szCs w:val="28"/>
        </w:rPr>
        <w:t xml:space="preserve">   </w:t>
      </w:r>
      <w:r w:rsidRPr="00182877">
        <w:rPr>
          <w:sz w:val="28"/>
          <w:szCs w:val="28"/>
        </w:rPr>
        <w:t>на реализацию данной государственной программы предусмотрены средства в размере 10 811,7 тыс. рублей, исполнение расходов составляет 9268,3 тыс. рублей или 85,7% от плановых назначений.</w:t>
      </w:r>
    </w:p>
    <w:p w:rsidR="00EB4B0A" w:rsidRPr="00182877" w:rsidRDefault="00EB4B0A" w:rsidP="007F1684">
      <w:pPr>
        <w:ind w:firstLine="708"/>
        <w:jc w:val="both"/>
        <w:rPr>
          <w:sz w:val="28"/>
          <w:szCs w:val="28"/>
        </w:rPr>
      </w:pPr>
      <w:r w:rsidRPr="00182877">
        <w:rPr>
          <w:sz w:val="28"/>
          <w:szCs w:val="28"/>
        </w:rPr>
        <w:t xml:space="preserve">В рамках программных мероприятий </w:t>
      </w:r>
      <w:r w:rsidR="00040F0B" w:rsidRPr="00182877">
        <w:rPr>
          <w:sz w:val="28"/>
          <w:szCs w:val="28"/>
        </w:rPr>
        <w:t>п</w:t>
      </w:r>
      <w:r w:rsidRPr="00182877">
        <w:rPr>
          <w:sz w:val="28"/>
          <w:szCs w:val="28"/>
        </w:rPr>
        <w:t xml:space="preserve">риобретено оборудование для обследования социально- значимых объектов с целью их последующей модернизации, дооборудования и обеспечения доступности маломобильных групп населения на сумму 46,1 тыс. рублей. На оплату услуг по проведению паспортизации и классификации объектов запланированы 390,0 тыс. рублей. Однако средства израсходованы на 11,8% так как данные исследования проводились специалистами министерства.  Проведен социологический опрос по изучению мнения инвалидов и других МГН о доступности приоритетных объектов и услуг в приоритетных сферах жизнедеятельности, отношения жителей Магаданской области к проблемам инвалидов.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29,3%.  Расходы на социологический опрос составили 131,5 тыс. рублей. Проведены работы по адаптации социально- значимых объектов: в ГКУ «Дом- интернат для престарелых и инвалидов» и ГКУ «Психоневрологический интернат» приобретены подъемные устройства в ванну на сумму 187,5 тыс. </w:t>
      </w:r>
      <w:r w:rsidRPr="00182877">
        <w:rPr>
          <w:sz w:val="28"/>
          <w:szCs w:val="28"/>
        </w:rPr>
        <w:lastRenderedPageBreak/>
        <w:t>рублей. Произведена оплата проезда на реабилитацию 11 инвалидам 1 и 2 групп по зрению на сумму 270,0 тыс. рублей. Все инвалиды, подавшие заявления и документы, получили компенсацию проезда.  Обеспечено новогодними подарками 377 детей- инвалидов на сумму 405,0 тыс. рублей. Закуплены технические средства реабилитации для создания и пополнения обменных (индивидуальных) фондов для временного обеспечения средствами реабилитации инвалидов с нарушением слуха, зрен</w:t>
      </w:r>
      <w:r w:rsidR="00040F0B" w:rsidRPr="00182877">
        <w:rPr>
          <w:sz w:val="28"/>
          <w:szCs w:val="28"/>
        </w:rPr>
        <w:t>ия, поражением опорно- двигател</w:t>
      </w:r>
      <w:r w:rsidRPr="00182877">
        <w:rPr>
          <w:sz w:val="28"/>
          <w:szCs w:val="28"/>
        </w:rPr>
        <w:t>ьного аппарата и граждан пожилого возраста, обслуживаемых на дому, а также маломобильных граждан, находящихся на постоянном стационарном социальном обслуживании на сумму 835,4 тыс. рублей. Доля инвалидов, обеспеченных техническими средствами реабилитации и услугами в соответствии с областным перечнем в рамках исполнения индивидуальной программы реабилитации, в общей численности инвалидов</w:t>
      </w:r>
      <w:r w:rsidR="00A73500" w:rsidRPr="00182877">
        <w:rPr>
          <w:sz w:val="28"/>
          <w:szCs w:val="28"/>
        </w:rPr>
        <w:t>,</w:t>
      </w:r>
      <w:r w:rsidRPr="00182877">
        <w:rPr>
          <w:sz w:val="28"/>
          <w:szCs w:val="28"/>
        </w:rPr>
        <w:t xml:space="preserve"> нуждающихся в областных средствах реабилитации - 90%.  Приобретены для инвалидов, детей- инвалидов с нарушением слуха, зрения, с поражением опорно- двигательного аппарата средства личной гигиены, технические средства реабилитации, не входящие в федеральный перечень реабилитационных мероприятий, технических средств реабилитации и услуг на сумму 1996,7 тыс. рублей. Повышение квалификации и стажировку прошли 8 специалистов системы социальной поддержки и социального обслуживания населения, работающих с детьми, имеющими тяжелые нарушения в развитии, инвалидами на сумму 794,4 тыс. рублей. Повышение квалификации осуществлялось по следующим программам: «Создание доступной среды жизнедеятельности инвалидов. Требования. Условия формирования». В рамках программы планировалось обучение на базовом уровне специалистов, оказывающих государственные и реабилитационные услуги населению, русскому жестовому языку на сумму 250,0 тыс. рублей. Мероприятие не исполнено: заявки на размещение электронного аукциона размещались дважды, аукцион не состоялся. В связи с отсутствие обращений не исполнено мероприятие: «Компенсация расходов на проживание детям- инвалидам и сопровождающим их лицам, прибывшим из районов Магаданской области на реабилитацию в ГБУСЗН «Магаданский областной центр реабилитации детей и подростков с ограниченными возможностями», по плану 554,4 тыс. рублей. Порядок компенсации расходов на проживание принят постановлением правительства Магаданской области от 05.06.2014 г. № 470-пп.</w:t>
      </w:r>
    </w:p>
    <w:p w:rsidR="00EB4B0A" w:rsidRPr="00182877" w:rsidRDefault="00EB4B0A" w:rsidP="007F1684">
      <w:pPr>
        <w:jc w:val="both"/>
        <w:rPr>
          <w:sz w:val="28"/>
          <w:szCs w:val="28"/>
        </w:rPr>
      </w:pPr>
      <w:r w:rsidRPr="00182877">
        <w:rPr>
          <w:sz w:val="28"/>
          <w:szCs w:val="28"/>
        </w:rPr>
        <w:tab/>
        <w:t>Распоряжением Правительства Российской Федерации от 31.03.2014 г. № 484-р «Об утверждении распределения субсидий, представляемых  в 2014 году из федерального бюджета бюджетам субъектов Российской Федерации на софинансирование расходов на реализацию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предусмотрены субсидии в сумме 4 695,4 тыс. рублей, исполнение 100,0%. Средства освоены в полном объеме. Субсидия в размере 4 601,7 тыс. рублей перечислена бюджету муниципального образования «</w:t>
      </w:r>
      <w:r w:rsidR="008A288C" w:rsidRPr="00182877">
        <w:rPr>
          <w:sz w:val="28"/>
          <w:szCs w:val="28"/>
        </w:rPr>
        <w:t>г</w:t>
      </w:r>
      <w:r w:rsidRPr="00182877">
        <w:rPr>
          <w:sz w:val="28"/>
          <w:szCs w:val="28"/>
        </w:rPr>
        <w:t xml:space="preserve">ород Магадан» на </w:t>
      </w:r>
      <w:r w:rsidRPr="00182877">
        <w:rPr>
          <w:sz w:val="28"/>
          <w:szCs w:val="28"/>
        </w:rPr>
        <w:lastRenderedPageBreak/>
        <w:t xml:space="preserve">реализацию мероприятий в рамках государственной программы Магаданской области «Формирование доступной среды в Магаданской области» на 2014-2016 годы». </w:t>
      </w:r>
    </w:p>
    <w:p w:rsidR="00EB4B0A" w:rsidRPr="00182877" w:rsidRDefault="00EB4B0A" w:rsidP="007F1684">
      <w:pPr>
        <w:autoSpaceDE w:val="0"/>
        <w:autoSpaceDN w:val="0"/>
        <w:adjustRightInd w:val="0"/>
        <w:jc w:val="right"/>
        <w:rPr>
          <w:szCs w:val="24"/>
        </w:rPr>
      </w:pPr>
    </w:p>
    <w:p w:rsidR="00EB4B0A" w:rsidRPr="00182877" w:rsidRDefault="00EB4B0A" w:rsidP="007F1684">
      <w:pPr>
        <w:autoSpaceDE w:val="0"/>
        <w:autoSpaceDN w:val="0"/>
        <w:adjustRightInd w:val="0"/>
        <w:jc w:val="right"/>
        <w:rPr>
          <w:szCs w:val="24"/>
        </w:rPr>
      </w:pPr>
      <w:r w:rsidRPr="00182877">
        <w:rPr>
          <w:szCs w:val="24"/>
        </w:rPr>
        <w:t>тыс. руб.</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745"/>
        <w:gridCol w:w="1985"/>
        <w:gridCol w:w="1559"/>
        <w:gridCol w:w="1417"/>
      </w:tblGrid>
      <w:tr w:rsidR="00EB4B0A" w:rsidRPr="00182877" w:rsidTr="008A288C">
        <w:tc>
          <w:tcPr>
            <w:tcW w:w="4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B0A" w:rsidRPr="00182877" w:rsidRDefault="00EB4B0A" w:rsidP="007F1684">
            <w:pPr>
              <w:jc w:val="center"/>
              <w:rPr>
                <w:szCs w:val="24"/>
              </w:rPr>
            </w:pPr>
            <w:r w:rsidRPr="00182877">
              <w:rPr>
                <w:szCs w:val="24"/>
              </w:rPr>
              <w:t>Наименование муниципального образования</w:t>
            </w:r>
          </w:p>
        </w:tc>
        <w:tc>
          <w:tcPr>
            <w:tcW w:w="1985" w:type="dxa"/>
            <w:tcBorders>
              <w:top w:val="single" w:sz="4" w:space="0" w:color="auto"/>
              <w:bottom w:val="single" w:sz="4" w:space="0" w:color="auto"/>
              <w:right w:val="single" w:sz="4" w:space="0" w:color="auto"/>
            </w:tcBorders>
            <w:tcMar>
              <w:top w:w="102" w:type="dxa"/>
              <w:left w:w="62" w:type="dxa"/>
              <w:bottom w:w="102" w:type="dxa"/>
              <w:right w:w="62" w:type="dxa"/>
            </w:tcMar>
          </w:tcPr>
          <w:p w:rsidR="00EB4B0A" w:rsidRPr="00182877" w:rsidRDefault="008A288C" w:rsidP="007F1684">
            <w:pPr>
              <w:jc w:val="center"/>
              <w:rPr>
                <w:szCs w:val="24"/>
              </w:rPr>
            </w:pPr>
            <w:r w:rsidRPr="00182877">
              <w:rPr>
                <w:szCs w:val="24"/>
              </w:rPr>
              <w:t>Бюджет</w:t>
            </w:r>
          </w:p>
        </w:tc>
        <w:tc>
          <w:tcPr>
            <w:tcW w:w="1559" w:type="dxa"/>
            <w:tcBorders>
              <w:top w:val="single" w:sz="4" w:space="0" w:color="auto"/>
              <w:bottom w:val="single" w:sz="4" w:space="0" w:color="auto"/>
              <w:right w:val="single" w:sz="4" w:space="0" w:color="auto"/>
            </w:tcBorders>
          </w:tcPr>
          <w:p w:rsidR="00EB4B0A" w:rsidRPr="00182877" w:rsidRDefault="00EB4B0A" w:rsidP="007F1684">
            <w:pPr>
              <w:jc w:val="center"/>
              <w:rPr>
                <w:szCs w:val="24"/>
              </w:rPr>
            </w:pPr>
            <w:r w:rsidRPr="00182877">
              <w:rPr>
                <w:szCs w:val="24"/>
              </w:rPr>
              <w:t>Кассовое  исполнение</w:t>
            </w:r>
          </w:p>
        </w:tc>
        <w:tc>
          <w:tcPr>
            <w:tcW w:w="1417" w:type="dxa"/>
            <w:tcBorders>
              <w:top w:val="single" w:sz="4" w:space="0" w:color="auto"/>
              <w:bottom w:val="single" w:sz="4" w:space="0" w:color="auto"/>
              <w:right w:val="single" w:sz="4" w:space="0" w:color="auto"/>
            </w:tcBorders>
          </w:tcPr>
          <w:p w:rsidR="00EB4B0A" w:rsidRPr="00182877" w:rsidRDefault="00EB4B0A" w:rsidP="007F1684">
            <w:pPr>
              <w:jc w:val="center"/>
              <w:rPr>
                <w:szCs w:val="24"/>
              </w:rPr>
            </w:pPr>
            <w:r w:rsidRPr="00182877">
              <w:rPr>
                <w:szCs w:val="24"/>
              </w:rPr>
              <w:t>%%</w:t>
            </w:r>
            <w:r w:rsidR="008A288C" w:rsidRPr="00182877">
              <w:rPr>
                <w:szCs w:val="24"/>
              </w:rPr>
              <w:t xml:space="preserve"> исп.</w:t>
            </w:r>
          </w:p>
        </w:tc>
      </w:tr>
      <w:tr w:rsidR="00EB4B0A" w:rsidRPr="00182877" w:rsidTr="008A288C">
        <w:tc>
          <w:tcPr>
            <w:tcW w:w="4745"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autoSpaceDE w:val="0"/>
              <w:autoSpaceDN w:val="0"/>
              <w:adjustRightInd w:val="0"/>
              <w:jc w:val="both"/>
              <w:rPr>
                <w:b/>
                <w:szCs w:val="24"/>
              </w:rPr>
            </w:pPr>
            <w:r w:rsidRPr="00182877">
              <w:rPr>
                <w:b/>
                <w:szCs w:val="24"/>
              </w:rPr>
              <w:t>ВСЕГО</w:t>
            </w:r>
          </w:p>
        </w:tc>
        <w:tc>
          <w:tcPr>
            <w:tcW w:w="1985" w:type="dxa"/>
            <w:tcBorders>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autoSpaceDE w:val="0"/>
              <w:autoSpaceDN w:val="0"/>
              <w:adjustRightInd w:val="0"/>
              <w:jc w:val="center"/>
              <w:rPr>
                <w:b/>
                <w:szCs w:val="24"/>
              </w:rPr>
            </w:pPr>
            <w:r w:rsidRPr="00182877">
              <w:rPr>
                <w:b/>
                <w:szCs w:val="24"/>
              </w:rPr>
              <w:t>4 601,7</w:t>
            </w:r>
          </w:p>
        </w:tc>
        <w:tc>
          <w:tcPr>
            <w:tcW w:w="1559" w:type="dxa"/>
            <w:tcBorders>
              <w:bottom w:val="single" w:sz="4" w:space="0" w:color="auto"/>
              <w:right w:val="single" w:sz="4" w:space="0" w:color="auto"/>
            </w:tcBorders>
          </w:tcPr>
          <w:p w:rsidR="00EB4B0A" w:rsidRPr="00182877" w:rsidRDefault="00EB4B0A" w:rsidP="007F1684">
            <w:pPr>
              <w:autoSpaceDE w:val="0"/>
              <w:autoSpaceDN w:val="0"/>
              <w:adjustRightInd w:val="0"/>
              <w:jc w:val="center"/>
              <w:rPr>
                <w:b/>
                <w:szCs w:val="24"/>
              </w:rPr>
            </w:pPr>
            <w:r w:rsidRPr="00182877">
              <w:rPr>
                <w:b/>
                <w:szCs w:val="24"/>
              </w:rPr>
              <w:t>4</w:t>
            </w:r>
            <w:r w:rsidR="00BF049D" w:rsidRPr="00182877">
              <w:rPr>
                <w:b/>
                <w:szCs w:val="24"/>
              </w:rPr>
              <w:t xml:space="preserve"> </w:t>
            </w:r>
            <w:r w:rsidRPr="00182877">
              <w:rPr>
                <w:b/>
                <w:szCs w:val="24"/>
              </w:rPr>
              <w:t>601,7</w:t>
            </w:r>
          </w:p>
        </w:tc>
        <w:tc>
          <w:tcPr>
            <w:tcW w:w="1417" w:type="dxa"/>
            <w:tcBorders>
              <w:bottom w:val="single" w:sz="4" w:space="0" w:color="auto"/>
              <w:right w:val="single" w:sz="4" w:space="0" w:color="auto"/>
            </w:tcBorders>
          </w:tcPr>
          <w:p w:rsidR="00EB4B0A" w:rsidRPr="00182877" w:rsidRDefault="00EB4B0A" w:rsidP="007F1684">
            <w:pPr>
              <w:autoSpaceDE w:val="0"/>
              <w:autoSpaceDN w:val="0"/>
              <w:adjustRightInd w:val="0"/>
              <w:jc w:val="center"/>
              <w:rPr>
                <w:b/>
                <w:szCs w:val="24"/>
              </w:rPr>
            </w:pPr>
            <w:r w:rsidRPr="00182877">
              <w:rPr>
                <w:b/>
                <w:szCs w:val="24"/>
              </w:rPr>
              <w:t>100,0</w:t>
            </w:r>
          </w:p>
        </w:tc>
      </w:tr>
      <w:tr w:rsidR="00EB4B0A" w:rsidRPr="00182877" w:rsidTr="008A288C">
        <w:tc>
          <w:tcPr>
            <w:tcW w:w="4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376D84" w:rsidP="007F1684">
            <w:pPr>
              <w:autoSpaceDE w:val="0"/>
              <w:autoSpaceDN w:val="0"/>
              <w:adjustRightInd w:val="0"/>
              <w:jc w:val="both"/>
              <w:rPr>
                <w:b/>
                <w:i/>
                <w:szCs w:val="24"/>
              </w:rPr>
            </w:pPr>
            <w:r w:rsidRPr="00182877">
              <w:rPr>
                <w:b/>
                <w:i/>
                <w:szCs w:val="24"/>
              </w:rPr>
              <w:t xml:space="preserve">        </w:t>
            </w:r>
            <w:r w:rsidR="00EB4B0A" w:rsidRPr="00182877">
              <w:rPr>
                <w:b/>
                <w:i/>
                <w:szCs w:val="24"/>
              </w:rPr>
              <w:t>Городской округ</w:t>
            </w:r>
          </w:p>
        </w:tc>
        <w:tc>
          <w:tcPr>
            <w:tcW w:w="1985"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autoSpaceDE w:val="0"/>
              <w:autoSpaceDN w:val="0"/>
              <w:adjustRightInd w:val="0"/>
              <w:jc w:val="center"/>
              <w:rPr>
                <w:szCs w:val="24"/>
              </w:rPr>
            </w:pPr>
          </w:p>
        </w:tc>
        <w:tc>
          <w:tcPr>
            <w:tcW w:w="1559" w:type="dxa"/>
            <w:tcBorders>
              <w:top w:val="single" w:sz="4" w:space="0" w:color="auto"/>
              <w:bottom w:val="single" w:sz="4" w:space="0" w:color="auto"/>
              <w:right w:val="single" w:sz="4" w:space="0" w:color="auto"/>
            </w:tcBorders>
          </w:tcPr>
          <w:p w:rsidR="00EB4B0A" w:rsidRPr="00182877" w:rsidRDefault="00EB4B0A" w:rsidP="007F1684">
            <w:pPr>
              <w:autoSpaceDE w:val="0"/>
              <w:autoSpaceDN w:val="0"/>
              <w:adjustRightInd w:val="0"/>
              <w:jc w:val="center"/>
              <w:rPr>
                <w:szCs w:val="24"/>
              </w:rPr>
            </w:pPr>
          </w:p>
        </w:tc>
        <w:tc>
          <w:tcPr>
            <w:tcW w:w="1417" w:type="dxa"/>
            <w:tcBorders>
              <w:top w:val="single" w:sz="4" w:space="0" w:color="auto"/>
              <w:bottom w:val="single" w:sz="4" w:space="0" w:color="auto"/>
              <w:right w:val="single" w:sz="4" w:space="0" w:color="auto"/>
            </w:tcBorders>
          </w:tcPr>
          <w:p w:rsidR="00EB4B0A" w:rsidRPr="00182877" w:rsidRDefault="00EB4B0A" w:rsidP="007F1684">
            <w:pPr>
              <w:autoSpaceDE w:val="0"/>
              <w:autoSpaceDN w:val="0"/>
              <w:adjustRightInd w:val="0"/>
              <w:jc w:val="center"/>
              <w:rPr>
                <w:szCs w:val="24"/>
              </w:rPr>
            </w:pPr>
          </w:p>
        </w:tc>
      </w:tr>
      <w:tr w:rsidR="00EB4B0A" w:rsidRPr="00182877" w:rsidTr="008A288C">
        <w:tc>
          <w:tcPr>
            <w:tcW w:w="4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autoSpaceDE w:val="0"/>
              <w:autoSpaceDN w:val="0"/>
              <w:adjustRightInd w:val="0"/>
              <w:jc w:val="both"/>
              <w:rPr>
                <w:szCs w:val="24"/>
              </w:rPr>
            </w:pPr>
            <w:r w:rsidRPr="00182877">
              <w:rPr>
                <w:szCs w:val="24"/>
              </w:rPr>
              <w:t>город Магадан</w:t>
            </w:r>
          </w:p>
        </w:tc>
        <w:tc>
          <w:tcPr>
            <w:tcW w:w="1985"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autoSpaceDE w:val="0"/>
              <w:autoSpaceDN w:val="0"/>
              <w:adjustRightInd w:val="0"/>
              <w:jc w:val="center"/>
              <w:rPr>
                <w:szCs w:val="24"/>
              </w:rPr>
            </w:pPr>
            <w:r w:rsidRPr="00182877">
              <w:rPr>
                <w:szCs w:val="24"/>
              </w:rPr>
              <w:t>4 601,7</w:t>
            </w:r>
          </w:p>
        </w:tc>
        <w:tc>
          <w:tcPr>
            <w:tcW w:w="1559" w:type="dxa"/>
            <w:tcBorders>
              <w:top w:val="single" w:sz="4" w:space="0" w:color="auto"/>
              <w:bottom w:val="single" w:sz="4" w:space="0" w:color="auto"/>
              <w:right w:val="single" w:sz="4" w:space="0" w:color="auto"/>
            </w:tcBorders>
          </w:tcPr>
          <w:p w:rsidR="00EB4B0A" w:rsidRPr="00182877" w:rsidRDefault="00EB4B0A" w:rsidP="007F1684">
            <w:pPr>
              <w:autoSpaceDE w:val="0"/>
              <w:autoSpaceDN w:val="0"/>
              <w:adjustRightInd w:val="0"/>
              <w:jc w:val="center"/>
              <w:rPr>
                <w:szCs w:val="24"/>
              </w:rPr>
            </w:pPr>
            <w:r w:rsidRPr="00182877">
              <w:rPr>
                <w:szCs w:val="24"/>
              </w:rPr>
              <w:t>4 601,7</w:t>
            </w:r>
          </w:p>
        </w:tc>
        <w:tc>
          <w:tcPr>
            <w:tcW w:w="1417" w:type="dxa"/>
            <w:tcBorders>
              <w:top w:val="single" w:sz="4" w:space="0" w:color="auto"/>
              <w:bottom w:val="single" w:sz="4" w:space="0" w:color="auto"/>
              <w:right w:val="single" w:sz="4" w:space="0" w:color="auto"/>
            </w:tcBorders>
          </w:tcPr>
          <w:p w:rsidR="00EB4B0A" w:rsidRPr="00182877" w:rsidRDefault="00EB4B0A" w:rsidP="007F1684">
            <w:pPr>
              <w:autoSpaceDE w:val="0"/>
              <w:autoSpaceDN w:val="0"/>
              <w:adjustRightInd w:val="0"/>
              <w:jc w:val="center"/>
              <w:rPr>
                <w:szCs w:val="24"/>
              </w:rPr>
            </w:pPr>
            <w:r w:rsidRPr="00182877">
              <w:rPr>
                <w:szCs w:val="24"/>
              </w:rPr>
              <w:t>100,0</w:t>
            </w:r>
          </w:p>
        </w:tc>
      </w:tr>
    </w:tbl>
    <w:p w:rsidR="00EB4B0A" w:rsidRPr="00182877" w:rsidRDefault="00EB4B0A" w:rsidP="007F1684">
      <w:pPr>
        <w:tabs>
          <w:tab w:val="right" w:pos="9354"/>
        </w:tabs>
        <w:rPr>
          <w:sz w:val="22"/>
          <w:szCs w:val="22"/>
        </w:rPr>
      </w:pPr>
    </w:p>
    <w:p w:rsidR="00EB4B0A" w:rsidRPr="00182877" w:rsidRDefault="00EB4B0A" w:rsidP="007F1684">
      <w:pPr>
        <w:ind w:firstLine="708"/>
        <w:jc w:val="both"/>
        <w:rPr>
          <w:sz w:val="28"/>
          <w:szCs w:val="28"/>
        </w:rPr>
      </w:pPr>
      <w:r w:rsidRPr="00182877">
        <w:rPr>
          <w:color w:val="000000"/>
          <w:sz w:val="28"/>
          <w:szCs w:val="28"/>
        </w:rPr>
        <w:t xml:space="preserve">В рамках   </w:t>
      </w:r>
      <w:r w:rsidR="00BF049D" w:rsidRPr="00182877">
        <w:rPr>
          <w:b/>
          <w:i/>
          <w:color w:val="000000"/>
          <w:sz w:val="28"/>
          <w:szCs w:val="28"/>
        </w:rPr>
        <w:t>государственной программы «</w:t>
      </w:r>
      <w:r w:rsidRPr="00182877">
        <w:rPr>
          <w:b/>
          <w:i/>
          <w:color w:val="000000"/>
          <w:sz w:val="28"/>
          <w:szCs w:val="28"/>
        </w:rPr>
        <w:t>Развитие социальной защиты населения Магаданской области" на 2014-2018 годы"</w:t>
      </w:r>
      <w:r w:rsidR="00BF049D" w:rsidRPr="00182877">
        <w:rPr>
          <w:b/>
          <w:i/>
          <w:color w:val="000000"/>
          <w:sz w:val="28"/>
          <w:szCs w:val="28"/>
        </w:rPr>
        <w:t xml:space="preserve"> </w:t>
      </w:r>
      <w:r w:rsidR="00BF049D" w:rsidRPr="00182877">
        <w:rPr>
          <w:i/>
          <w:sz w:val="28"/>
          <w:szCs w:val="28"/>
        </w:rPr>
        <w:t>подпрограммы «</w:t>
      </w:r>
      <w:r w:rsidRPr="00182877">
        <w:rPr>
          <w:i/>
          <w:sz w:val="28"/>
          <w:szCs w:val="28"/>
        </w:rPr>
        <w:t xml:space="preserve">Старшее поколение Магаданской области" на 2014-2018 годы" </w:t>
      </w:r>
      <w:r w:rsidRPr="00182877">
        <w:rPr>
          <w:sz w:val="28"/>
          <w:szCs w:val="28"/>
        </w:rPr>
        <w:t xml:space="preserve">предусмотрены средства в размере 13 460,9 тыс. рублей, исполнение расходов составляет 12 371,3 тыс. рублей или 91,9% от плановых назначений. </w:t>
      </w:r>
    </w:p>
    <w:p w:rsidR="00EB4B0A" w:rsidRPr="00182877" w:rsidRDefault="00EB4B0A" w:rsidP="007F1684">
      <w:pPr>
        <w:ind w:firstLine="709"/>
        <w:jc w:val="both"/>
        <w:rPr>
          <w:sz w:val="28"/>
          <w:szCs w:val="28"/>
        </w:rPr>
      </w:pPr>
      <w:r w:rsidRPr="00182877">
        <w:rPr>
          <w:sz w:val="28"/>
          <w:szCs w:val="28"/>
        </w:rPr>
        <w:t xml:space="preserve">Мероприятия подпрограммы направлены на развитие системы дополнительных мер социальной поддержки граждан старшего поколения, улучшение условий их жизнедеятельности, стимулирование и поддержку активной жизненной позиции пожилых людей. На проведение социологического опроса в ноябре- декабре 2014 года направлено 103,8 тыс. рублей. Обеспеченность граждан пожилого возраста социальными услугами в учреждениях социального обслуживания населения области- 93,7%. Доля граждан пожилого возраста, удовлетворенных качеством социальных услуг- 91%. В рамках подпрограммных мероприятий в целях укрепления здоровья пожилых людей обеспечены бесплатными путевками на санаторно- курортное лечение 114 неработающих пенсионеров, не имеющих права на набор социальных услуг, установленный Федеральным законом «О государственной социальной помощи», в санаторий «Мир» на сумму 3970,0 тыс. рублей. Обеспеченность граждан пожилого возраста, санаторно- курортным лечением на базе санаторных учреждений области- 78%. Обеспечены предметами сложной бытовой техники граждане, нуждаемость в которых выявлена по результатам материально- бытового обследования 43 неработающих пенсионеров, обслуживаемых на дому социальными работниками на сумму 500,0 тыс. рублей. Расходы по ремонту бытовой техники компенсированы 55 неработающим пенсионерам на сумму 267,3 тыс. рублей. Оплата расходов, связанных с приобретением и установкой индивидуальных приборов учета горячей и холодной воды, неработающим пенсионерам, обслуживаемым на дому, участникам ВОВ, являющимся собственниками жилого помещения, составила 978,3 тыс. рублей. Произведена единовременная выплата ко Дню Победы 432 ветеранам ВОВ на сумму 2008,1 тыс. рублей. Проведены ремонтные работы в жилых помещениях 6 участникам ВОВ на сумму 1289,0 тыс. рублей. В 2014 году в период летних каникул были созданы 20 рабочих мест для трудоустройства несовершеннолетних граждан. На созданных </w:t>
      </w:r>
      <w:r w:rsidRPr="00182877">
        <w:rPr>
          <w:sz w:val="28"/>
          <w:szCs w:val="28"/>
        </w:rPr>
        <w:lastRenderedPageBreak/>
        <w:t>рабочих местах отработали 20 подростков. Каждый несовершеннолетний гражданин был прикреплен к социальному работнику. Несовершеннолетним гражданам выплачивалась материальная поддержка на период их временного трудоустройства в размере полуторакратной минимальной величины пособия по безработице, увеличенной на размер районного коэффициента. Оказана помощь была 67 гражданам пожилого возраста. Расходы составили 287,2 тыс. рублей. В пос. Ягодное организованы 2 приемные семьи для пожилых людей. Расходы составили 71,1 тыс. рублей. Оформлена подписка на пятничный выпуск газеты «Магаданская правда» на 2 полугодие 2014 года и 1 полугодие 2015 года 4251 неработающему пенсионеру на сумму 2230,0 тыс. рублей. На данное мероприятие планировалось направить 3000,0 тыс. рублей. Экономия образовалась по результатам проведенного аукциона. На организацию вечеров, посвященных праздничным и памятным датам, направлено 150,0 тыс. рублей. Вечер, посвященный Дню Победы посетили 107 человек, Дню пожилого человека- 264 человек. Организовано профессиональное обучение работников системы социальной поддержки населения на сумму 323,5 тыс. рублей. На организацию и проведение мероприятий в рамках празднования профессионального праздника- Дня социального работника направлены 43,1 тыс. рублей. На организацию социальной рекламы направлено 150,0 тыс. рублей.</w:t>
      </w:r>
    </w:p>
    <w:p w:rsidR="00EB4B0A" w:rsidRPr="00182877" w:rsidRDefault="000C473E" w:rsidP="007F1684">
      <w:pPr>
        <w:ind w:firstLine="708"/>
        <w:jc w:val="both"/>
        <w:rPr>
          <w:sz w:val="28"/>
          <w:szCs w:val="28"/>
          <w:lang w:val="x-none" w:eastAsia="x-none"/>
        </w:rPr>
      </w:pPr>
      <w:r w:rsidRPr="00182877">
        <w:rPr>
          <w:i/>
          <w:sz w:val="28"/>
          <w:szCs w:val="28"/>
          <w:lang w:eastAsia="x-none"/>
        </w:rPr>
        <w:t>п</w:t>
      </w:r>
      <w:proofErr w:type="spellStart"/>
      <w:r w:rsidR="00EB4B0A" w:rsidRPr="00182877">
        <w:rPr>
          <w:i/>
          <w:sz w:val="28"/>
          <w:szCs w:val="28"/>
          <w:lang w:val="x-none" w:eastAsia="x-none"/>
        </w:rPr>
        <w:t>одпрограммы</w:t>
      </w:r>
      <w:proofErr w:type="spellEnd"/>
      <w:r w:rsidR="00EB4B0A" w:rsidRPr="00182877">
        <w:rPr>
          <w:i/>
          <w:sz w:val="28"/>
          <w:szCs w:val="28"/>
          <w:lang w:val="x-none" w:eastAsia="x-none"/>
        </w:rPr>
        <w:t xml:space="preserve"> "Укрепление материально-технической базы учреждений социальной поддержки и социального обслуживания населения Магаданской области" на 2014-2018 годы"</w:t>
      </w:r>
      <w:r w:rsidR="00EB4B0A" w:rsidRPr="00182877">
        <w:rPr>
          <w:sz w:val="28"/>
          <w:szCs w:val="28"/>
          <w:lang w:val="x-none" w:eastAsia="x-none"/>
        </w:rPr>
        <w:t xml:space="preserve"> предусмотрены средства в размере  55 489,3  тыс. рублей, исполнение расходов составляет 39 004,</w:t>
      </w:r>
      <w:r w:rsidR="00AC37E5" w:rsidRPr="00182877">
        <w:rPr>
          <w:sz w:val="28"/>
          <w:szCs w:val="28"/>
          <w:lang w:eastAsia="x-none"/>
        </w:rPr>
        <w:t>5</w:t>
      </w:r>
      <w:r w:rsidR="00EB4B0A" w:rsidRPr="00182877">
        <w:rPr>
          <w:sz w:val="28"/>
          <w:szCs w:val="28"/>
          <w:lang w:val="x-none" w:eastAsia="x-none"/>
        </w:rPr>
        <w:t xml:space="preserve"> тыс. рублей или 70,3% от плановых назначений. </w:t>
      </w:r>
    </w:p>
    <w:p w:rsidR="00EB4B0A" w:rsidRPr="00182877" w:rsidRDefault="00EB4B0A" w:rsidP="007F1684">
      <w:pPr>
        <w:ind w:firstLine="709"/>
        <w:jc w:val="both"/>
        <w:rPr>
          <w:sz w:val="28"/>
          <w:szCs w:val="28"/>
        </w:rPr>
      </w:pPr>
      <w:r w:rsidRPr="00182877">
        <w:rPr>
          <w:sz w:val="28"/>
          <w:szCs w:val="28"/>
        </w:rPr>
        <w:t xml:space="preserve">Мероприятия программы направлены на повышение качества и доступности услуг в государственной системе социальных служб Магаданской области. Министерством ведется работа по развитию инфраструктуры действующих учреждений социальной поддержки и социального обслуживания населения, по обеспечению функционирования всех основных систем жизнеобеспечения, по укреплению материально- технической базы учреждений, обеспечению комплексной безопасности граждан, проживающих в этих учреждениях, приведению условий проживания к более современным требованиям, обеспечивающим высокую комфортность. В рамках подпрограммы проведены ремонтные работы учреждений социального обслуживания населения на 31844,2 тыс. рублей. На проведение ремонтных работ планировалось направить 47470,0 тыс. рублей. В результате проведенных аукционов сложилась экономия средств. На оснащение учреждений социальной поддержки и социального обслуживания населения реабилитационным оборудованием  планировалось направить 620,0 тыс. рублей. Исполнения по данному мероприятию нет, в связи с продлением срок проведения аукциона. В соответствии с предписанием УФАС были внесены изменения в аукционную документацию. На оснащение учреждений социальной поддержки и социального обслуживания населения медицинским и технологическим оборудованием направлены средства в сумме 1522,0 тыс. рублей, приобретено 19 единиц техники.  На оснащение учреждений автотранспортом и </w:t>
      </w:r>
      <w:r w:rsidRPr="00182877">
        <w:rPr>
          <w:sz w:val="28"/>
          <w:szCs w:val="28"/>
        </w:rPr>
        <w:lastRenderedPageBreak/>
        <w:t>снегоуборочной техникой направлено 5638,4 тыс. рублей, приобретено 7 единиц автотранспорта. В результате проведенных аукционов на ремонтные работы в учреждениях социальной поддержки населения, приобретение медицинского и технологического оборудования образовалась экономия средств;</w:t>
      </w:r>
    </w:p>
    <w:p w:rsidR="00EB4B0A" w:rsidRPr="00182877" w:rsidRDefault="00EB4B0A" w:rsidP="007F1684">
      <w:pPr>
        <w:ind w:firstLine="708"/>
        <w:jc w:val="both"/>
        <w:rPr>
          <w:sz w:val="28"/>
          <w:szCs w:val="28"/>
          <w:lang w:val="x-none" w:eastAsia="x-none"/>
        </w:rPr>
      </w:pPr>
      <w:r w:rsidRPr="00182877">
        <w:rPr>
          <w:i/>
          <w:sz w:val="28"/>
          <w:szCs w:val="28"/>
          <w:lang w:val="x-none" w:eastAsia="x-none"/>
        </w:rPr>
        <w:t>подпрограммы "Содействие в социальной адаптации отдельных категорий граждан, проживающих на территории Магаданской области" на 2014-2018 годы"</w:t>
      </w:r>
      <w:r w:rsidRPr="00182877">
        <w:rPr>
          <w:sz w:val="28"/>
          <w:szCs w:val="28"/>
          <w:lang w:val="x-none" w:eastAsia="x-none"/>
        </w:rPr>
        <w:t xml:space="preserve"> предусмотрены средства в размере  2 061,0  тыс. рублей, исполнение расходов составляет  1 180,7  тыс. рублей или   57,3 % от плановых назначений. </w:t>
      </w:r>
    </w:p>
    <w:p w:rsidR="00EB4B0A" w:rsidRPr="00182877" w:rsidRDefault="00EB4B0A" w:rsidP="007F1684">
      <w:pPr>
        <w:ind w:firstLine="709"/>
        <w:jc w:val="both"/>
        <w:rPr>
          <w:sz w:val="28"/>
          <w:szCs w:val="28"/>
        </w:rPr>
      </w:pPr>
      <w:r w:rsidRPr="00182877">
        <w:rPr>
          <w:sz w:val="28"/>
          <w:szCs w:val="28"/>
        </w:rPr>
        <w:t xml:space="preserve">Мероприятия подпрограммы направлены на развитие социальной поддержки граждан, оказавшихся в трудной жизненной ситуации, адаптацию и интеграцию в общество лиц без определенного места жительства и лиц, освободившихся из мест лишения свободы. На изучение опыта работы по оказанию социально- бытовых услуг лицам без определенного места жительства, лицам, освободившимся из мест лишения свободы, на повышение квалификации специалистов, работающих с указанной категорией граждан, направлены 81,9 тыс. рублей. В 2014 году в ГБУ «Центр социального обслуживания граждан пожилого возраста и инвалидов» за натуральной помощью обратились 251 человек. Всем оказана натуральная помощь в виде продуктовых наборов, наборов предметов личной гигиены, предметов одежды и обуви на сумму 1098,8 тыс. рублей, планировалось 1880,0 тыс. рублей.  Специалисты ГКУ «Центр социальной адаптации» 139 человекам оказали социально- бытовые, социально- медицинские, социально- правовые услуги. На оказание материальной помощи лицам без определенного места жительства- на проезд к месту проживания родственников за пределы области запланированы 90,0 тыс. рублей. Обращений за год не поступало. </w:t>
      </w:r>
    </w:p>
    <w:p w:rsidR="00EB4B0A" w:rsidRPr="00182877" w:rsidRDefault="00EB4B0A" w:rsidP="007F1684">
      <w:pPr>
        <w:ind w:firstLine="709"/>
        <w:jc w:val="both"/>
        <w:rPr>
          <w:sz w:val="28"/>
          <w:szCs w:val="28"/>
        </w:rPr>
      </w:pPr>
      <w:r w:rsidRPr="00182877">
        <w:rPr>
          <w:sz w:val="28"/>
          <w:szCs w:val="28"/>
        </w:rPr>
        <w:t xml:space="preserve">В рамках </w:t>
      </w:r>
      <w:r w:rsidRPr="00182877">
        <w:rPr>
          <w:b/>
          <w:i/>
          <w:sz w:val="28"/>
          <w:szCs w:val="28"/>
        </w:rPr>
        <w:t>государственной программы Магаданской области «Обеспечение доступным и комфортным жильем жителей Магаданс</w:t>
      </w:r>
      <w:r w:rsidR="00AC37E5" w:rsidRPr="00182877">
        <w:rPr>
          <w:b/>
          <w:i/>
          <w:sz w:val="28"/>
          <w:szCs w:val="28"/>
        </w:rPr>
        <w:t>кой области» на 2014-2016 годы»</w:t>
      </w:r>
      <w:r w:rsidRPr="00182877">
        <w:rPr>
          <w:sz w:val="28"/>
          <w:szCs w:val="28"/>
        </w:rPr>
        <w:t xml:space="preserve"> </w:t>
      </w:r>
      <w:r w:rsidRPr="00182877">
        <w:rPr>
          <w:i/>
          <w:sz w:val="28"/>
          <w:szCs w:val="28"/>
        </w:rPr>
        <w:t>подпрограммы «Улучшение жилищных условий многодетных семей, воспитывающих четырех и более детей в возрасте до 18 лет, проживающих на территории Магаданской области» на 2014-2016 годы»</w:t>
      </w:r>
      <w:r w:rsidRPr="00182877">
        <w:rPr>
          <w:sz w:val="28"/>
          <w:szCs w:val="28"/>
        </w:rPr>
        <w:t xml:space="preserve"> предусмотрены ассигнования в сумме 6 744,6 тыс. рублей, кассовый расход 3 100,5 тыс. </w:t>
      </w:r>
      <w:r w:rsidR="00E94C8F" w:rsidRPr="00182877">
        <w:rPr>
          <w:sz w:val="28"/>
          <w:szCs w:val="28"/>
        </w:rPr>
        <w:t>рублей или</w:t>
      </w:r>
      <w:r w:rsidRPr="00182877">
        <w:rPr>
          <w:sz w:val="28"/>
          <w:szCs w:val="28"/>
        </w:rPr>
        <w:t xml:space="preserve"> 46,0%. Средства рассчитаны на выплату субсидии 2 многодетным семьям. Фактически подобрала жилое помещение 1 семья. Вторая семья подала документы в социальный центр на выплату субсидии в январе 2015 года. </w:t>
      </w:r>
    </w:p>
    <w:p w:rsidR="00EB4B0A" w:rsidRPr="00182877" w:rsidRDefault="00EB4B0A" w:rsidP="007F1684">
      <w:pPr>
        <w:ind w:firstLine="708"/>
        <w:jc w:val="both"/>
        <w:rPr>
          <w:sz w:val="28"/>
          <w:szCs w:val="28"/>
          <w:lang w:val="x-none" w:eastAsia="x-none"/>
        </w:rPr>
      </w:pPr>
      <w:r w:rsidRPr="00182877">
        <w:rPr>
          <w:sz w:val="28"/>
          <w:szCs w:val="28"/>
          <w:lang w:val="x-none" w:eastAsia="x-none"/>
        </w:rPr>
        <w:t>В  рамках   государственной  программы  "Содействие развитию институтов гражданского общества, межнациональному согласию, воспитанию патриотизма в Магаданской области" на 2014-2016 годы"  подпрограммы  "О поддержке социально ориентированных некоммерческих организаций в Магаданской области" на 2014-2016 годы" предусмотрены средства в размере  94,0  тыс. рублей, исполнение 100,0%. Средства направлены на изготовление рекламной продукции.</w:t>
      </w:r>
    </w:p>
    <w:p w:rsidR="00EB4B0A" w:rsidRPr="00182877" w:rsidRDefault="00EB4B0A" w:rsidP="007F1684">
      <w:pPr>
        <w:ind w:firstLine="708"/>
        <w:jc w:val="both"/>
        <w:rPr>
          <w:sz w:val="28"/>
          <w:szCs w:val="28"/>
          <w:lang w:val="x-none" w:eastAsia="x-none"/>
        </w:rPr>
      </w:pPr>
      <w:r w:rsidRPr="00182877">
        <w:rPr>
          <w:sz w:val="28"/>
          <w:szCs w:val="28"/>
          <w:lang w:val="x-none" w:eastAsia="x-none"/>
        </w:rPr>
        <w:t xml:space="preserve">В рамках  государственной  программы </w:t>
      </w:r>
      <w:r w:rsidRPr="00182877">
        <w:rPr>
          <w:color w:val="000000"/>
          <w:sz w:val="28"/>
          <w:szCs w:val="28"/>
          <w:lang w:val="x-none" w:eastAsia="x-none"/>
        </w:rPr>
        <w:t>«Развитие информационного общества в Магаданской области»</w:t>
      </w:r>
      <w:r w:rsidR="00311E37" w:rsidRPr="00182877">
        <w:rPr>
          <w:color w:val="000000"/>
          <w:sz w:val="28"/>
          <w:szCs w:val="28"/>
          <w:lang w:eastAsia="x-none"/>
        </w:rPr>
        <w:t xml:space="preserve"> </w:t>
      </w:r>
      <w:r w:rsidRPr="00182877">
        <w:rPr>
          <w:color w:val="000000"/>
          <w:sz w:val="28"/>
          <w:szCs w:val="28"/>
          <w:lang w:val="x-none" w:eastAsia="x-none"/>
        </w:rPr>
        <w:t>на 2014-2020 годы»</w:t>
      </w:r>
      <w:r w:rsidRPr="00182877">
        <w:rPr>
          <w:sz w:val="28"/>
          <w:szCs w:val="28"/>
          <w:lang w:val="x-none" w:eastAsia="x-none"/>
        </w:rPr>
        <w:t xml:space="preserve">  на реализацию данной </w:t>
      </w:r>
      <w:r w:rsidRPr="00182877">
        <w:rPr>
          <w:sz w:val="28"/>
          <w:szCs w:val="28"/>
          <w:lang w:val="x-none" w:eastAsia="x-none"/>
        </w:rPr>
        <w:lastRenderedPageBreak/>
        <w:t xml:space="preserve">государственной программы предусмотрены средства в размере 5 780,0 тыс. рублей, исполнение расходов составляет  5 777,0  тыс. рублей или   99,9% от плановых назначений. </w:t>
      </w:r>
    </w:p>
    <w:p w:rsidR="00EB4B0A" w:rsidRPr="00182877" w:rsidRDefault="00EB4B0A" w:rsidP="007F1684">
      <w:pPr>
        <w:ind w:firstLine="709"/>
        <w:jc w:val="both"/>
        <w:rPr>
          <w:sz w:val="28"/>
          <w:szCs w:val="28"/>
        </w:rPr>
      </w:pPr>
      <w:r w:rsidRPr="00182877">
        <w:rPr>
          <w:sz w:val="28"/>
          <w:szCs w:val="28"/>
        </w:rPr>
        <w:t xml:space="preserve">На сопровождение ИС «Адресная помощь» направлено 815,0 тыс. рублей. На сопровождение ИС «Электронные услуги» направлено 650,0 тыс. рублей. На сопровождение ИС «Личный социальный кабинет гражданина» направлено 200,0 тыс. рублей. На создание автоматизированного рабочего места «Регламентированный информационный отдел» израсходовано 594,0 тыс. рублей, на создание регламентов информационного обмена 400,0 тыс. рублей. На сопровождение системы «СМЭВ» израсходовано 571,0 тыс. рублей. На реализацию мероприятия «Развитие сети многофункциональных центров предоставления государственных и муниципальных услуг» использовано 2547,0 тыс. рублей. Средства были использованы на приобретение аппаратного и программного обеспечения: сервер, многофункциональное устройство, оптический накопитель, аппаратный сервер, серверная станция, программное обеспечение, межсетевой экран.   Приобретен и введен в действие </w:t>
      </w:r>
      <w:proofErr w:type="spellStart"/>
      <w:r w:rsidRPr="00182877">
        <w:rPr>
          <w:sz w:val="28"/>
          <w:szCs w:val="28"/>
        </w:rPr>
        <w:t>криптомаршрутизатор</w:t>
      </w:r>
      <w:proofErr w:type="spellEnd"/>
      <w:r w:rsidRPr="00182877">
        <w:rPr>
          <w:sz w:val="28"/>
          <w:szCs w:val="28"/>
        </w:rPr>
        <w:t>.</w:t>
      </w:r>
    </w:p>
    <w:p w:rsidR="00EB4B0A" w:rsidRPr="00182877" w:rsidRDefault="00EB4B0A" w:rsidP="007F1684">
      <w:pPr>
        <w:ind w:firstLine="708"/>
        <w:jc w:val="both"/>
        <w:rPr>
          <w:sz w:val="28"/>
          <w:szCs w:val="28"/>
        </w:rPr>
      </w:pPr>
      <w:r w:rsidRPr="00182877">
        <w:rPr>
          <w:sz w:val="28"/>
          <w:szCs w:val="28"/>
        </w:rPr>
        <w:t xml:space="preserve">В рамках  </w:t>
      </w:r>
      <w:r w:rsidRPr="00182877">
        <w:rPr>
          <w:b/>
          <w:i/>
          <w:sz w:val="28"/>
          <w:szCs w:val="28"/>
        </w:rPr>
        <w:t>государственной  программы</w:t>
      </w:r>
      <w:r w:rsidRPr="00182877">
        <w:rPr>
          <w:b/>
          <w:i/>
          <w:color w:val="000000"/>
          <w:sz w:val="28"/>
          <w:szCs w:val="28"/>
        </w:rPr>
        <w:t xml:space="preserve">  «Энергосбережение и повышение энергетической эффективности в Магаданской области» на 2014-2016 годы»</w:t>
      </w:r>
      <w:r w:rsidRPr="00182877">
        <w:rPr>
          <w:sz w:val="28"/>
          <w:szCs w:val="28"/>
        </w:rPr>
        <w:t xml:space="preserve">  на реализацию данной государственной программы предусмотрены средства в размере 2 930,0 тыс. рублей, исполнение расходов за отчетный период составляет 2 677,0 тыс. рублей или 91,4% от плановых назначений. </w:t>
      </w:r>
    </w:p>
    <w:p w:rsidR="00EB4B0A" w:rsidRPr="00182877" w:rsidRDefault="00EB4B0A" w:rsidP="007F1684">
      <w:pPr>
        <w:ind w:firstLine="709"/>
        <w:jc w:val="both"/>
        <w:rPr>
          <w:sz w:val="28"/>
          <w:szCs w:val="28"/>
        </w:rPr>
      </w:pPr>
      <w:r w:rsidRPr="00182877">
        <w:rPr>
          <w:sz w:val="28"/>
          <w:szCs w:val="28"/>
        </w:rPr>
        <w:t>В рамках реализации мероприятий: «Электроснабжение» - 370,0 тыс. рублей на приобретение и установку энергосберегающего осветительного оборудования, на выполнение работ по установке саморегулирующих светильников, на устройство дежурного освещения с фотоэлементами, на замену автоматов и осветительной арматуры. Средства освоены. «Теплоснабжение» - 810,0 тыс. рублей на приобретение, монтаж и ремонт приборов учета тепловой энергии здания, на приобретение материалов и проведение работ по ремонту системы теплоснабжения, на выполнение работ по установке тепловентиляторов, на установку теплоотражающих полотен под окнами, на утепление системы внутреннего теплоснабжения в местах промерзания. Средства освоены. «Водоснабжение» -600,0 тыс. рублей на приобретение материалов, проведение работ по реконструкции системы водоснабжения, на работы по замене оборудования в душевых, на замену смесителей на сенсорные. Средства освоены. «</w:t>
      </w:r>
      <w:r w:rsidR="00E94C8F" w:rsidRPr="00182877">
        <w:rPr>
          <w:sz w:val="28"/>
          <w:szCs w:val="28"/>
        </w:rPr>
        <w:t>Общие» -</w:t>
      </w:r>
      <w:r w:rsidRPr="00182877">
        <w:rPr>
          <w:sz w:val="28"/>
          <w:szCs w:val="28"/>
        </w:rPr>
        <w:t xml:space="preserve"> 1150,0 тыс. рублей на проведение энергетических обследований и исполнение рекомендованных мероприятий по энергоэффективности, на обследование и замену электрической проводки. Приобретены плакаты по информационной поддержке и пропаганде энергосбережения. </w:t>
      </w:r>
      <w:r w:rsidR="00E94C8F" w:rsidRPr="00182877">
        <w:rPr>
          <w:sz w:val="28"/>
          <w:szCs w:val="28"/>
        </w:rPr>
        <w:t>Освоение 896</w:t>
      </w:r>
      <w:r w:rsidRPr="00182877">
        <w:rPr>
          <w:sz w:val="28"/>
          <w:szCs w:val="28"/>
        </w:rPr>
        <w:t xml:space="preserve">,9 тыс. рублей. Экономия средств образовалась за счет проведения аукционов и фактической стоимости работ. В результате реализации программных мероприятий и проведения ремонтно- наладочных работ  в системах отопления горячего и холодного водоснабжения, улучшения теплотехнических характеристик ограждающих конструкций зданий снижены потери в тепловых сетях на 442 </w:t>
      </w:r>
      <w:r w:rsidRPr="00182877">
        <w:rPr>
          <w:sz w:val="28"/>
          <w:szCs w:val="28"/>
        </w:rPr>
        <w:lastRenderedPageBreak/>
        <w:t xml:space="preserve">Гкал., холодного водоснабжения на 4561 </w:t>
      </w:r>
      <w:proofErr w:type="spellStart"/>
      <w:r w:rsidRPr="00182877">
        <w:rPr>
          <w:sz w:val="28"/>
          <w:szCs w:val="28"/>
        </w:rPr>
        <w:t>м.куб</w:t>
      </w:r>
      <w:proofErr w:type="spellEnd"/>
      <w:r w:rsidRPr="00182877">
        <w:rPr>
          <w:sz w:val="28"/>
          <w:szCs w:val="28"/>
        </w:rPr>
        <w:t xml:space="preserve">., горячего водоснабжения 6002 </w:t>
      </w:r>
      <w:proofErr w:type="spellStart"/>
      <w:r w:rsidRPr="00182877">
        <w:rPr>
          <w:sz w:val="28"/>
          <w:szCs w:val="28"/>
        </w:rPr>
        <w:t>м.куб</w:t>
      </w:r>
      <w:proofErr w:type="spellEnd"/>
      <w:r w:rsidRPr="00182877">
        <w:rPr>
          <w:sz w:val="28"/>
          <w:szCs w:val="28"/>
        </w:rPr>
        <w:t xml:space="preserve">., электрической энергии на 36 </w:t>
      </w:r>
      <w:proofErr w:type="spellStart"/>
      <w:r w:rsidRPr="00182877">
        <w:rPr>
          <w:sz w:val="28"/>
          <w:szCs w:val="28"/>
        </w:rPr>
        <w:t>тыс.кВт.час</w:t>
      </w:r>
      <w:proofErr w:type="spellEnd"/>
      <w:r w:rsidRPr="00182877">
        <w:rPr>
          <w:sz w:val="28"/>
          <w:szCs w:val="28"/>
        </w:rPr>
        <w:t>. а так же обеспечено соблюдение температурных режимов и комфортность в помещениях зданий, тем самым значительно улучшено техническое состояние социальных объектов с круглосуточным пребыванием людей.</w:t>
      </w:r>
    </w:p>
    <w:p w:rsidR="00EB4B0A" w:rsidRPr="00182877" w:rsidRDefault="00EB4B0A" w:rsidP="007F1684">
      <w:pPr>
        <w:ind w:firstLine="708"/>
        <w:jc w:val="both"/>
        <w:rPr>
          <w:sz w:val="28"/>
          <w:szCs w:val="28"/>
        </w:rPr>
      </w:pPr>
    </w:p>
    <w:p w:rsidR="00EB4B0A" w:rsidRPr="00182877" w:rsidRDefault="00EB4B0A" w:rsidP="007F1684">
      <w:pPr>
        <w:jc w:val="center"/>
        <w:rPr>
          <w:b/>
          <w:i/>
          <w:sz w:val="28"/>
          <w:szCs w:val="28"/>
        </w:rPr>
      </w:pPr>
      <w:r w:rsidRPr="00182877">
        <w:rPr>
          <w:b/>
          <w:i/>
          <w:sz w:val="28"/>
          <w:szCs w:val="28"/>
        </w:rPr>
        <w:t>«Центральный аппарат»</w:t>
      </w:r>
    </w:p>
    <w:p w:rsidR="00EB4B0A" w:rsidRPr="00182877" w:rsidRDefault="00EB4B0A" w:rsidP="007F1684">
      <w:pPr>
        <w:ind w:firstLine="709"/>
        <w:jc w:val="both"/>
        <w:rPr>
          <w:bCs/>
          <w:sz w:val="28"/>
          <w:szCs w:val="28"/>
          <w:lang w:val="x-none" w:eastAsia="x-none"/>
        </w:rPr>
      </w:pPr>
      <w:r w:rsidRPr="00182877">
        <w:rPr>
          <w:bCs/>
          <w:sz w:val="28"/>
          <w:szCs w:val="28"/>
          <w:lang w:val="x-none" w:eastAsia="x-none"/>
        </w:rPr>
        <w:t>На 2014 год на содержание центрального аппарата запланированы расходы в размере  111 497,8  тыс. рублей, исполнение бюджетных назначений составило 109 518,5  тыс. рублей или 98,2% от годового плана.</w:t>
      </w:r>
      <w:r w:rsidRPr="00182877">
        <w:rPr>
          <w:b/>
          <w:bCs/>
          <w:sz w:val="28"/>
          <w:szCs w:val="28"/>
          <w:lang w:val="x-none" w:eastAsia="x-none"/>
        </w:rPr>
        <w:t xml:space="preserve"> </w:t>
      </w:r>
    </w:p>
    <w:p w:rsidR="00EB4B0A" w:rsidRPr="00182877" w:rsidRDefault="00EB4B0A" w:rsidP="007F1684">
      <w:pPr>
        <w:ind w:firstLine="709"/>
        <w:jc w:val="both"/>
        <w:rPr>
          <w:bCs/>
          <w:sz w:val="28"/>
          <w:szCs w:val="28"/>
          <w:lang w:val="x-none" w:eastAsia="x-none"/>
        </w:rPr>
      </w:pPr>
      <w:r w:rsidRPr="00182877">
        <w:rPr>
          <w:bCs/>
          <w:sz w:val="28"/>
          <w:szCs w:val="28"/>
          <w:lang w:val="x-none" w:eastAsia="x-none"/>
        </w:rPr>
        <w:t>В соответствии с постановлением Губернатора от17.12.2013 г. № 179-п в целях оптимизации численности и повышения эффективности деятельности исполнительных органов государственной власти предельная штатная численность Министерства установлена в количестве 62 единиц, из которых: государственные должности- 1;  должности государственной гражданской службы Магаданской области- 59; должности, не являющиеся должностями государственной гражданской службы Магаданской области- 2. Численность работников фактически на конец отчетного периода - 62 человек. Среднесписочная численность работнико</w:t>
      </w:r>
      <w:r w:rsidR="0097602E" w:rsidRPr="00182877">
        <w:rPr>
          <w:bCs/>
          <w:sz w:val="28"/>
          <w:szCs w:val="28"/>
          <w:lang w:val="x-none" w:eastAsia="x-none"/>
        </w:rPr>
        <w:t>в за отчетный год составила 65</w:t>
      </w:r>
      <w:r w:rsidRPr="00182877">
        <w:rPr>
          <w:bCs/>
          <w:sz w:val="28"/>
          <w:szCs w:val="28"/>
          <w:lang w:val="x-none" w:eastAsia="x-none"/>
        </w:rPr>
        <w:t xml:space="preserve"> человек в связи с реорганизацией. </w:t>
      </w:r>
    </w:p>
    <w:p w:rsidR="00EB4B0A" w:rsidRPr="00182877" w:rsidRDefault="00EB4B0A" w:rsidP="007F1684">
      <w:pPr>
        <w:ind w:firstLine="851"/>
        <w:jc w:val="both"/>
        <w:rPr>
          <w:color w:val="000000"/>
          <w:sz w:val="28"/>
          <w:szCs w:val="28"/>
        </w:rPr>
      </w:pPr>
      <w:r w:rsidRPr="00182877">
        <w:rPr>
          <w:sz w:val="28"/>
          <w:szCs w:val="28"/>
        </w:rPr>
        <w:t>Расходование средств производилось в пределах утвержденной бюджетной сметы.</w:t>
      </w:r>
      <w:r w:rsidRPr="00182877">
        <w:rPr>
          <w:color w:val="000000"/>
          <w:sz w:val="28"/>
          <w:szCs w:val="28"/>
        </w:rPr>
        <w:t xml:space="preserve"> Оплата работ и услуг в соответствии с заключенными договорами по сопровождению и обновлению справочно-информационных систем, программных продуктов, работ и услуг по содержанию имущества, услуг связи осуществляется в установленные сроки. </w:t>
      </w:r>
    </w:p>
    <w:p w:rsidR="00EB4B0A" w:rsidRPr="00182877" w:rsidRDefault="00EB4B0A" w:rsidP="007F1684">
      <w:pPr>
        <w:ind w:firstLine="709"/>
        <w:jc w:val="both"/>
        <w:rPr>
          <w:bCs/>
          <w:sz w:val="28"/>
          <w:szCs w:val="28"/>
          <w:lang w:val="x-none" w:eastAsia="x-none"/>
        </w:rPr>
      </w:pPr>
      <w:r w:rsidRPr="00182877">
        <w:rPr>
          <w:bCs/>
          <w:sz w:val="28"/>
          <w:szCs w:val="28"/>
          <w:lang w:val="x-none" w:eastAsia="x-none"/>
        </w:rPr>
        <w:t xml:space="preserve"> Предусмотренные на оплату труда бюджетные назначения в сумме           86 422,2 тыс. рублей исполнены на 100,0% (86422,2 тыс. рублей). Расходы по начислениям на оплату труда исполнены на 98,8% или 17642,7 тыс. рублей при плане 17 860,3 тыс. рублей. На проведение отпускной кампании направлено 1 122,9 тыс. рублей. В 2014 году реализовали право проезда в отпуск и обратно 33 сотрудника и 15  иждивенцев. Плановые назначения по статье расходов 221 «Услуги связи» в объеме 779,1 тыс. рублей исполнены на 585,5 тыс. рублей или 75,2%. По статье расходов 222 «Транспортные услуги» предусмотренные  ассигнования в части оплаты проезда в командировки в сумме 956,7 тыс. рублей израсходованы на 98,6% (943,7 </w:t>
      </w:r>
      <w:proofErr w:type="spellStart"/>
      <w:r w:rsidRPr="00182877">
        <w:rPr>
          <w:bCs/>
          <w:sz w:val="28"/>
          <w:szCs w:val="28"/>
          <w:lang w:val="x-none" w:eastAsia="x-none"/>
        </w:rPr>
        <w:t>тыс.рублей</w:t>
      </w:r>
      <w:proofErr w:type="spellEnd"/>
      <w:r w:rsidRPr="00182877">
        <w:rPr>
          <w:bCs/>
          <w:sz w:val="28"/>
          <w:szCs w:val="28"/>
          <w:lang w:val="x-none" w:eastAsia="x-none"/>
        </w:rPr>
        <w:t>). На содержание имущества запланированные расходы в сумме 229,3 тыс. рублей освоены на 45,7%. Средства были направлены на ремонт компьютерной техники, заправку картриджей.  По статье расходов 226 «Прочие работы, услуги» предусмотрено 1 788,4 тыс. рублей. Средства израсходованы на 84,2% или 1 505,3 тыс. рублей. На увеличение стоимости основных средств направлено 422,3 тыс. рублей. Средства направлены на приобретение мебели для офиса, компьютерной техники. Плановые ассигнования освоены на 46,6 %. На увеличение стоимости материальных запасов израсходовано 434,3 тыс. рублей при плане 1 112,9 тыс. рублей или 39,0%.</w:t>
      </w:r>
    </w:p>
    <w:p w:rsidR="00EB4B0A" w:rsidRPr="00182877" w:rsidRDefault="00EB4B0A" w:rsidP="007F1684">
      <w:pPr>
        <w:ind w:firstLine="709"/>
        <w:jc w:val="both"/>
        <w:rPr>
          <w:sz w:val="28"/>
          <w:szCs w:val="28"/>
        </w:rPr>
      </w:pPr>
    </w:p>
    <w:p w:rsidR="00EB4B0A" w:rsidRPr="00182877" w:rsidRDefault="00EB4B0A" w:rsidP="007F1684">
      <w:pPr>
        <w:ind w:firstLine="709"/>
        <w:jc w:val="both"/>
        <w:rPr>
          <w:sz w:val="28"/>
          <w:szCs w:val="28"/>
        </w:rPr>
      </w:pPr>
      <w:r w:rsidRPr="00182877">
        <w:rPr>
          <w:sz w:val="28"/>
          <w:szCs w:val="28"/>
        </w:rPr>
        <w:lastRenderedPageBreak/>
        <w:t xml:space="preserve">В рамках </w:t>
      </w:r>
      <w:r w:rsidRPr="00182877">
        <w:rPr>
          <w:i/>
          <w:sz w:val="28"/>
          <w:szCs w:val="28"/>
        </w:rPr>
        <w:t>социальной программы «Укрепление материально- технической базы учреждений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 на территории Магаданской области в 2014 году</w:t>
      </w:r>
      <w:r w:rsidRPr="00182877">
        <w:rPr>
          <w:sz w:val="28"/>
          <w:szCs w:val="28"/>
        </w:rPr>
        <w:t xml:space="preserve">» предусмотрены субсидии из бюджета Пенсионного фонда РФ в сумме 800,7 тыс. рублей. Субсидии израсходованы, исполнение 100,0%. На проведение ремонтных работ в государственном казенном учреждении «Детский дом- интернат для умственно отсталых детей» направлено 738,5 тыс. рублей. На оказание адресной социальной помощи в виде единовременной материальной помощи на частичное возмещение ущерба в связи с произошедшими чрезвычайными ситуациями направлено 62,2 тыс. рублей. </w:t>
      </w:r>
    </w:p>
    <w:p w:rsidR="00287D3E" w:rsidRPr="00182877" w:rsidRDefault="00287D3E" w:rsidP="007F1684">
      <w:pPr>
        <w:widowControl w:val="0"/>
        <w:tabs>
          <w:tab w:val="left" w:pos="7797"/>
        </w:tabs>
        <w:ind w:firstLine="709"/>
        <w:jc w:val="both"/>
        <w:rPr>
          <w:sz w:val="28"/>
          <w:szCs w:val="28"/>
        </w:rPr>
      </w:pPr>
    </w:p>
    <w:p w:rsidR="00EB4B0A" w:rsidRPr="00182877" w:rsidRDefault="00EB4B0A" w:rsidP="007F1684">
      <w:pPr>
        <w:ind w:firstLine="708"/>
        <w:jc w:val="both"/>
        <w:rPr>
          <w:sz w:val="28"/>
          <w:szCs w:val="28"/>
        </w:rPr>
      </w:pPr>
    </w:p>
    <w:p w:rsidR="00EB4B0A" w:rsidRPr="00182877" w:rsidRDefault="00EB4B0A" w:rsidP="007F1684">
      <w:pPr>
        <w:ind w:firstLine="708"/>
        <w:jc w:val="center"/>
        <w:rPr>
          <w:b/>
          <w:sz w:val="28"/>
          <w:szCs w:val="28"/>
        </w:rPr>
      </w:pPr>
      <w:r w:rsidRPr="00182877">
        <w:rPr>
          <w:b/>
          <w:color w:val="000000"/>
          <w:sz w:val="28"/>
          <w:szCs w:val="28"/>
        </w:rPr>
        <w:t>Субвенции на осуществление государственных полномочий по организации и осуществлению деятельности органов опеки и попечительства</w:t>
      </w:r>
    </w:p>
    <w:p w:rsidR="00EB4B0A" w:rsidRPr="00182877" w:rsidRDefault="003E2EFD" w:rsidP="007F1684">
      <w:pPr>
        <w:ind w:firstLine="708"/>
        <w:jc w:val="both"/>
        <w:rPr>
          <w:sz w:val="28"/>
          <w:szCs w:val="28"/>
        </w:rPr>
      </w:pPr>
      <w:r w:rsidRPr="00182877">
        <w:rPr>
          <w:sz w:val="28"/>
          <w:szCs w:val="28"/>
        </w:rPr>
        <w:t xml:space="preserve"> </w:t>
      </w:r>
    </w:p>
    <w:p w:rsidR="00EB4B0A" w:rsidRPr="00182877" w:rsidRDefault="00EB4B0A" w:rsidP="007F1684">
      <w:pPr>
        <w:ind w:firstLine="709"/>
        <w:jc w:val="both"/>
        <w:rPr>
          <w:color w:val="000000"/>
          <w:sz w:val="28"/>
          <w:szCs w:val="28"/>
        </w:rPr>
      </w:pPr>
      <w:r w:rsidRPr="00182877">
        <w:rPr>
          <w:color w:val="000000"/>
          <w:sz w:val="28"/>
          <w:szCs w:val="28"/>
        </w:rPr>
        <w:t xml:space="preserve">На осуществление государственных полномочий по организации и осуществлению деятельности органов опеки и попечительства предусмотрены средства в размере 10 188,8 тыс. рублей, исполнение расходов за отчетный </w:t>
      </w:r>
      <w:r w:rsidR="00FB2596" w:rsidRPr="00182877">
        <w:rPr>
          <w:color w:val="000000"/>
          <w:sz w:val="28"/>
          <w:szCs w:val="28"/>
        </w:rPr>
        <w:t>период составляет</w:t>
      </w:r>
      <w:r w:rsidRPr="00182877">
        <w:rPr>
          <w:color w:val="000000"/>
          <w:sz w:val="28"/>
          <w:szCs w:val="28"/>
        </w:rPr>
        <w:t xml:space="preserve"> 7 690,9 тыс. рублей или 75,5% от плановых назначений. </w:t>
      </w:r>
      <w:r w:rsidRPr="00182877">
        <w:rPr>
          <w:sz w:val="28"/>
          <w:szCs w:val="28"/>
        </w:rPr>
        <w:t xml:space="preserve">Данные субвенции предназначены на осуществление государственных полномочий по организации и осуществлению деятельности по опеке совершеннолетних лиц, признанных судом недееспособными вследствие психического расстройства, а также попечительству в отношении совершеннолетних лиц, ограниченных судом в дееспособности вследствие злоупотребления спиртными напитками или наркотическими средствами. </w:t>
      </w:r>
      <w:r w:rsidRPr="00182877">
        <w:rPr>
          <w:color w:val="000000"/>
          <w:sz w:val="28"/>
          <w:szCs w:val="28"/>
        </w:rPr>
        <w:t>Низкое исполнение бюджетных назначений связано с отсутствием потребности.</w:t>
      </w:r>
    </w:p>
    <w:p w:rsidR="00EB4B0A" w:rsidRPr="00182877" w:rsidRDefault="00EB4B0A" w:rsidP="007F1684">
      <w:pPr>
        <w:widowControl w:val="0"/>
        <w:autoSpaceDE w:val="0"/>
        <w:autoSpaceDN w:val="0"/>
        <w:adjustRightInd w:val="0"/>
        <w:ind w:firstLine="720"/>
        <w:jc w:val="right"/>
        <w:rPr>
          <w:szCs w:val="24"/>
        </w:rPr>
      </w:pPr>
      <w:r w:rsidRPr="00182877">
        <w:rPr>
          <w:szCs w:val="24"/>
        </w:rPr>
        <w:t>тыс. руб.</w:t>
      </w: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178"/>
        <w:gridCol w:w="2392"/>
        <w:gridCol w:w="1985"/>
        <w:gridCol w:w="1093"/>
      </w:tblGrid>
      <w:tr w:rsidR="00EB4B0A" w:rsidRPr="00182877" w:rsidTr="00DC7A3B">
        <w:tc>
          <w:tcPr>
            <w:tcW w:w="4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B0A" w:rsidRPr="00182877" w:rsidRDefault="00EB4B0A" w:rsidP="007F1684">
            <w:pPr>
              <w:jc w:val="center"/>
              <w:rPr>
                <w:b/>
                <w:sz w:val="28"/>
                <w:szCs w:val="28"/>
              </w:rPr>
            </w:pPr>
            <w:r w:rsidRPr="00182877">
              <w:rPr>
                <w:b/>
                <w:sz w:val="28"/>
                <w:szCs w:val="28"/>
              </w:rPr>
              <w:t>Наименование муниципального образования</w:t>
            </w:r>
          </w:p>
        </w:tc>
        <w:tc>
          <w:tcPr>
            <w:tcW w:w="2392" w:type="dxa"/>
            <w:tcBorders>
              <w:top w:val="single" w:sz="4" w:space="0" w:color="auto"/>
              <w:bottom w:val="single" w:sz="4" w:space="0" w:color="auto"/>
              <w:right w:val="single" w:sz="4" w:space="0" w:color="auto"/>
            </w:tcBorders>
            <w:tcMar>
              <w:top w:w="102" w:type="dxa"/>
              <w:left w:w="62" w:type="dxa"/>
              <w:bottom w:w="102" w:type="dxa"/>
              <w:right w:w="62" w:type="dxa"/>
            </w:tcMar>
          </w:tcPr>
          <w:p w:rsidR="00EB4B0A" w:rsidRPr="00182877" w:rsidRDefault="00311E37" w:rsidP="007F1684">
            <w:pPr>
              <w:jc w:val="center"/>
              <w:rPr>
                <w:b/>
                <w:sz w:val="28"/>
                <w:szCs w:val="28"/>
              </w:rPr>
            </w:pPr>
            <w:r w:rsidRPr="00182877">
              <w:rPr>
                <w:b/>
                <w:sz w:val="28"/>
                <w:szCs w:val="28"/>
              </w:rPr>
              <w:t>Бюджет</w:t>
            </w:r>
          </w:p>
        </w:tc>
        <w:tc>
          <w:tcPr>
            <w:tcW w:w="1985" w:type="dxa"/>
            <w:tcBorders>
              <w:top w:val="single" w:sz="4" w:space="0" w:color="auto"/>
              <w:bottom w:val="single" w:sz="4" w:space="0" w:color="auto"/>
              <w:right w:val="single" w:sz="4" w:space="0" w:color="auto"/>
            </w:tcBorders>
          </w:tcPr>
          <w:p w:rsidR="00EB4B0A" w:rsidRPr="00182877" w:rsidRDefault="006A7DED" w:rsidP="007F1684">
            <w:pPr>
              <w:jc w:val="center"/>
              <w:rPr>
                <w:b/>
                <w:sz w:val="28"/>
                <w:szCs w:val="28"/>
              </w:rPr>
            </w:pPr>
            <w:r w:rsidRPr="00182877">
              <w:rPr>
                <w:b/>
                <w:sz w:val="28"/>
                <w:szCs w:val="28"/>
              </w:rPr>
              <w:t>Кассовое исполнение</w:t>
            </w:r>
          </w:p>
        </w:tc>
        <w:tc>
          <w:tcPr>
            <w:tcW w:w="1093" w:type="dxa"/>
            <w:tcBorders>
              <w:top w:val="single" w:sz="4" w:space="0" w:color="auto"/>
              <w:bottom w:val="single" w:sz="4" w:space="0" w:color="auto"/>
              <w:right w:val="single" w:sz="4" w:space="0" w:color="auto"/>
            </w:tcBorders>
          </w:tcPr>
          <w:p w:rsidR="00EB4B0A" w:rsidRPr="00182877" w:rsidRDefault="00EB4B0A" w:rsidP="007F1684">
            <w:pPr>
              <w:jc w:val="center"/>
              <w:rPr>
                <w:b/>
                <w:sz w:val="28"/>
                <w:szCs w:val="28"/>
              </w:rPr>
            </w:pPr>
            <w:r w:rsidRPr="00182877">
              <w:rPr>
                <w:b/>
                <w:sz w:val="28"/>
                <w:szCs w:val="28"/>
              </w:rPr>
              <w:t>%%</w:t>
            </w:r>
            <w:r w:rsidR="00311E37" w:rsidRPr="00182877">
              <w:rPr>
                <w:b/>
                <w:sz w:val="28"/>
                <w:szCs w:val="28"/>
              </w:rPr>
              <w:t xml:space="preserve"> исп.</w:t>
            </w:r>
          </w:p>
        </w:tc>
      </w:tr>
      <w:tr w:rsidR="00EB4B0A" w:rsidRPr="00182877" w:rsidTr="006A7DED">
        <w:trPr>
          <w:trHeight w:val="146"/>
        </w:trPr>
        <w:tc>
          <w:tcPr>
            <w:tcW w:w="4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widowControl w:val="0"/>
              <w:autoSpaceDE w:val="0"/>
              <w:autoSpaceDN w:val="0"/>
              <w:adjustRightInd w:val="0"/>
              <w:ind w:firstLine="720"/>
              <w:rPr>
                <w:b/>
                <w:sz w:val="28"/>
                <w:szCs w:val="28"/>
              </w:rPr>
            </w:pPr>
            <w:r w:rsidRPr="00182877">
              <w:rPr>
                <w:b/>
                <w:sz w:val="28"/>
                <w:szCs w:val="28"/>
              </w:rPr>
              <w:t>ВСЕГО</w:t>
            </w:r>
            <w:r w:rsidR="00DC7A3B" w:rsidRPr="00182877">
              <w:rPr>
                <w:b/>
                <w:sz w:val="28"/>
                <w:szCs w:val="28"/>
              </w:rPr>
              <w:t>:</w:t>
            </w:r>
          </w:p>
        </w:tc>
        <w:tc>
          <w:tcPr>
            <w:tcW w:w="2392"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EB4B0A" w:rsidRPr="00182877" w:rsidRDefault="00EB4B0A" w:rsidP="007F1684">
            <w:pPr>
              <w:widowControl w:val="0"/>
              <w:autoSpaceDE w:val="0"/>
              <w:autoSpaceDN w:val="0"/>
              <w:adjustRightInd w:val="0"/>
              <w:ind w:firstLine="720"/>
              <w:jc w:val="center"/>
              <w:rPr>
                <w:b/>
                <w:sz w:val="28"/>
                <w:szCs w:val="28"/>
              </w:rPr>
            </w:pPr>
            <w:r w:rsidRPr="00182877">
              <w:rPr>
                <w:b/>
                <w:sz w:val="28"/>
                <w:szCs w:val="28"/>
              </w:rPr>
              <w:t>10 188,8</w:t>
            </w:r>
          </w:p>
        </w:tc>
        <w:tc>
          <w:tcPr>
            <w:tcW w:w="1985" w:type="dxa"/>
            <w:tcBorders>
              <w:top w:val="single" w:sz="4" w:space="0" w:color="auto"/>
              <w:bottom w:val="single" w:sz="4" w:space="0" w:color="auto"/>
              <w:right w:val="single" w:sz="4" w:space="0" w:color="auto"/>
            </w:tcBorders>
          </w:tcPr>
          <w:p w:rsidR="00EB4B0A" w:rsidRPr="00182877" w:rsidRDefault="00EB4B0A" w:rsidP="007F1684">
            <w:pPr>
              <w:widowControl w:val="0"/>
              <w:autoSpaceDE w:val="0"/>
              <w:autoSpaceDN w:val="0"/>
              <w:adjustRightInd w:val="0"/>
              <w:ind w:firstLine="720"/>
              <w:jc w:val="center"/>
              <w:rPr>
                <w:b/>
                <w:sz w:val="28"/>
                <w:szCs w:val="28"/>
              </w:rPr>
            </w:pPr>
            <w:r w:rsidRPr="00182877">
              <w:rPr>
                <w:b/>
                <w:sz w:val="28"/>
                <w:szCs w:val="28"/>
              </w:rPr>
              <w:t>7 690,9</w:t>
            </w:r>
          </w:p>
        </w:tc>
        <w:tc>
          <w:tcPr>
            <w:tcW w:w="1093" w:type="dxa"/>
            <w:tcBorders>
              <w:top w:val="single" w:sz="4" w:space="0" w:color="auto"/>
              <w:bottom w:val="single" w:sz="4" w:space="0" w:color="auto"/>
              <w:right w:val="single" w:sz="4" w:space="0" w:color="auto"/>
            </w:tcBorders>
          </w:tcPr>
          <w:p w:rsidR="00EB4B0A" w:rsidRPr="00182877" w:rsidRDefault="00EB4B0A" w:rsidP="007F1684">
            <w:pPr>
              <w:widowControl w:val="0"/>
              <w:autoSpaceDE w:val="0"/>
              <w:autoSpaceDN w:val="0"/>
              <w:adjustRightInd w:val="0"/>
              <w:ind w:firstLine="492"/>
              <w:jc w:val="center"/>
              <w:rPr>
                <w:b/>
                <w:sz w:val="28"/>
                <w:szCs w:val="28"/>
              </w:rPr>
            </w:pPr>
            <w:r w:rsidRPr="00182877">
              <w:rPr>
                <w:b/>
                <w:sz w:val="28"/>
                <w:szCs w:val="28"/>
              </w:rPr>
              <w:t>75,5</w:t>
            </w:r>
          </w:p>
        </w:tc>
      </w:tr>
      <w:tr w:rsidR="00EB4B0A" w:rsidRPr="00182877" w:rsidTr="006A7DED">
        <w:trPr>
          <w:trHeight w:val="168"/>
        </w:trPr>
        <w:tc>
          <w:tcPr>
            <w:tcW w:w="417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widowControl w:val="0"/>
              <w:autoSpaceDE w:val="0"/>
              <w:autoSpaceDN w:val="0"/>
              <w:adjustRightInd w:val="0"/>
              <w:ind w:firstLine="720"/>
              <w:rPr>
                <w:b/>
                <w:i/>
                <w:sz w:val="28"/>
                <w:szCs w:val="28"/>
              </w:rPr>
            </w:pPr>
            <w:r w:rsidRPr="00182877">
              <w:rPr>
                <w:b/>
                <w:i/>
                <w:sz w:val="28"/>
                <w:szCs w:val="28"/>
              </w:rPr>
              <w:t>Городской округ</w:t>
            </w:r>
          </w:p>
        </w:tc>
        <w:tc>
          <w:tcPr>
            <w:tcW w:w="2392"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widowControl w:val="0"/>
              <w:autoSpaceDE w:val="0"/>
              <w:autoSpaceDN w:val="0"/>
              <w:adjustRightInd w:val="0"/>
              <w:ind w:firstLine="720"/>
              <w:jc w:val="center"/>
              <w:rPr>
                <w:b/>
                <w:sz w:val="28"/>
                <w:szCs w:val="28"/>
              </w:rPr>
            </w:pPr>
          </w:p>
        </w:tc>
        <w:tc>
          <w:tcPr>
            <w:tcW w:w="1985" w:type="dxa"/>
            <w:tcBorders>
              <w:top w:val="single" w:sz="4" w:space="0" w:color="auto"/>
              <w:bottom w:val="single" w:sz="4" w:space="0" w:color="auto"/>
              <w:right w:val="single" w:sz="4" w:space="0" w:color="auto"/>
            </w:tcBorders>
          </w:tcPr>
          <w:p w:rsidR="00EB4B0A" w:rsidRPr="00182877" w:rsidRDefault="00EB4B0A" w:rsidP="007F1684">
            <w:pPr>
              <w:widowControl w:val="0"/>
              <w:autoSpaceDE w:val="0"/>
              <w:autoSpaceDN w:val="0"/>
              <w:adjustRightInd w:val="0"/>
              <w:ind w:firstLine="720"/>
              <w:jc w:val="center"/>
              <w:rPr>
                <w:b/>
                <w:sz w:val="28"/>
                <w:szCs w:val="28"/>
              </w:rPr>
            </w:pPr>
          </w:p>
        </w:tc>
        <w:tc>
          <w:tcPr>
            <w:tcW w:w="1093" w:type="dxa"/>
            <w:tcBorders>
              <w:top w:val="single" w:sz="4" w:space="0" w:color="auto"/>
              <w:bottom w:val="single" w:sz="4" w:space="0" w:color="auto"/>
              <w:right w:val="single" w:sz="4" w:space="0" w:color="auto"/>
            </w:tcBorders>
          </w:tcPr>
          <w:p w:rsidR="00EB4B0A" w:rsidRPr="00182877" w:rsidRDefault="00EB4B0A" w:rsidP="007F1684">
            <w:pPr>
              <w:widowControl w:val="0"/>
              <w:autoSpaceDE w:val="0"/>
              <w:autoSpaceDN w:val="0"/>
              <w:adjustRightInd w:val="0"/>
              <w:ind w:firstLine="720"/>
              <w:jc w:val="center"/>
              <w:rPr>
                <w:b/>
                <w:sz w:val="28"/>
                <w:szCs w:val="28"/>
              </w:rPr>
            </w:pPr>
          </w:p>
        </w:tc>
      </w:tr>
      <w:tr w:rsidR="00EB4B0A" w:rsidRPr="00182877" w:rsidTr="006A7DED">
        <w:trPr>
          <w:trHeight w:val="318"/>
        </w:trPr>
        <w:tc>
          <w:tcPr>
            <w:tcW w:w="4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widowControl w:val="0"/>
              <w:autoSpaceDE w:val="0"/>
              <w:autoSpaceDN w:val="0"/>
              <w:adjustRightInd w:val="0"/>
              <w:ind w:firstLine="147"/>
              <w:rPr>
                <w:sz w:val="28"/>
                <w:szCs w:val="28"/>
              </w:rPr>
            </w:pPr>
            <w:r w:rsidRPr="00182877">
              <w:rPr>
                <w:sz w:val="28"/>
                <w:szCs w:val="28"/>
              </w:rPr>
              <w:t>город Магадан</w:t>
            </w:r>
          </w:p>
        </w:tc>
        <w:tc>
          <w:tcPr>
            <w:tcW w:w="2392"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widowControl w:val="0"/>
              <w:autoSpaceDE w:val="0"/>
              <w:autoSpaceDN w:val="0"/>
              <w:adjustRightInd w:val="0"/>
              <w:ind w:firstLine="720"/>
              <w:jc w:val="center"/>
              <w:rPr>
                <w:sz w:val="28"/>
                <w:szCs w:val="28"/>
              </w:rPr>
            </w:pPr>
            <w:r w:rsidRPr="00182877">
              <w:rPr>
                <w:sz w:val="28"/>
                <w:szCs w:val="28"/>
              </w:rPr>
              <w:t>3 627,7</w:t>
            </w:r>
          </w:p>
        </w:tc>
        <w:tc>
          <w:tcPr>
            <w:tcW w:w="1985" w:type="dxa"/>
            <w:tcBorders>
              <w:top w:val="single" w:sz="4" w:space="0" w:color="auto"/>
              <w:bottom w:val="single" w:sz="4" w:space="0" w:color="auto"/>
              <w:right w:val="single" w:sz="4" w:space="0" w:color="auto"/>
            </w:tcBorders>
          </w:tcPr>
          <w:p w:rsidR="00EB4B0A" w:rsidRPr="00182877" w:rsidRDefault="00EB4B0A" w:rsidP="007F1684">
            <w:pPr>
              <w:widowControl w:val="0"/>
              <w:autoSpaceDE w:val="0"/>
              <w:autoSpaceDN w:val="0"/>
              <w:adjustRightInd w:val="0"/>
              <w:ind w:firstLine="720"/>
              <w:jc w:val="center"/>
              <w:rPr>
                <w:sz w:val="28"/>
                <w:szCs w:val="28"/>
              </w:rPr>
            </w:pPr>
            <w:r w:rsidRPr="00182877">
              <w:rPr>
                <w:sz w:val="28"/>
                <w:szCs w:val="28"/>
              </w:rPr>
              <w:t>3 627,7</w:t>
            </w:r>
          </w:p>
        </w:tc>
        <w:tc>
          <w:tcPr>
            <w:tcW w:w="1093" w:type="dxa"/>
            <w:tcBorders>
              <w:top w:val="single" w:sz="4" w:space="0" w:color="auto"/>
              <w:bottom w:val="single" w:sz="4" w:space="0" w:color="auto"/>
              <w:right w:val="single" w:sz="4" w:space="0" w:color="auto"/>
            </w:tcBorders>
          </w:tcPr>
          <w:p w:rsidR="00EB4B0A" w:rsidRPr="00182877" w:rsidRDefault="00EB4B0A" w:rsidP="007F1684">
            <w:pPr>
              <w:widowControl w:val="0"/>
              <w:autoSpaceDE w:val="0"/>
              <w:autoSpaceDN w:val="0"/>
              <w:adjustRightInd w:val="0"/>
              <w:ind w:firstLine="350"/>
              <w:jc w:val="center"/>
              <w:rPr>
                <w:sz w:val="28"/>
                <w:szCs w:val="28"/>
              </w:rPr>
            </w:pPr>
            <w:r w:rsidRPr="00182877">
              <w:rPr>
                <w:sz w:val="28"/>
                <w:szCs w:val="28"/>
              </w:rPr>
              <w:t>100,0</w:t>
            </w:r>
          </w:p>
        </w:tc>
      </w:tr>
      <w:tr w:rsidR="00EB4B0A" w:rsidRPr="00182877" w:rsidTr="00DC7A3B">
        <w:tc>
          <w:tcPr>
            <w:tcW w:w="4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widowControl w:val="0"/>
              <w:autoSpaceDE w:val="0"/>
              <w:autoSpaceDN w:val="0"/>
              <w:adjustRightInd w:val="0"/>
              <w:ind w:firstLine="720"/>
              <w:rPr>
                <w:b/>
                <w:i/>
                <w:sz w:val="28"/>
                <w:szCs w:val="28"/>
              </w:rPr>
            </w:pPr>
            <w:r w:rsidRPr="00182877">
              <w:rPr>
                <w:b/>
                <w:i/>
                <w:sz w:val="28"/>
                <w:szCs w:val="28"/>
              </w:rPr>
              <w:t>Муниципальные районы</w:t>
            </w:r>
          </w:p>
        </w:tc>
        <w:tc>
          <w:tcPr>
            <w:tcW w:w="2392"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widowControl w:val="0"/>
              <w:autoSpaceDE w:val="0"/>
              <w:autoSpaceDN w:val="0"/>
              <w:adjustRightInd w:val="0"/>
              <w:ind w:firstLine="720"/>
              <w:jc w:val="center"/>
              <w:rPr>
                <w:sz w:val="28"/>
                <w:szCs w:val="28"/>
              </w:rPr>
            </w:pPr>
          </w:p>
        </w:tc>
        <w:tc>
          <w:tcPr>
            <w:tcW w:w="1985" w:type="dxa"/>
            <w:tcBorders>
              <w:top w:val="single" w:sz="4" w:space="0" w:color="auto"/>
              <w:bottom w:val="single" w:sz="4" w:space="0" w:color="auto"/>
              <w:right w:val="single" w:sz="4" w:space="0" w:color="auto"/>
            </w:tcBorders>
          </w:tcPr>
          <w:p w:rsidR="00EB4B0A" w:rsidRPr="00182877" w:rsidRDefault="00EB4B0A" w:rsidP="007F1684">
            <w:pPr>
              <w:widowControl w:val="0"/>
              <w:autoSpaceDE w:val="0"/>
              <w:autoSpaceDN w:val="0"/>
              <w:adjustRightInd w:val="0"/>
              <w:ind w:firstLine="720"/>
              <w:jc w:val="center"/>
              <w:rPr>
                <w:sz w:val="28"/>
                <w:szCs w:val="28"/>
              </w:rPr>
            </w:pPr>
          </w:p>
        </w:tc>
        <w:tc>
          <w:tcPr>
            <w:tcW w:w="1093" w:type="dxa"/>
            <w:tcBorders>
              <w:top w:val="single" w:sz="4" w:space="0" w:color="auto"/>
              <w:bottom w:val="single" w:sz="4" w:space="0" w:color="auto"/>
              <w:right w:val="single" w:sz="4" w:space="0" w:color="auto"/>
            </w:tcBorders>
          </w:tcPr>
          <w:p w:rsidR="00EB4B0A" w:rsidRPr="00182877" w:rsidRDefault="00EB4B0A" w:rsidP="007F1684">
            <w:pPr>
              <w:widowControl w:val="0"/>
              <w:autoSpaceDE w:val="0"/>
              <w:autoSpaceDN w:val="0"/>
              <w:adjustRightInd w:val="0"/>
              <w:ind w:firstLine="720"/>
              <w:jc w:val="center"/>
              <w:rPr>
                <w:sz w:val="28"/>
                <w:szCs w:val="28"/>
              </w:rPr>
            </w:pPr>
          </w:p>
        </w:tc>
      </w:tr>
      <w:tr w:rsidR="00EB4B0A" w:rsidRPr="00182877" w:rsidTr="00DC7A3B">
        <w:tc>
          <w:tcPr>
            <w:tcW w:w="4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widowControl w:val="0"/>
              <w:autoSpaceDE w:val="0"/>
              <w:autoSpaceDN w:val="0"/>
              <w:adjustRightInd w:val="0"/>
              <w:ind w:firstLine="147"/>
              <w:rPr>
                <w:sz w:val="28"/>
                <w:szCs w:val="28"/>
              </w:rPr>
            </w:pPr>
            <w:r w:rsidRPr="00182877">
              <w:rPr>
                <w:sz w:val="28"/>
                <w:szCs w:val="28"/>
              </w:rPr>
              <w:t>Ольский район</w:t>
            </w:r>
          </w:p>
        </w:tc>
        <w:tc>
          <w:tcPr>
            <w:tcW w:w="2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widowControl w:val="0"/>
              <w:autoSpaceDE w:val="0"/>
              <w:autoSpaceDN w:val="0"/>
              <w:adjustRightInd w:val="0"/>
              <w:ind w:firstLine="720"/>
              <w:jc w:val="center"/>
              <w:rPr>
                <w:sz w:val="28"/>
                <w:szCs w:val="28"/>
              </w:rPr>
            </w:pPr>
            <w:r w:rsidRPr="00182877">
              <w:rPr>
                <w:sz w:val="28"/>
                <w:szCs w:val="28"/>
              </w:rPr>
              <w:t>1 249,1</w:t>
            </w:r>
          </w:p>
        </w:tc>
        <w:tc>
          <w:tcPr>
            <w:tcW w:w="1985" w:type="dxa"/>
            <w:tcBorders>
              <w:top w:val="single" w:sz="4" w:space="0" w:color="auto"/>
              <w:left w:val="single" w:sz="4" w:space="0" w:color="auto"/>
              <w:bottom w:val="single" w:sz="4" w:space="0" w:color="auto"/>
              <w:right w:val="single" w:sz="4" w:space="0" w:color="auto"/>
            </w:tcBorders>
          </w:tcPr>
          <w:p w:rsidR="00EB4B0A" w:rsidRPr="00182877" w:rsidRDefault="00EB4B0A" w:rsidP="007F1684">
            <w:pPr>
              <w:widowControl w:val="0"/>
              <w:autoSpaceDE w:val="0"/>
              <w:autoSpaceDN w:val="0"/>
              <w:adjustRightInd w:val="0"/>
              <w:ind w:firstLine="720"/>
              <w:jc w:val="center"/>
              <w:rPr>
                <w:sz w:val="28"/>
                <w:szCs w:val="28"/>
              </w:rPr>
            </w:pPr>
            <w:r w:rsidRPr="00182877">
              <w:rPr>
                <w:sz w:val="28"/>
                <w:szCs w:val="28"/>
              </w:rPr>
              <w:t>1 249,1</w:t>
            </w:r>
          </w:p>
        </w:tc>
        <w:tc>
          <w:tcPr>
            <w:tcW w:w="1093" w:type="dxa"/>
            <w:tcBorders>
              <w:top w:val="single" w:sz="4" w:space="0" w:color="auto"/>
              <w:left w:val="single" w:sz="4" w:space="0" w:color="auto"/>
              <w:bottom w:val="single" w:sz="4" w:space="0" w:color="auto"/>
              <w:right w:val="single" w:sz="4" w:space="0" w:color="auto"/>
            </w:tcBorders>
          </w:tcPr>
          <w:p w:rsidR="00EB4B0A" w:rsidRPr="00182877" w:rsidRDefault="00EB4B0A" w:rsidP="007F1684">
            <w:pPr>
              <w:widowControl w:val="0"/>
              <w:autoSpaceDE w:val="0"/>
              <w:autoSpaceDN w:val="0"/>
              <w:adjustRightInd w:val="0"/>
              <w:ind w:firstLine="350"/>
              <w:jc w:val="center"/>
              <w:rPr>
                <w:sz w:val="28"/>
                <w:szCs w:val="28"/>
              </w:rPr>
            </w:pPr>
            <w:r w:rsidRPr="00182877">
              <w:rPr>
                <w:sz w:val="28"/>
                <w:szCs w:val="28"/>
              </w:rPr>
              <w:t>100,0</w:t>
            </w:r>
          </w:p>
        </w:tc>
      </w:tr>
      <w:tr w:rsidR="00EB4B0A" w:rsidRPr="00182877" w:rsidTr="00DC7A3B">
        <w:tc>
          <w:tcPr>
            <w:tcW w:w="4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widowControl w:val="0"/>
              <w:autoSpaceDE w:val="0"/>
              <w:autoSpaceDN w:val="0"/>
              <w:adjustRightInd w:val="0"/>
              <w:ind w:firstLine="147"/>
              <w:rPr>
                <w:sz w:val="28"/>
                <w:szCs w:val="28"/>
              </w:rPr>
            </w:pPr>
            <w:r w:rsidRPr="00182877">
              <w:rPr>
                <w:sz w:val="28"/>
                <w:szCs w:val="28"/>
              </w:rPr>
              <w:t>Омсукчанский район</w:t>
            </w:r>
          </w:p>
        </w:tc>
        <w:tc>
          <w:tcPr>
            <w:tcW w:w="2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widowControl w:val="0"/>
              <w:autoSpaceDE w:val="0"/>
              <w:autoSpaceDN w:val="0"/>
              <w:adjustRightInd w:val="0"/>
              <w:ind w:firstLine="720"/>
              <w:jc w:val="center"/>
              <w:rPr>
                <w:sz w:val="28"/>
                <w:szCs w:val="28"/>
              </w:rPr>
            </w:pPr>
            <w:r w:rsidRPr="00182877">
              <w:rPr>
                <w:sz w:val="28"/>
                <w:szCs w:val="28"/>
              </w:rPr>
              <w:t>638,8</w:t>
            </w:r>
          </w:p>
        </w:tc>
        <w:tc>
          <w:tcPr>
            <w:tcW w:w="1985" w:type="dxa"/>
            <w:tcBorders>
              <w:top w:val="single" w:sz="4" w:space="0" w:color="auto"/>
              <w:left w:val="single" w:sz="4" w:space="0" w:color="auto"/>
              <w:bottom w:val="single" w:sz="4" w:space="0" w:color="auto"/>
              <w:right w:val="single" w:sz="4" w:space="0" w:color="auto"/>
            </w:tcBorders>
          </w:tcPr>
          <w:p w:rsidR="00EB4B0A" w:rsidRPr="00182877" w:rsidRDefault="00EB4B0A" w:rsidP="007F1684">
            <w:pPr>
              <w:widowControl w:val="0"/>
              <w:autoSpaceDE w:val="0"/>
              <w:autoSpaceDN w:val="0"/>
              <w:adjustRightInd w:val="0"/>
              <w:ind w:firstLine="720"/>
              <w:jc w:val="center"/>
              <w:rPr>
                <w:sz w:val="28"/>
                <w:szCs w:val="28"/>
              </w:rPr>
            </w:pPr>
            <w:r w:rsidRPr="00182877">
              <w:rPr>
                <w:sz w:val="28"/>
                <w:szCs w:val="28"/>
              </w:rPr>
              <w:t>319,4</w:t>
            </w:r>
          </w:p>
        </w:tc>
        <w:tc>
          <w:tcPr>
            <w:tcW w:w="1093" w:type="dxa"/>
            <w:tcBorders>
              <w:top w:val="single" w:sz="4" w:space="0" w:color="auto"/>
              <w:left w:val="single" w:sz="4" w:space="0" w:color="auto"/>
              <w:bottom w:val="single" w:sz="4" w:space="0" w:color="auto"/>
              <w:right w:val="single" w:sz="4" w:space="0" w:color="auto"/>
            </w:tcBorders>
          </w:tcPr>
          <w:p w:rsidR="00EB4B0A" w:rsidRPr="00182877" w:rsidRDefault="00EB4B0A" w:rsidP="007F1684">
            <w:pPr>
              <w:widowControl w:val="0"/>
              <w:autoSpaceDE w:val="0"/>
              <w:autoSpaceDN w:val="0"/>
              <w:adjustRightInd w:val="0"/>
              <w:ind w:firstLine="350"/>
              <w:jc w:val="center"/>
              <w:rPr>
                <w:sz w:val="28"/>
                <w:szCs w:val="28"/>
              </w:rPr>
            </w:pPr>
            <w:r w:rsidRPr="00182877">
              <w:rPr>
                <w:sz w:val="28"/>
                <w:szCs w:val="28"/>
              </w:rPr>
              <w:t>50,0</w:t>
            </w:r>
          </w:p>
        </w:tc>
      </w:tr>
      <w:tr w:rsidR="00EB4B0A" w:rsidRPr="00182877" w:rsidTr="00DC7A3B">
        <w:tc>
          <w:tcPr>
            <w:tcW w:w="4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widowControl w:val="0"/>
              <w:autoSpaceDE w:val="0"/>
              <w:autoSpaceDN w:val="0"/>
              <w:adjustRightInd w:val="0"/>
              <w:ind w:firstLine="147"/>
              <w:rPr>
                <w:sz w:val="28"/>
                <w:szCs w:val="28"/>
              </w:rPr>
            </w:pPr>
            <w:r w:rsidRPr="00182877">
              <w:rPr>
                <w:sz w:val="28"/>
                <w:szCs w:val="28"/>
              </w:rPr>
              <w:t>Северо-Эвенский район</w:t>
            </w:r>
          </w:p>
        </w:tc>
        <w:tc>
          <w:tcPr>
            <w:tcW w:w="2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widowControl w:val="0"/>
              <w:autoSpaceDE w:val="0"/>
              <w:autoSpaceDN w:val="0"/>
              <w:adjustRightInd w:val="0"/>
              <w:ind w:firstLine="720"/>
              <w:jc w:val="center"/>
              <w:rPr>
                <w:sz w:val="28"/>
                <w:szCs w:val="28"/>
              </w:rPr>
            </w:pPr>
            <w:r w:rsidRPr="00182877">
              <w:rPr>
                <w:sz w:val="28"/>
                <w:szCs w:val="28"/>
              </w:rPr>
              <w:t>580,5</w:t>
            </w:r>
          </w:p>
        </w:tc>
        <w:tc>
          <w:tcPr>
            <w:tcW w:w="1985" w:type="dxa"/>
            <w:tcBorders>
              <w:top w:val="single" w:sz="4" w:space="0" w:color="auto"/>
              <w:left w:val="single" w:sz="4" w:space="0" w:color="auto"/>
              <w:bottom w:val="single" w:sz="4" w:space="0" w:color="auto"/>
              <w:right w:val="single" w:sz="4" w:space="0" w:color="auto"/>
            </w:tcBorders>
          </w:tcPr>
          <w:p w:rsidR="00EB4B0A" w:rsidRPr="00182877" w:rsidRDefault="00EB4B0A" w:rsidP="007F1684">
            <w:pPr>
              <w:widowControl w:val="0"/>
              <w:autoSpaceDE w:val="0"/>
              <w:autoSpaceDN w:val="0"/>
              <w:adjustRightInd w:val="0"/>
              <w:ind w:firstLine="720"/>
              <w:jc w:val="center"/>
              <w:rPr>
                <w:sz w:val="28"/>
                <w:szCs w:val="28"/>
              </w:rPr>
            </w:pPr>
            <w:r w:rsidRPr="00182877">
              <w:rPr>
                <w:sz w:val="28"/>
                <w:szCs w:val="28"/>
              </w:rPr>
              <w:t>580,5</w:t>
            </w:r>
          </w:p>
        </w:tc>
        <w:tc>
          <w:tcPr>
            <w:tcW w:w="1093" w:type="dxa"/>
            <w:tcBorders>
              <w:top w:val="single" w:sz="4" w:space="0" w:color="auto"/>
              <w:left w:val="single" w:sz="4" w:space="0" w:color="auto"/>
              <w:bottom w:val="single" w:sz="4" w:space="0" w:color="auto"/>
              <w:right w:val="single" w:sz="4" w:space="0" w:color="auto"/>
            </w:tcBorders>
          </w:tcPr>
          <w:p w:rsidR="00EB4B0A" w:rsidRPr="00182877" w:rsidRDefault="00EB4B0A" w:rsidP="007F1684">
            <w:pPr>
              <w:widowControl w:val="0"/>
              <w:autoSpaceDE w:val="0"/>
              <w:autoSpaceDN w:val="0"/>
              <w:adjustRightInd w:val="0"/>
              <w:ind w:firstLine="350"/>
              <w:jc w:val="center"/>
              <w:rPr>
                <w:sz w:val="28"/>
                <w:szCs w:val="28"/>
              </w:rPr>
            </w:pPr>
            <w:r w:rsidRPr="00182877">
              <w:rPr>
                <w:sz w:val="28"/>
                <w:szCs w:val="28"/>
              </w:rPr>
              <w:t>100,0</w:t>
            </w:r>
          </w:p>
        </w:tc>
      </w:tr>
      <w:tr w:rsidR="00EB4B0A" w:rsidRPr="00182877" w:rsidTr="00DC7A3B">
        <w:tc>
          <w:tcPr>
            <w:tcW w:w="4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widowControl w:val="0"/>
              <w:autoSpaceDE w:val="0"/>
              <w:autoSpaceDN w:val="0"/>
              <w:adjustRightInd w:val="0"/>
              <w:ind w:firstLine="147"/>
              <w:rPr>
                <w:sz w:val="28"/>
                <w:szCs w:val="28"/>
              </w:rPr>
            </w:pPr>
            <w:r w:rsidRPr="00182877">
              <w:rPr>
                <w:sz w:val="28"/>
                <w:szCs w:val="28"/>
              </w:rPr>
              <w:lastRenderedPageBreak/>
              <w:t>Среднеканский район</w:t>
            </w:r>
          </w:p>
        </w:tc>
        <w:tc>
          <w:tcPr>
            <w:tcW w:w="2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widowControl w:val="0"/>
              <w:autoSpaceDE w:val="0"/>
              <w:autoSpaceDN w:val="0"/>
              <w:adjustRightInd w:val="0"/>
              <w:ind w:firstLine="720"/>
              <w:jc w:val="center"/>
              <w:rPr>
                <w:sz w:val="28"/>
                <w:szCs w:val="28"/>
              </w:rPr>
            </w:pPr>
            <w:r w:rsidRPr="00182877">
              <w:rPr>
                <w:sz w:val="28"/>
                <w:szCs w:val="28"/>
              </w:rPr>
              <w:t>590,3</w:t>
            </w:r>
          </w:p>
        </w:tc>
        <w:tc>
          <w:tcPr>
            <w:tcW w:w="1985" w:type="dxa"/>
            <w:tcBorders>
              <w:top w:val="single" w:sz="4" w:space="0" w:color="auto"/>
              <w:left w:val="single" w:sz="4" w:space="0" w:color="auto"/>
              <w:bottom w:val="single" w:sz="4" w:space="0" w:color="auto"/>
              <w:right w:val="single" w:sz="4" w:space="0" w:color="auto"/>
            </w:tcBorders>
          </w:tcPr>
          <w:p w:rsidR="00EB4B0A" w:rsidRPr="00182877" w:rsidRDefault="00EB4B0A" w:rsidP="007F1684">
            <w:pPr>
              <w:widowControl w:val="0"/>
              <w:autoSpaceDE w:val="0"/>
              <w:autoSpaceDN w:val="0"/>
              <w:adjustRightInd w:val="0"/>
              <w:ind w:firstLine="720"/>
              <w:jc w:val="center"/>
              <w:rPr>
                <w:sz w:val="28"/>
                <w:szCs w:val="28"/>
              </w:rPr>
            </w:pPr>
            <w:r w:rsidRPr="00182877">
              <w:rPr>
                <w:sz w:val="28"/>
                <w:szCs w:val="28"/>
              </w:rPr>
              <w:t>590,3</w:t>
            </w:r>
          </w:p>
        </w:tc>
        <w:tc>
          <w:tcPr>
            <w:tcW w:w="1093" w:type="dxa"/>
            <w:tcBorders>
              <w:top w:val="single" w:sz="4" w:space="0" w:color="auto"/>
              <w:left w:val="single" w:sz="4" w:space="0" w:color="auto"/>
              <w:bottom w:val="single" w:sz="4" w:space="0" w:color="auto"/>
              <w:right w:val="single" w:sz="4" w:space="0" w:color="auto"/>
            </w:tcBorders>
          </w:tcPr>
          <w:p w:rsidR="00EB4B0A" w:rsidRPr="00182877" w:rsidRDefault="00EB4B0A" w:rsidP="007F1684">
            <w:pPr>
              <w:widowControl w:val="0"/>
              <w:autoSpaceDE w:val="0"/>
              <w:autoSpaceDN w:val="0"/>
              <w:adjustRightInd w:val="0"/>
              <w:ind w:firstLine="350"/>
              <w:jc w:val="center"/>
              <w:rPr>
                <w:sz w:val="28"/>
                <w:szCs w:val="28"/>
              </w:rPr>
            </w:pPr>
            <w:r w:rsidRPr="00182877">
              <w:rPr>
                <w:sz w:val="28"/>
                <w:szCs w:val="28"/>
              </w:rPr>
              <w:t>100,0</w:t>
            </w:r>
          </w:p>
        </w:tc>
      </w:tr>
      <w:tr w:rsidR="00EB4B0A" w:rsidRPr="00182877" w:rsidTr="00DC7A3B">
        <w:tc>
          <w:tcPr>
            <w:tcW w:w="4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widowControl w:val="0"/>
              <w:autoSpaceDE w:val="0"/>
              <w:autoSpaceDN w:val="0"/>
              <w:adjustRightInd w:val="0"/>
              <w:ind w:firstLine="147"/>
              <w:rPr>
                <w:sz w:val="28"/>
                <w:szCs w:val="28"/>
              </w:rPr>
            </w:pPr>
            <w:r w:rsidRPr="00182877">
              <w:rPr>
                <w:sz w:val="28"/>
                <w:szCs w:val="28"/>
              </w:rPr>
              <w:t>Сусуманский район</w:t>
            </w:r>
          </w:p>
        </w:tc>
        <w:tc>
          <w:tcPr>
            <w:tcW w:w="2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widowControl w:val="0"/>
              <w:autoSpaceDE w:val="0"/>
              <w:autoSpaceDN w:val="0"/>
              <w:adjustRightInd w:val="0"/>
              <w:ind w:firstLine="720"/>
              <w:jc w:val="center"/>
              <w:rPr>
                <w:sz w:val="28"/>
                <w:szCs w:val="28"/>
              </w:rPr>
            </w:pPr>
            <w:r w:rsidRPr="00182877">
              <w:rPr>
                <w:sz w:val="28"/>
                <w:szCs w:val="28"/>
              </w:rPr>
              <w:t>567,5</w:t>
            </w:r>
          </w:p>
        </w:tc>
        <w:tc>
          <w:tcPr>
            <w:tcW w:w="1985" w:type="dxa"/>
            <w:tcBorders>
              <w:top w:val="single" w:sz="4" w:space="0" w:color="auto"/>
              <w:left w:val="single" w:sz="4" w:space="0" w:color="auto"/>
              <w:bottom w:val="single" w:sz="4" w:space="0" w:color="auto"/>
              <w:right w:val="single" w:sz="4" w:space="0" w:color="auto"/>
            </w:tcBorders>
          </w:tcPr>
          <w:p w:rsidR="00EB4B0A" w:rsidRPr="00182877" w:rsidRDefault="00EB4B0A" w:rsidP="007F1684">
            <w:pPr>
              <w:widowControl w:val="0"/>
              <w:autoSpaceDE w:val="0"/>
              <w:autoSpaceDN w:val="0"/>
              <w:adjustRightInd w:val="0"/>
              <w:ind w:firstLine="720"/>
              <w:jc w:val="center"/>
              <w:rPr>
                <w:sz w:val="28"/>
                <w:szCs w:val="28"/>
              </w:rPr>
            </w:pPr>
            <w:r w:rsidRPr="00182877">
              <w:rPr>
                <w:sz w:val="28"/>
                <w:szCs w:val="28"/>
              </w:rPr>
              <w:t>567,5</w:t>
            </w:r>
          </w:p>
        </w:tc>
        <w:tc>
          <w:tcPr>
            <w:tcW w:w="1093" w:type="dxa"/>
            <w:tcBorders>
              <w:top w:val="single" w:sz="4" w:space="0" w:color="auto"/>
              <w:left w:val="single" w:sz="4" w:space="0" w:color="auto"/>
              <w:bottom w:val="single" w:sz="4" w:space="0" w:color="auto"/>
              <w:right w:val="single" w:sz="4" w:space="0" w:color="auto"/>
            </w:tcBorders>
          </w:tcPr>
          <w:p w:rsidR="00EB4B0A" w:rsidRPr="00182877" w:rsidRDefault="00EB4B0A" w:rsidP="007F1684">
            <w:pPr>
              <w:widowControl w:val="0"/>
              <w:autoSpaceDE w:val="0"/>
              <w:autoSpaceDN w:val="0"/>
              <w:adjustRightInd w:val="0"/>
              <w:ind w:firstLine="350"/>
              <w:jc w:val="center"/>
              <w:rPr>
                <w:sz w:val="28"/>
                <w:szCs w:val="28"/>
              </w:rPr>
            </w:pPr>
            <w:r w:rsidRPr="00182877">
              <w:rPr>
                <w:sz w:val="28"/>
                <w:szCs w:val="28"/>
              </w:rPr>
              <w:t>100,0</w:t>
            </w:r>
          </w:p>
        </w:tc>
      </w:tr>
      <w:tr w:rsidR="00EB4B0A" w:rsidRPr="00182877" w:rsidTr="00DC7A3B">
        <w:tc>
          <w:tcPr>
            <w:tcW w:w="4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widowControl w:val="0"/>
              <w:autoSpaceDE w:val="0"/>
              <w:autoSpaceDN w:val="0"/>
              <w:adjustRightInd w:val="0"/>
              <w:ind w:firstLine="147"/>
              <w:rPr>
                <w:sz w:val="28"/>
                <w:szCs w:val="28"/>
              </w:rPr>
            </w:pPr>
            <w:r w:rsidRPr="00182877">
              <w:rPr>
                <w:sz w:val="28"/>
                <w:szCs w:val="28"/>
              </w:rPr>
              <w:t>Тенькинский район</w:t>
            </w:r>
          </w:p>
        </w:tc>
        <w:tc>
          <w:tcPr>
            <w:tcW w:w="2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widowControl w:val="0"/>
              <w:autoSpaceDE w:val="0"/>
              <w:autoSpaceDN w:val="0"/>
              <w:adjustRightInd w:val="0"/>
              <w:ind w:firstLine="720"/>
              <w:jc w:val="center"/>
              <w:rPr>
                <w:sz w:val="28"/>
                <w:szCs w:val="28"/>
              </w:rPr>
            </w:pPr>
            <w:r w:rsidRPr="00182877">
              <w:rPr>
                <w:sz w:val="28"/>
                <w:szCs w:val="28"/>
              </w:rPr>
              <w:t>602,9</w:t>
            </w:r>
          </w:p>
        </w:tc>
        <w:tc>
          <w:tcPr>
            <w:tcW w:w="1985" w:type="dxa"/>
            <w:tcBorders>
              <w:top w:val="single" w:sz="4" w:space="0" w:color="auto"/>
              <w:left w:val="single" w:sz="4" w:space="0" w:color="auto"/>
              <w:bottom w:val="single" w:sz="4" w:space="0" w:color="auto"/>
              <w:right w:val="single" w:sz="4" w:space="0" w:color="auto"/>
            </w:tcBorders>
          </w:tcPr>
          <w:p w:rsidR="00EB4B0A" w:rsidRPr="00182877" w:rsidRDefault="00EB4B0A" w:rsidP="007F1684">
            <w:pPr>
              <w:widowControl w:val="0"/>
              <w:autoSpaceDE w:val="0"/>
              <w:autoSpaceDN w:val="0"/>
              <w:adjustRightInd w:val="0"/>
              <w:ind w:firstLine="720"/>
              <w:jc w:val="center"/>
              <w:rPr>
                <w:sz w:val="28"/>
                <w:szCs w:val="28"/>
              </w:rPr>
            </w:pPr>
            <w:r w:rsidRPr="00182877">
              <w:rPr>
                <w:sz w:val="28"/>
                <w:szCs w:val="28"/>
              </w:rPr>
              <w:t>150,7</w:t>
            </w:r>
          </w:p>
        </w:tc>
        <w:tc>
          <w:tcPr>
            <w:tcW w:w="1093" w:type="dxa"/>
            <w:tcBorders>
              <w:top w:val="single" w:sz="4" w:space="0" w:color="auto"/>
              <w:left w:val="single" w:sz="4" w:space="0" w:color="auto"/>
              <w:bottom w:val="single" w:sz="4" w:space="0" w:color="auto"/>
              <w:right w:val="single" w:sz="4" w:space="0" w:color="auto"/>
            </w:tcBorders>
          </w:tcPr>
          <w:p w:rsidR="00EB4B0A" w:rsidRPr="00182877" w:rsidRDefault="00EB4B0A" w:rsidP="007F1684">
            <w:pPr>
              <w:widowControl w:val="0"/>
              <w:autoSpaceDE w:val="0"/>
              <w:autoSpaceDN w:val="0"/>
              <w:adjustRightInd w:val="0"/>
              <w:ind w:firstLine="350"/>
              <w:jc w:val="center"/>
              <w:rPr>
                <w:sz w:val="28"/>
                <w:szCs w:val="28"/>
              </w:rPr>
            </w:pPr>
            <w:r w:rsidRPr="00182877">
              <w:rPr>
                <w:sz w:val="28"/>
                <w:szCs w:val="28"/>
              </w:rPr>
              <w:t>25,0</w:t>
            </w:r>
          </w:p>
        </w:tc>
      </w:tr>
      <w:tr w:rsidR="00EB4B0A" w:rsidRPr="00182877" w:rsidTr="00DC7A3B">
        <w:tc>
          <w:tcPr>
            <w:tcW w:w="4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widowControl w:val="0"/>
              <w:autoSpaceDE w:val="0"/>
              <w:autoSpaceDN w:val="0"/>
              <w:adjustRightInd w:val="0"/>
              <w:ind w:firstLine="147"/>
              <w:rPr>
                <w:sz w:val="28"/>
                <w:szCs w:val="28"/>
              </w:rPr>
            </w:pPr>
            <w:r w:rsidRPr="00182877">
              <w:rPr>
                <w:sz w:val="28"/>
                <w:szCs w:val="28"/>
              </w:rPr>
              <w:t>Хасынский район</w:t>
            </w:r>
          </w:p>
        </w:tc>
        <w:tc>
          <w:tcPr>
            <w:tcW w:w="2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widowControl w:val="0"/>
              <w:autoSpaceDE w:val="0"/>
              <w:autoSpaceDN w:val="0"/>
              <w:adjustRightInd w:val="0"/>
              <w:ind w:firstLine="720"/>
              <w:jc w:val="center"/>
              <w:rPr>
                <w:sz w:val="28"/>
                <w:szCs w:val="28"/>
              </w:rPr>
            </w:pPr>
            <w:r w:rsidRPr="00182877">
              <w:rPr>
                <w:sz w:val="28"/>
                <w:szCs w:val="28"/>
              </w:rPr>
              <w:t>1 238,2</w:t>
            </w:r>
          </w:p>
        </w:tc>
        <w:tc>
          <w:tcPr>
            <w:tcW w:w="1985" w:type="dxa"/>
            <w:tcBorders>
              <w:top w:val="single" w:sz="4" w:space="0" w:color="auto"/>
              <w:left w:val="single" w:sz="4" w:space="0" w:color="auto"/>
              <w:bottom w:val="single" w:sz="4" w:space="0" w:color="auto"/>
              <w:right w:val="single" w:sz="4" w:space="0" w:color="auto"/>
            </w:tcBorders>
          </w:tcPr>
          <w:p w:rsidR="00EB4B0A" w:rsidRPr="00182877" w:rsidRDefault="00EB4B0A" w:rsidP="007F1684">
            <w:pPr>
              <w:widowControl w:val="0"/>
              <w:autoSpaceDE w:val="0"/>
              <w:autoSpaceDN w:val="0"/>
              <w:adjustRightInd w:val="0"/>
              <w:ind w:firstLine="720"/>
              <w:jc w:val="center"/>
              <w:rPr>
                <w:sz w:val="28"/>
                <w:szCs w:val="28"/>
              </w:rPr>
            </w:pPr>
            <w:r w:rsidRPr="00182877">
              <w:rPr>
                <w:sz w:val="28"/>
                <w:szCs w:val="28"/>
              </w:rPr>
              <w:t>420,5</w:t>
            </w:r>
          </w:p>
        </w:tc>
        <w:tc>
          <w:tcPr>
            <w:tcW w:w="1093" w:type="dxa"/>
            <w:tcBorders>
              <w:top w:val="single" w:sz="4" w:space="0" w:color="auto"/>
              <w:left w:val="single" w:sz="4" w:space="0" w:color="auto"/>
              <w:bottom w:val="single" w:sz="4" w:space="0" w:color="auto"/>
              <w:right w:val="single" w:sz="4" w:space="0" w:color="auto"/>
            </w:tcBorders>
          </w:tcPr>
          <w:p w:rsidR="00EB4B0A" w:rsidRPr="00182877" w:rsidRDefault="00EB4B0A" w:rsidP="007F1684">
            <w:pPr>
              <w:widowControl w:val="0"/>
              <w:autoSpaceDE w:val="0"/>
              <w:autoSpaceDN w:val="0"/>
              <w:adjustRightInd w:val="0"/>
              <w:ind w:firstLine="492"/>
              <w:jc w:val="center"/>
              <w:rPr>
                <w:sz w:val="28"/>
                <w:szCs w:val="28"/>
              </w:rPr>
            </w:pPr>
            <w:r w:rsidRPr="00182877">
              <w:rPr>
                <w:sz w:val="28"/>
                <w:szCs w:val="28"/>
              </w:rPr>
              <w:t>34,0</w:t>
            </w:r>
          </w:p>
        </w:tc>
      </w:tr>
      <w:tr w:rsidR="00EB4B0A" w:rsidRPr="00182877" w:rsidTr="00E15CD8">
        <w:trPr>
          <w:trHeight w:val="231"/>
        </w:trPr>
        <w:tc>
          <w:tcPr>
            <w:tcW w:w="4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widowControl w:val="0"/>
              <w:autoSpaceDE w:val="0"/>
              <w:autoSpaceDN w:val="0"/>
              <w:adjustRightInd w:val="0"/>
              <w:ind w:firstLine="147"/>
              <w:rPr>
                <w:sz w:val="28"/>
                <w:szCs w:val="28"/>
              </w:rPr>
            </w:pPr>
            <w:r w:rsidRPr="00182877">
              <w:rPr>
                <w:sz w:val="28"/>
                <w:szCs w:val="28"/>
              </w:rPr>
              <w:t>Ягоднинский район</w:t>
            </w:r>
          </w:p>
        </w:tc>
        <w:tc>
          <w:tcPr>
            <w:tcW w:w="2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B4B0A" w:rsidRPr="00182877" w:rsidRDefault="00EB4B0A" w:rsidP="007F1684">
            <w:pPr>
              <w:widowControl w:val="0"/>
              <w:autoSpaceDE w:val="0"/>
              <w:autoSpaceDN w:val="0"/>
              <w:adjustRightInd w:val="0"/>
              <w:ind w:firstLine="720"/>
              <w:jc w:val="center"/>
              <w:rPr>
                <w:sz w:val="28"/>
                <w:szCs w:val="28"/>
              </w:rPr>
            </w:pPr>
            <w:r w:rsidRPr="00182877">
              <w:rPr>
                <w:sz w:val="28"/>
                <w:szCs w:val="28"/>
              </w:rPr>
              <w:t>1 093,8</w:t>
            </w:r>
          </w:p>
        </w:tc>
        <w:tc>
          <w:tcPr>
            <w:tcW w:w="1985" w:type="dxa"/>
            <w:tcBorders>
              <w:top w:val="single" w:sz="4" w:space="0" w:color="auto"/>
              <w:left w:val="single" w:sz="4" w:space="0" w:color="auto"/>
              <w:bottom w:val="single" w:sz="4" w:space="0" w:color="auto"/>
              <w:right w:val="single" w:sz="4" w:space="0" w:color="auto"/>
            </w:tcBorders>
          </w:tcPr>
          <w:p w:rsidR="00EB4B0A" w:rsidRPr="00182877" w:rsidRDefault="00EB4B0A" w:rsidP="007F1684">
            <w:pPr>
              <w:widowControl w:val="0"/>
              <w:autoSpaceDE w:val="0"/>
              <w:autoSpaceDN w:val="0"/>
              <w:adjustRightInd w:val="0"/>
              <w:ind w:firstLine="720"/>
              <w:jc w:val="center"/>
              <w:rPr>
                <w:sz w:val="28"/>
                <w:szCs w:val="28"/>
              </w:rPr>
            </w:pPr>
            <w:r w:rsidRPr="00182877">
              <w:rPr>
                <w:sz w:val="28"/>
                <w:szCs w:val="28"/>
              </w:rPr>
              <w:t>185,2</w:t>
            </w:r>
          </w:p>
        </w:tc>
        <w:tc>
          <w:tcPr>
            <w:tcW w:w="1093" w:type="dxa"/>
            <w:tcBorders>
              <w:top w:val="single" w:sz="4" w:space="0" w:color="auto"/>
              <w:left w:val="single" w:sz="4" w:space="0" w:color="auto"/>
              <w:bottom w:val="single" w:sz="4" w:space="0" w:color="auto"/>
              <w:right w:val="single" w:sz="4" w:space="0" w:color="auto"/>
            </w:tcBorders>
          </w:tcPr>
          <w:p w:rsidR="00EB4B0A" w:rsidRPr="00182877" w:rsidRDefault="00311E37" w:rsidP="007F1684">
            <w:pPr>
              <w:widowControl w:val="0"/>
              <w:autoSpaceDE w:val="0"/>
              <w:autoSpaceDN w:val="0"/>
              <w:adjustRightInd w:val="0"/>
              <w:ind w:firstLine="67"/>
              <w:jc w:val="right"/>
              <w:rPr>
                <w:sz w:val="28"/>
                <w:szCs w:val="28"/>
              </w:rPr>
            </w:pPr>
            <w:r w:rsidRPr="00182877">
              <w:rPr>
                <w:sz w:val="28"/>
                <w:szCs w:val="28"/>
              </w:rPr>
              <w:t>16,9</w:t>
            </w:r>
          </w:p>
        </w:tc>
      </w:tr>
    </w:tbl>
    <w:p w:rsidR="00EB4B0A" w:rsidRPr="00182877" w:rsidRDefault="00EB4B0A" w:rsidP="007F1684">
      <w:pPr>
        <w:rPr>
          <w:szCs w:val="24"/>
        </w:rPr>
      </w:pPr>
    </w:p>
    <w:p w:rsidR="00990333" w:rsidRPr="00182877" w:rsidRDefault="00990333" w:rsidP="007F1684">
      <w:pPr>
        <w:ind w:firstLine="708"/>
        <w:jc w:val="both"/>
        <w:rPr>
          <w:sz w:val="28"/>
        </w:rPr>
      </w:pPr>
    </w:p>
    <w:p w:rsidR="00E64E77" w:rsidRPr="00182877" w:rsidRDefault="00E64E77" w:rsidP="007F1684">
      <w:pPr>
        <w:ind w:firstLine="708"/>
        <w:jc w:val="both"/>
        <w:rPr>
          <w:sz w:val="28"/>
        </w:rPr>
      </w:pPr>
    </w:p>
    <w:p w:rsidR="0079051A" w:rsidRPr="00182877" w:rsidRDefault="0079051A" w:rsidP="007F1684">
      <w:pPr>
        <w:pStyle w:val="12"/>
        <w:keepNext w:val="0"/>
        <w:widowControl/>
        <w:autoSpaceDE/>
        <w:autoSpaceDN/>
        <w:spacing w:line="240" w:lineRule="auto"/>
        <w:outlineLvl w:val="9"/>
        <w:rPr>
          <w:rFonts w:ascii="Times New Roman" w:hAnsi="Times New Roman"/>
          <w:bCs w:val="0"/>
        </w:rPr>
      </w:pPr>
      <w:r w:rsidRPr="00182877">
        <w:rPr>
          <w:rFonts w:ascii="Times New Roman" w:hAnsi="Times New Roman"/>
          <w:bCs w:val="0"/>
        </w:rPr>
        <w:t>МИНИСТЕРСТВО ЗДРАВООХРАНЕНИЯ И ДЕМОГРАФИЧЕСКОЙ ПОЛИТИКИ МАГАДАНСКОЙ ОБЛАСТИ</w:t>
      </w:r>
    </w:p>
    <w:p w:rsidR="0079051A" w:rsidRPr="00182877" w:rsidRDefault="0079051A" w:rsidP="007F1684">
      <w:pPr>
        <w:jc w:val="center"/>
        <w:rPr>
          <w:b/>
          <w:szCs w:val="28"/>
        </w:rPr>
      </w:pPr>
      <w:r w:rsidRPr="00182877">
        <w:rPr>
          <w:b/>
          <w:sz w:val="28"/>
          <w:szCs w:val="28"/>
        </w:rPr>
        <w:t>ГЛАВА 61</w:t>
      </w:r>
      <w:r w:rsidR="00315025" w:rsidRPr="00182877">
        <w:rPr>
          <w:b/>
          <w:sz w:val="28"/>
          <w:szCs w:val="28"/>
        </w:rPr>
        <w:t>1</w:t>
      </w:r>
    </w:p>
    <w:p w:rsidR="0079051A" w:rsidRPr="00182877" w:rsidRDefault="0079051A" w:rsidP="007F1684">
      <w:pPr>
        <w:ind w:firstLine="708"/>
        <w:jc w:val="both"/>
        <w:rPr>
          <w:color w:val="000000"/>
          <w:sz w:val="28"/>
          <w:szCs w:val="28"/>
        </w:rPr>
      </w:pPr>
    </w:p>
    <w:p w:rsidR="006A7DED" w:rsidRPr="00182877" w:rsidRDefault="006A7DED" w:rsidP="007F1684">
      <w:pPr>
        <w:autoSpaceDE w:val="0"/>
        <w:autoSpaceDN w:val="0"/>
        <w:adjustRightInd w:val="0"/>
        <w:ind w:firstLine="936"/>
        <w:jc w:val="both"/>
        <w:rPr>
          <w:sz w:val="28"/>
          <w:szCs w:val="28"/>
        </w:rPr>
      </w:pPr>
      <w:r w:rsidRPr="00182877">
        <w:rPr>
          <w:sz w:val="28"/>
          <w:szCs w:val="28"/>
        </w:rPr>
        <w:t>Министерство здравоохранения и демографической политики Магаданской области действует на основании Положения, утвержденного  постановлением Правительства Магаданской области от 9 января 2014 г.                  № 5-пп.</w:t>
      </w:r>
    </w:p>
    <w:p w:rsidR="006A7DED" w:rsidRPr="00182877" w:rsidRDefault="006A7DED" w:rsidP="007F1684">
      <w:pPr>
        <w:ind w:firstLine="708"/>
        <w:jc w:val="both"/>
        <w:rPr>
          <w:sz w:val="28"/>
          <w:szCs w:val="28"/>
        </w:rPr>
      </w:pPr>
      <w:r w:rsidRPr="00182877">
        <w:rPr>
          <w:sz w:val="28"/>
          <w:szCs w:val="28"/>
        </w:rPr>
        <w:t xml:space="preserve">В целом исполнение </w:t>
      </w:r>
      <w:r w:rsidR="00E94C8F" w:rsidRPr="00182877">
        <w:rPr>
          <w:sz w:val="28"/>
          <w:szCs w:val="28"/>
        </w:rPr>
        <w:t xml:space="preserve">расходов </w:t>
      </w:r>
      <w:r w:rsidRPr="00182877">
        <w:rPr>
          <w:sz w:val="28"/>
          <w:szCs w:val="28"/>
        </w:rPr>
        <w:t xml:space="preserve">по </w:t>
      </w:r>
      <w:r w:rsidR="00E94C8F" w:rsidRPr="00182877">
        <w:rPr>
          <w:sz w:val="28"/>
          <w:szCs w:val="28"/>
        </w:rPr>
        <w:t>м</w:t>
      </w:r>
      <w:r w:rsidRPr="00182877">
        <w:rPr>
          <w:sz w:val="28"/>
          <w:szCs w:val="28"/>
        </w:rPr>
        <w:t>инистерству здравоохранения и демографической политики Магаданской области за 2014 год составило        5 364 302,7</w:t>
      </w:r>
      <w:r w:rsidR="00631331" w:rsidRPr="00182877">
        <w:rPr>
          <w:sz w:val="28"/>
          <w:szCs w:val="28"/>
        </w:rPr>
        <w:t xml:space="preserve"> </w:t>
      </w:r>
      <w:r w:rsidRPr="00182877">
        <w:rPr>
          <w:sz w:val="28"/>
          <w:szCs w:val="28"/>
        </w:rPr>
        <w:t xml:space="preserve">тыс. рублей или 89,9 % от годовых бюджетных назначений –               5 967 741,6 тыс. рублей. </w:t>
      </w:r>
    </w:p>
    <w:p w:rsidR="006A7DED" w:rsidRPr="00182877" w:rsidRDefault="006A7DED" w:rsidP="007F1684">
      <w:pPr>
        <w:autoSpaceDE w:val="0"/>
        <w:autoSpaceDN w:val="0"/>
        <w:adjustRightInd w:val="0"/>
        <w:ind w:firstLine="708"/>
        <w:jc w:val="both"/>
        <w:outlineLvl w:val="0"/>
        <w:rPr>
          <w:sz w:val="28"/>
          <w:szCs w:val="28"/>
        </w:rPr>
      </w:pPr>
      <w:r w:rsidRPr="00182877">
        <w:rPr>
          <w:sz w:val="28"/>
          <w:szCs w:val="28"/>
        </w:rPr>
        <w:t>Численность государственных учреждений в сфере здравоохранения на 1 января 201</w:t>
      </w:r>
      <w:r w:rsidR="00975893" w:rsidRPr="00182877">
        <w:rPr>
          <w:sz w:val="28"/>
          <w:szCs w:val="28"/>
        </w:rPr>
        <w:t>5</w:t>
      </w:r>
      <w:r w:rsidRPr="00182877">
        <w:rPr>
          <w:sz w:val="28"/>
          <w:szCs w:val="28"/>
        </w:rPr>
        <w:t xml:space="preserve"> года составляет 40 учреждений, в том числе:</w:t>
      </w:r>
    </w:p>
    <w:p w:rsidR="006A7DED" w:rsidRPr="00182877" w:rsidRDefault="006A7DED" w:rsidP="007F1684">
      <w:pPr>
        <w:ind w:firstLine="708"/>
        <w:jc w:val="both"/>
        <w:rPr>
          <w:sz w:val="28"/>
          <w:szCs w:val="28"/>
        </w:rPr>
      </w:pPr>
      <w:r w:rsidRPr="00182877">
        <w:rPr>
          <w:sz w:val="28"/>
          <w:szCs w:val="28"/>
        </w:rPr>
        <w:t xml:space="preserve">- стационарных больничных учреждений – 19, из них три учреждения казенного типа и семнадцать бюджетных учреждений; амбулаторно-поликлинических – 8 (бюджетные учреждения); станция переливания крови – 1 (бюджетное учреждение); станция скорой медицинской помощи – 1  (бюджетное учреждение), санатории – 3, из них два санатория казенного типа, одно автономное учреждение); учреждения особого типа и прочие – 5, из них четыре учреждения казенного типа и два бюджетных учреждения; дом ребенка (специализированный) -1 (учреждение казенного типа), </w:t>
      </w:r>
      <w:r w:rsidR="00975893" w:rsidRPr="00182877">
        <w:rPr>
          <w:sz w:val="28"/>
          <w:szCs w:val="28"/>
        </w:rPr>
        <w:t xml:space="preserve">ГБПОУ </w:t>
      </w:r>
      <w:r w:rsidRPr="00182877">
        <w:rPr>
          <w:sz w:val="28"/>
          <w:szCs w:val="28"/>
        </w:rPr>
        <w:t>«Медицинский колледж</w:t>
      </w:r>
      <w:r w:rsidR="00975893" w:rsidRPr="00182877">
        <w:rPr>
          <w:sz w:val="28"/>
          <w:szCs w:val="28"/>
        </w:rPr>
        <w:t xml:space="preserve"> министерства здравоохранения и демографической политики Магаданской области</w:t>
      </w:r>
      <w:r w:rsidRPr="00182877">
        <w:rPr>
          <w:sz w:val="28"/>
          <w:szCs w:val="28"/>
        </w:rPr>
        <w:t>» -</w:t>
      </w:r>
      <w:r w:rsidR="00975893" w:rsidRPr="00182877">
        <w:rPr>
          <w:sz w:val="28"/>
          <w:szCs w:val="28"/>
        </w:rPr>
        <w:t xml:space="preserve"> </w:t>
      </w:r>
      <w:r w:rsidRPr="00182877">
        <w:rPr>
          <w:sz w:val="28"/>
          <w:szCs w:val="28"/>
        </w:rPr>
        <w:t xml:space="preserve">1, </w:t>
      </w:r>
      <w:r w:rsidR="00975893" w:rsidRPr="00182877">
        <w:rPr>
          <w:sz w:val="28"/>
          <w:szCs w:val="28"/>
        </w:rPr>
        <w:t xml:space="preserve">МОГАУ </w:t>
      </w:r>
      <w:r w:rsidRPr="00182877">
        <w:rPr>
          <w:sz w:val="28"/>
          <w:szCs w:val="28"/>
        </w:rPr>
        <w:t>«Специализированный автопарк</w:t>
      </w:r>
      <w:r w:rsidR="00975893" w:rsidRPr="00182877">
        <w:rPr>
          <w:sz w:val="28"/>
          <w:szCs w:val="28"/>
        </w:rPr>
        <w:t xml:space="preserve"> министерства здравоохранения и демографической политики Магаданской области </w:t>
      </w:r>
      <w:r w:rsidRPr="00182877">
        <w:rPr>
          <w:sz w:val="28"/>
          <w:szCs w:val="28"/>
        </w:rPr>
        <w:t xml:space="preserve">» - 1. </w:t>
      </w:r>
    </w:p>
    <w:p w:rsidR="006A7DED" w:rsidRPr="00182877" w:rsidRDefault="006A7DED" w:rsidP="007F1684">
      <w:pPr>
        <w:tabs>
          <w:tab w:val="num" w:pos="786"/>
        </w:tabs>
        <w:ind w:firstLine="709"/>
        <w:jc w:val="both"/>
        <w:rPr>
          <w:bCs/>
          <w:sz w:val="28"/>
          <w:szCs w:val="28"/>
          <w:lang w:val="x-none" w:eastAsia="x-none"/>
        </w:rPr>
      </w:pPr>
      <w:r w:rsidRPr="00182877">
        <w:rPr>
          <w:bCs/>
          <w:sz w:val="28"/>
          <w:szCs w:val="28"/>
          <w:lang w:val="x-none" w:eastAsia="x-none"/>
        </w:rPr>
        <w:t>Количество штатных должностей по отрасли здравоохранения на конец 2014 год составило 9 350,0 единиц. По данным подведомственных учреждений количество занятых должностей по состоянию на 31.12.2014 г. составило 8 976,0 единиц или 96,0% от утвержденных штатов, среднесписочная численность основного персонала составила 6 098,9 человек, коэффициент совместительства в среднем по группам персонала составляет 1,5. На конец года вакансии составили 374,0 единицы, из них:</w:t>
      </w:r>
    </w:p>
    <w:p w:rsidR="006A7DED" w:rsidRPr="00182877" w:rsidRDefault="006A7DED" w:rsidP="007F1684">
      <w:pPr>
        <w:tabs>
          <w:tab w:val="num" w:pos="786"/>
        </w:tabs>
        <w:ind w:firstLine="709"/>
        <w:jc w:val="both"/>
        <w:rPr>
          <w:bCs/>
          <w:sz w:val="28"/>
          <w:szCs w:val="28"/>
          <w:lang w:val="x-none" w:eastAsia="x-none"/>
        </w:rPr>
      </w:pPr>
      <w:r w:rsidRPr="00182877">
        <w:rPr>
          <w:bCs/>
          <w:sz w:val="28"/>
          <w:szCs w:val="28"/>
          <w:lang w:val="x-none" w:eastAsia="x-none"/>
        </w:rPr>
        <w:t xml:space="preserve">- 109,75 единиц по врачебному персоналу, </w:t>
      </w:r>
    </w:p>
    <w:p w:rsidR="006A7DED" w:rsidRPr="00182877" w:rsidRDefault="006A7DED" w:rsidP="007F1684">
      <w:pPr>
        <w:tabs>
          <w:tab w:val="num" w:pos="786"/>
        </w:tabs>
        <w:ind w:firstLine="709"/>
        <w:jc w:val="both"/>
        <w:rPr>
          <w:bCs/>
          <w:sz w:val="28"/>
          <w:szCs w:val="28"/>
          <w:lang w:val="x-none" w:eastAsia="x-none"/>
        </w:rPr>
      </w:pPr>
      <w:r w:rsidRPr="00182877">
        <w:rPr>
          <w:bCs/>
          <w:sz w:val="28"/>
          <w:szCs w:val="28"/>
          <w:lang w:val="x-none" w:eastAsia="x-none"/>
        </w:rPr>
        <w:t xml:space="preserve">- 137,25 единиц по среднему медицинскому персоналу, </w:t>
      </w:r>
    </w:p>
    <w:p w:rsidR="006A7DED" w:rsidRPr="00182877" w:rsidRDefault="006A7DED" w:rsidP="007F1684">
      <w:pPr>
        <w:tabs>
          <w:tab w:val="num" w:pos="786"/>
        </w:tabs>
        <w:ind w:firstLine="709"/>
        <w:jc w:val="both"/>
        <w:rPr>
          <w:bCs/>
          <w:sz w:val="28"/>
          <w:szCs w:val="28"/>
          <w:lang w:val="x-none" w:eastAsia="x-none"/>
        </w:rPr>
      </w:pPr>
      <w:r w:rsidRPr="00182877">
        <w:rPr>
          <w:bCs/>
          <w:sz w:val="28"/>
          <w:szCs w:val="28"/>
          <w:lang w:val="x-none" w:eastAsia="x-none"/>
        </w:rPr>
        <w:lastRenderedPageBreak/>
        <w:t xml:space="preserve">- 30,75 единиц – младший персонал, </w:t>
      </w:r>
    </w:p>
    <w:p w:rsidR="006A7DED" w:rsidRPr="00182877" w:rsidRDefault="006A7DED" w:rsidP="007F1684">
      <w:pPr>
        <w:tabs>
          <w:tab w:val="num" w:pos="786"/>
        </w:tabs>
        <w:ind w:firstLine="709"/>
        <w:jc w:val="both"/>
        <w:rPr>
          <w:bCs/>
          <w:sz w:val="28"/>
          <w:szCs w:val="28"/>
          <w:lang w:val="x-none" w:eastAsia="x-none"/>
        </w:rPr>
      </w:pPr>
      <w:r w:rsidRPr="00182877">
        <w:rPr>
          <w:bCs/>
          <w:sz w:val="28"/>
          <w:szCs w:val="28"/>
          <w:lang w:val="x-none" w:eastAsia="x-none"/>
        </w:rPr>
        <w:t>- 96,25 единиц – прочий персонал.</w:t>
      </w:r>
    </w:p>
    <w:p w:rsidR="006A7DED" w:rsidRPr="00182877" w:rsidRDefault="006A7DED" w:rsidP="007F1684">
      <w:pPr>
        <w:autoSpaceDE w:val="0"/>
        <w:autoSpaceDN w:val="0"/>
        <w:ind w:firstLine="709"/>
        <w:jc w:val="both"/>
        <w:rPr>
          <w:sz w:val="28"/>
          <w:szCs w:val="28"/>
        </w:rPr>
      </w:pPr>
      <w:r w:rsidRPr="00182877">
        <w:rPr>
          <w:sz w:val="28"/>
          <w:szCs w:val="28"/>
        </w:rPr>
        <w:t>Основные направления деятельности и целевые показатели развития здравоохранения Магаданской области определены Федеральным Законом N 323-ФЗ от 21 ноября 2011 года «</w:t>
      </w:r>
      <w:r w:rsidR="00E94C8F" w:rsidRPr="00182877">
        <w:rPr>
          <w:sz w:val="28"/>
          <w:szCs w:val="28"/>
        </w:rPr>
        <w:t>Об основах</w:t>
      </w:r>
      <w:r w:rsidRPr="00182877">
        <w:rPr>
          <w:sz w:val="28"/>
          <w:szCs w:val="28"/>
        </w:rPr>
        <w:t xml:space="preserve"> охраны здоровья граждан в Российской Федерации» и указами Президента Российской Федерации от 7 мая 2012 года.</w:t>
      </w:r>
    </w:p>
    <w:p w:rsidR="006A7DED" w:rsidRPr="00182877" w:rsidRDefault="006A7DED" w:rsidP="007F1684">
      <w:pPr>
        <w:autoSpaceDE w:val="0"/>
        <w:autoSpaceDN w:val="0"/>
        <w:ind w:firstLine="709"/>
        <w:jc w:val="both"/>
        <w:rPr>
          <w:sz w:val="28"/>
          <w:szCs w:val="28"/>
        </w:rPr>
      </w:pPr>
      <w:r w:rsidRPr="00182877">
        <w:rPr>
          <w:sz w:val="28"/>
          <w:szCs w:val="28"/>
        </w:rPr>
        <w:t>Для их реализации в 2014 году разработаны и приняты региональная программа развития здравоохранения до 2020 года и «дорожная карта», главной целью которых является совершенствование, доступность и качество медицинской помощи. Для достижения этой цели необходимо иметь достаточное количество квалифицированных медицинских кадров, оснащенное современной инфраструктурой здравоохранения, достаточные финансовые ресурсы.</w:t>
      </w:r>
    </w:p>
    <w:p w:rsidR="006A7DED" w:rsidRPr="00182877" w:rsidRDefault="006A7DED" w:rsidP="007F1684">
      <w:pPr>
        <w:ind w:firstLine="709"/>
        <w:jc w:val="both"/>
        <w:rPr>
          <w:sz w:val="28"/>
          <w:szCs w:val="28"/>
        </w:rPr>
      </w:pPr>
      <w:r w:rsidRPr="00182877">
        <w:rPr>
          <w:sz w:val="28"/>
          <w:szCs w:val="28"/>
        </w:rPr>
        <w:t>Решению задачи по созданию современной инфраструктуры здравоохранения и условий для оказания медицинской помощи, в соответствии с трехуровневой системой оказания медицинской помощи, значительно способствовала завершившаяся в 2013 году программа модернизации.</w:t>
      </w:r>
    </w:p>
    <w:p w:rsidR="006A7DED" w:rsidRPr="00182877" w:rsidRDefault="006A7DED" w:rsidP="007F1684">
      <w:pPr>
        <w:ind w:firstLine="709"/>
        <w:jc w:val="both"/>
        <w:rPr>
          <w:sz w:val="28"/>
          <w:szCs w:val="28"/>
        </w:rPr>
      </w:pPr>
      <w:r w:rsidRPr="00182877">
        <w:rPr>
          <w:sz w:val="28"/>
          <w:szCs w:val="28"/>
        </w:rPr>
        <w:t xml:space="preserve">К приоритетам отнесено развитие первичной медико-санитарной помощи населению, особенно проживающему в отдаленных районах. Разработана и </w:t>
      </w:r>
      <w:r w:rsidR="00E94C8F" w:rsidRPr="00182877">
        <w:rPr>
          <w:sz w:val="28"/>
          <w:szCs w:val="28"/>
        </w:rPr>
        <w:t>утверждена трехуровневая</w:t>
      </w:r>
      <w:r w:rsidRPr="00182877">
        <w:rPr>
          <w:sz w:val="28"/>
          <w:szCs w:val="28"/>
        </w:rPr>
        <w:t xml:space="preserve"> система оказания </w:t>
      </w:r>
      <w:r w:rsidR="00E94C8F" w:rsidRPr="00182877">
        <w:rPr>
          <w:sz w:val="28"/>
          <w:szCs w:val="28"/>
        </w:rPr>
        <w:t>медицинской помощи,</w:t>
      </w:r>
      <w:r w:rsidRPr="00182877">
        <w:rPr>
          <w:sz w:val="28"/>
          <w:szCs w:val="28"/>
        </w:rPr>
        <w:t xml:space="preserve"> и схема маршрутизации пациентов. </w:t>
      </w:r>
    </w:p>
    <w:p w:rsidR="006A7DED" w:rsidRPr="00182877" w:rsidRDefault="006A7DED" w:rsidP="007F1684">
      <w:pPr>
        <w:ind w:firstLine="709"/>
        <w:jc w:val="both"/>
        <w:rPr>
          <w:sz w:val="28"/>
          <w:szCs w:val="28"/>
        </w:rPr>
      </w:pPr>
      <w:r w:rsidRPr="00182877">
        <w:rPr>
          <w:sz w:val="28"/>
          <w:szCs w:val="28"/>
        </w:rPr>
        <w:t xml:space="preserve">Особое внимание уделяется равнодоступности оказания медицинской помощи, в том числе жителям отдаленных поселков. Для этого развиваются выездные формы медицинской помощи. В рамках программы модернизации приобретен </w:t>
      </w:r>
      <w:r w:rsidR="00E94C8F" w:rsidRPr="00182877">
        <w:rPr>
          <w:sz w:val="28"/>
          <w:szCs w:val="28"/>
        </w:rPr>
        <w:t>мобильный медицинский комплекс,</w:t>
      </w:r>
      <w:r w:rsidRPr="00182877">
        <w:rPr>
          <w:sz w:val="28"/>
          <w:szCs w:val="28"/>
        </w:rPr>
        <w:t xml:space="preserve"> полностью оснащенный портативным оборудованием – выездная поликлиника, два флюромобиля </w:t>
      </w:r>
      <w:r w:rsidR="00E94C8F" w:rsidRPr="00182877">
        <w:rPr>
          <w:sz w:val="28"/>
          <w:szCs w:val="28"/>
        </w:rPr>
        <w:t>и вахтовый</w:t>
      </w:r>
      <w:r w:rsidRPr="00182877">
        <w:rPr>
          <w:sz w:val="28"/>
          <w:szCs w:val="28"/>
        </w:rPr>
        <w:t xml:space="preserve"> автобус на базе КАМАЗа для перевозки врачей-специалистов.</w:t>
      </w:r>
    </w:p>
    <w:p w:rsidR="006A7DED" w:rsidRPr="00182877" w:rsidRDefault="006A7DED" w:rsidP="007F1684">
      <w:pPr>
        <w:ind w:firstLine="709"/>
        <w:jc w:val="both"/>
        <w:rPr>
          <w:sz w:val="28"/>
          <w:szCs w:val="28"/>
        </w:rPr>
      </w:pPr>
      <w:r w:rsidRPr="00182877">
        <w:rPr>
          <w:sz w:val="28"/>
          <w:szCs w:val="28"/>
        </w:rPr>
        <w:t>Сформированы две мобильные бригады врачей специалистов: «взрослая» и «детская», которые в соответствии с утвержденным графиком на 2014 год выезжают в районы области. Мобильная бригада Магаданской областной больницы выезжала в 20 отдаленных поселков области. Всего в работе бригады приняли участие 40 врачей по 19 различным специальностям: невролог, детский невролог, хирург, сосудистый хирург, эндокринолог, детский эндокринолог, кардиолог, детский невролог, гастроэнтеролог, дерматолог, ЛОР, окулист, нейрохирург, педиатр, пульмонолог, детский хирург, терапевт, врач УЗИ, врач функциональной диагностики. Осмотрено 13 839 человека и проведено 13 757 обследований на базе мобильного комплекса.</w:t>
      </w:r>
    </w:p>
    <w:p w:rsidR="006A7DED" w:rsidRPr="00182877" w:rsidRDefault="006A7DED" w:rsidP="007F1684">
      <w:pPr>
        <w:widowControl w:val="0"/>
        <w:autoSpaceDE w:val="0"/>
        <w:autoSpaceDN w:val="0"/>
        <w:adjustRightInd w:val="0"/>
        <w:ind w:firstLine="709"/>
        <w:jc w:val="both"/>
        <w:rPr>
          <w:sz w:val="28"/>
          <w:szCs w:val="28"/>
        </w:rPr>
      </w:pPr>
      <w:r w:rsidRPr="00182877">
        <w:rPr>
          <w:sz w:val="28"/>
          <w:szCs w:val="28"/>
        </w:rPr>
        <w:t xml:space="preserve">В 2014 году продолжена работа по выполнению Указа Президента  Российской  Федерации  от 07 мая 2012 года № 597  «О мероприятиях по реализации государственной социальной политики»  по  отдельным  категориям  работников по доведению к 2018 г.  заработной платы врачей до 200% от средней заработной платы в регионе, младшего и среднего медицинского персонала до 100% от средней заработной платы в регионе. Таким образом, в 2014 году предполагалось достигнуть  следующей заработной платы: у врачей и работников медицинских организаций, имеющих высшее медицинское </w:t>
      </w:r>
      <w:r w:rsidRPr="00182877">
        <w:rPr>
          <w:sz w:val="28"/>
          <w:szCs w:val="28"/>
        </w:rPr>
        <w:lastRenderedPageBreak/>
        <w:t>(фармацевтическое) или иное высшее образование, - 79 520,1 руб.; у среднего медицинского (фармацевтического) персонала – 45 175,3 руб.; у младшего медицинского (фармацевтического) персонала – 30 235,5 руб.; однако фактически среднемесячная заработная плата врачей составила 83 677,0  рублей, среднего медицинского персонала – 49 135,0 рублей, младшего медицинского персонала – 30 641,0 рублей.</w:t>
      </w:r>
    </w:p>
    <w:p w:rsidR="006A7DED" w:rsidRPr="00182877" w:rsidRDefault="006A7DED" w:rsidP="007F1684">
      <w:pPr>
        <w:jc w:val="both"/>
        <w:rPr>
          <w:sz w:val="28"/>
          <w:szCs w:val="28"/>
        </w:rPr>
      </w:pPr>
    </w:p>
    <w:p w:rsidR="006A7DED" w:rsidRPr="00182877" w:rsidRDefault="006A7DED" w:rsidP="007F1684">
      <w:pPr>
        <w:contextualSpacing/>
        <w:jc w:val="center"/>
        <w:rPr>
          <w:b/>
          <w:i/>
          <w:sz w:val="28"/>
          <w:szCs w:val="24"/>
          <w:lang w:val="x-none" w:eastAsia="x-none"/>
        </w:rPr>
      </w:pPr>
      <w:r w:rsidRPr="00182877">
        <w:rPr>
          <w:b/>
          <w:i/>
          <w:sz w:val="28"/>
          <w:szCs w:val="24"/>
          <w:lang w:val="x-none" w:eastAsia="x-none"/>
        </w:rPr>
        <w:t xml:space="preserve">Подраздел 0501 </w:t>
      </w:r>
    </w:p>
    <w:p w:rsidR="006A7DED" w:rsidRPr="00182877" w:rsidRDefault="006A7DED" w:rsidP="007F1684">
      <w:pPr>
        <w:contextualSpacing/>
        <w:jc w:val="center"/>
        <w:rPr>
          <w:b/>
          <w:i/>
          <w:sz w:val="28"/>
          <w:szCs w:val="24"/>
          <w:lang w:val="x-none" w:eastAsia="x-none"/>
        </w:rPr>
      </w:pPr>
      <w:r w:rsidRPr="00182877">
        <w:rPr>
          <w:b/>
          <w:i/>
          <w:sz w:val="28"/>
          <w:szCs w:val="24"/>
          <w:lang w:val="x-none" w:eastAsia="x-none"/>
        </w:rPr>
        <w:t>«Жилищное хозяйство»</w:t>
      </w:r>
    </w:p>
    <w:p w:rsidR="006A7DED" w:rsidRPr="00182877" w:rsidRDefault="006A7DED" w:rsidP="007F1684">
      <w:pPr>
        <w:ind w:firstLine="539"/>
        <w:contextualSpacing/>
        <w:jc w:val="both"/>
        <w:rPr>
          <w:sz w:val="28"/>
          <w:szCs w:val="24"/>
          <w:lang w:val="x-none" w:eastAsia="x-none"/>
        </w:rPr>
      </w:pPr>
      <w:r w:rsidRPr="00182877">
        <w:rPr>
          <w:sz w:val="28"/>
          <w:szCs w:val="24"/>
          <w:lang w:val="x-none" w:eastAsia="x-none"/>
        </w:rPr>
        <w:t xml:space="preserve">По данному подразделу бюджетные назначения на 2014 год составляют 25 000,0 тыс. рублей, кассовое исполнение составило 99,6% или 24 899,0 тыс. рублей. В 2014 году приобретено 9 квартир из </w:t>
      </w:r>
      <w:r w:rsidRPr="00182877">
        <w:rPr>
          <w:color w:val="000000"/>
          <w:sz w:val="28"/>
          <w:szCs w:val="24"/>
          <w:lang w:val="x-none" w:eastAsia="x-none"/>
        </w:rPr>
        <w:t>11-</w:t>
      </w:r>
      <w:r w:rsidRPr="00182877">
        <w:rPr>
          <w:sz w:val="28"/>
          <w:szCs w:val="24"/>
          <w:lang w:val="x-none" w:eastAsia="x-none"/>
        </w:rPr>
        <w:t>и планируемых. Проводилось 3 аукциона на закупку двух квартир для медицинских работников, аукционы признаны не состоявшимися в связи с отсутствие заявок.</w:t>
      </w:r>
    </w:p>
    <w:p w:rsidR="006A7DED" w:rsidRPr="00182877" w:rsidRDefault="006A7DED" w:rsidP="007F1684">
      <w:pPr>
        <w:ind w:firstLine="539"/>
        <w:contextualSpacing/>
        <w:jc w:val="both"/>
        <w:rPr>
          <w:sz w:val="28"/>
          <w:szCs w:val="24"/>
          <w:lang w:val="x-none" w:eastAsia="x-none"/>
        </w:rPr>
      </w:pPr>
    </w:p>
    <w:p w:rsidR="006A7DED" w:rsidRPr="00182877" w:rsidRDefault="006A7DED" w:rsidP="007F1684">
      <w:pPr>
        <w:contextualSpacing/>
        <w:jc w:val="center"/>
        <w:rPr>
          <w:b/>
          <w:i/>
          <w:sz w:val="28"/>
          <w:szCs w:val="24"/>
          <w:lang w:val="x-none" w:eastAsia="x-none"/>
        </w:rPr>
      </w:pPr>
      <w:r w:rsidRPr="00182877">
        <w:rPr>
          <w:b/>
          <w:i/>
          <w:sz w:val="28"/>
          <w:szCs w:val="24"/>
          <w:lang w:val="x-none" w:eastAsia="x-none"/>
        </w:rPr>
        <w:t xml:space="preserve">Подраздел 0704 </w:t>
      </w:r>
    </w:p>
    <w:p w:rsidR="006A7DED" w:rsidRPr="00182877" w:rsidRDefault="006A7DED" w:rsidP="007F1684">
      <w:pPr>
        <w:contextualSpacing/>
        <w:jc w:val="center"/>
        <w:rPr>
          <w:b/>
          <w:i/>
          <w:sz w:val="28"/>
          <w:szCs w:val="24"/>
          <w:lang w:val="x-none" w:eastAsia="x-none"/>
        </w:rPr>
      </w:pPr>
      <w:r w:rsidRPr="00182877">
        <w:rPr>
          <w:b/>
          <w:i/>
          <w:sz w:val="28"/>
          <w:szCs w:val="24"/>
          <w:lang w:val="x-none" w:eastAsia="x-none"/>
        </w:rPr>
        <w:t>«Среднее профессиональное образование»</w:t>
      </w:r>
    </w:p>
    <w:p w:rsidR="006A7DED" w:rsidRPr="00182877" w:rsidRDefault="006A7DED" w:rsidP="007F1684">
      <w:pPr>
        <w:ind w:firstLine="539"/>
        <w:contextualSpacing/>
        <w:jc w:val="both"/>
        <w:rPr>
          <w:sz w:val="28"/>
          <w:szCs w:val="24"/>
          <w:lang w:val="x-none" w:eastAsia="x-none"/>
        </w:rPr>
      </w:pPr>
      <w:r w:rsidRPr="00182877">
        <w:rPr>
          <w:sz w:val="28"/>
          <w:szCs w:val="24"/>
          <w:lang w:val="x-none" w:eastAsia="x-none"/>
        </w:rPr>
        <w:t xml:space="preserve">Бюджетные ассигнования по данному подразделу предусмотрены на 2014 год в размере 86 667,1 тыс. рублей. Кассовое исполнение по состоянию на 01.01.2015г. составило 84 111,8 тыс. рублей или 97,1 % от плана.  </w:t>
      </w:r>
    </w:p>
    <w:p w:rsidR="006A7DED" w:rsidRPr="00182877" w:rsidRDefault="006A7DED" w:rsidP="007F1684">
      <w:pPr>
        <w:ind w:firstLine="539"/>
        <w:contextualSpacing/>
        <w:jc w:val="both"/>
        <w:rPr>
          <w:color w:val="000000"/>
          <w:sz w:val="28"/>
          <w:szCs w:val="24"/>
          <w:lang w:val="x-none" w:eastAsia="x-none"/>
        </w:rPr>
      </w:pPr>
      <w:r w:rsidRPr="00182877">
        <w:rPr>
          <w:b/>
          <w:i/>
          <w:sz w:val="28"/>
          <w:szCs w:val="28"/>
          <w:lang w:val="x-none" w:eastAsia="x-none"/>
        </w:rPr>
        <w:t xml:space="preserve">В рамках подпрограммы 11 </w:t>
      </w:r>
      <w:r w:rsidRPr="00182877">
        <w:rPr>
          <w:b/>
          <w:i/>
          <w:color w:val="000000"/>
          <w:sz w:val="28"/>
          <w:szCs w:val="28"/>
          <w:lang w:val="x-none" w:eastAsia="x-none"/>
        </w:rPr>
        <w:t xml:space="preserve">«Создание условий для реализации государственной программы» государственной программы Магаданской области «Развитие здравоохранения Магаданской области» на 2014-2020 годы» </w:t>
      </w:r>
      <w:r w:rsidRPr="00182877">
        <w:rPr>
          <w:color w:val="000000"/>
          <w:sz w:val="28"/>
          <w:szCs w:val="24"/>
          <w:lang w:val="x-none" w:eastAsia="x-none"/>
        </w:rPr>
        <w:t>бюджетные назначения исполнены на 97,2 % или 81 146,5 тыс. рублей</w:t>
      </w:r>
      <w:r w:rsidRPr="00182877">
        <w:rPr>
          <w:b/>
          <w:bCs/>
          <w:sz w:val="28"/>
          <w:szCs w:val="24"/>
          <w:lang w:val="x-none" w:eastAsia="x-none"/>
        </w:rPr>
        <w:t xml:space="preserve"> </w:t>
      </w:r>
      <w:r w:rsidRPr="00182877">
        <w:rPr>
          <w:color w:val="000000"/>
          <w:sz w:val="28"/>
          <w:szCs w:val="24"/>
          <w:lang w:val="x-none" w:eastAsia="x-none"/>
        </w:rPr>
        <w:t xml:space="preserve">от плановых назначений 83 470,0 тыс. рублей. </w:t>
      </w:r>
    </w:p>
    <w:p w:rsidR="006A7DED" w:rsidRPr="00182877" w:rsidRDefault="006A7DED" w:rsidP="007F1684">
      <w:pPr>
        <w:autoSpaceDE w:val="0"/>
        <w:autoSpaceDN w:val="0"/>
        <w:adjustRightInd w:val="0"/>
        <w:ind w:firstLine="539"/>
        <w:jc w:val="both"/>
        <w:rPr>
          <w:sz w:val="28"/>
          <w:szCs w:val="28"/>
        </w:rPr>
      </w:pPr>
      <w:r w:rsidRPr="00182877">
        <w:rPr>
          <w:sz w:val="28"/>
          <w:szCs w:val="28"/>
        </w:rPr>
        <w:t>По данной подпрограмме отражаются субсидии бюджетному учреждению ГБ</w:t>
      </w:r>
      <w:r w:rsidR="00975893" w:rsidRPr="00182877">
        <w:rPr>
          <w:sz w:val="28"/>
          <w:szCs w:val="28"/>
        </w:rPr>
        <w:t>П</w:t>
      </w:r>
      <w:r w:rsidRPr="00182877">
        <w:rPr>
          <w:sz w:val="28"/>
          <w:szCs w:val="28"/>
        </w:rPr>
        <w:t xml:space="preserve">ОУ «Медицинский колледж </w:t>
      </w:r>
      <w:r w:rsidR="00AF57A9" w:rsidRPr="00182877">
        <w:rPr>
          <w:sz w:val="28"/>
          <w:szCs w:val="28"/>
        </w:rPr>
        <w:t xml:space="preserve">министерства </w:t>
      </w:r>
      <w:r w:rsidRPr="00182877">
        <w:rPr>
          <w:sz w:val="28"/>
          <w:szCs w:val="28"/>
        </w:rPr>
        <w:t xml:space="preserve">здравоохранения </w:t>
      </w:r>
      <w:r w:rsidR="00AF57A9" w:rsidRPr="00182877">
        <w:rPr>
          <w:sz w:val="28"/>
          <w:szCs w:val="28"/>
        </w:rPr>
        <w:t xml:space="preserve"> и демографической политики</w:t>
      </w:r>
      <w:r w:rsidRPr="00182877">
        <w:rPr>
          <w:sz w:val="28"/>
          <w:szCs w:val="28"/>
        </w:rPr>
        <w:t xml:space="preserve"> Магаданской области», в том числе:</w:t>
      </w:r>
    </w:p>
    <w:p w:rsidR="006A7DED" w:rsidRPr="00182877" w:rsidRDefault="006A7DED" w:rsidP="007F1684">
      <w:pPr>
        <w:autoSpaceDE w:val="0"/>
        <w:autoSpaceDN w:val="0"/>
        <w:adjustRightInd w:val="0"/>
        <w:jc w:val="both"/>
        <w:rPr>
          <w:i/>
          <w:color w:val="000000"/>
          <w:sz w:val="28"/>
          <w:szCs w:val="28"/>
        </w:rPr>
      </w:pPr>
      <w:r w:rsidRPr="00182877">
        <w:rPr>
          <w:i/>
          <w:sz w:val="28"/>
          <w:szCs w:val="28"/>
        </w:rPr>
        <w:t xml:space="preserve">- на </w:t>
      </w:r>
      <w:r w:rsidRPr="00182877">
        <w:rPr>
          <w:i/>
          <w:color w:val="000000"/>
          <w:sz w:val="28"/>
          <w:szCs w:val="28"/>
        </w:rPr>
        <w:t xml:space="preserve">обеспечение бюджетных и автономных учреждений в рамках выполнения государственного задания – кассовое исполнение составило       79 592,5 тыс. рублей или 97,2 % от плановых назначений 81 916,0 тыс. рублей.  В 2014 году </w:t>
      </w:r>
      <w:r w:rsidR="00975893" w:rsidRPr="00182877">
        <w:rPr>
          <w:i/>
          <w:sz w:val="28"/>
          <w:szCs w:val="28"/>
        </w:rPr>
        <w:t>ГБПОУ</w:t>
      </w:r>
      <w:r w:rsidRPr="00182877">
        <w:rPr>
          <w:i/>
          <w:sz w:val="28"/>
          <w:szCs w:val="28"/>
        </w:rPr>
        <w:t xml:space="preserve"> «Медицинский колледж </w:t>
      </w:r>
      <w:r w:rsidR="00AF57A9" w:rsidRPr="00182877">
        <w:rPr>
          <w:i/>
          <w:sz w:val="28"/>
          <w:szCs w:val="28"/>
        </w:rPr>
        <w:t>министерства здравоохранения  и демографической политики Магаданской области</w:t>
      </w:r>
      <w:r w:rsidRPr="00182877">
        <w:rPr>
          <w:i/>
          <w:sz w:val="28"/>
          <w:szCs w:val="28"/>
        </w:rPr>
        <w:t>» обучил 317 студентов по основному образованию (средний медицинский персонал) и 836 человек по дополнительному образованию. Выпущено в 2014 году 44 специалиста.</w:t>
      </w:r>
    </w:p>
    <w:p w:rsidR="006A7DED" w:rsidRPr="00182877" w:rsidRDefault="006A7DED" w:rsidP="007F1684">
      <w:pPr>
        <w:autoSpaceDE w:val="0"/>
        <w:autoSpaceDN w:val="0"/>
        <w:adjustRightInd w:val="0"/>
        <w:jc w:val="both"/>
        <w:rPr>
          <w:i/>
          <w:color w:val="000000"/>
          <w:sz w:val="28"/>
          <w:szCs w:val="28"/>
        </w:rPr>
      </w:pPr>
      <w:r w:rsidRPr="00182877">
        <w:rPr>
          <w:i/>
          <w:color w:val="000000"/>
          <w:sz w:val="28"/>
          <w:szCs w:val="28"/>
        </w:rPr>
        <w:t>- расходы на выплаты ежемесячной денежной компенсации педагогическим работникам областных государственных учреждений в целях содействия их обеспечению книгоиздательской продукцией и периодическими изданиями – кассовое исполнение составило 100% при плане 12,0 тыс. рублей;</w:t>
      </w:r>
    </w:p>
    <w:p w:rsidR="006A7DED" w:rsidRPr="00182877" w:rsidRDefault="006A7DED" w:rsidP="007F1684">
      <w:pPr>
        <w:autoSpaceDE w:val="0"/>
        <w:autoSpaceDN w:val="0"/>
        <w:adjustRightInd w:val="0"/>
        <w:jc w:val="both"/>
        <w:rPr>
          <w:i/>
          <w:color w:val="000000"/>
          <w:sz w:val="28"/>
          <w:szCs w:val="28"/>
        </w:rPr>
      </w:pPr>
      <w:r w:rsidRPr="00182877">
        <w:rPr>
          <w:i/>
          <w:color w:val="000000"/>
          <w:sz w:val="28"/>
          <w:szCs w:val="28"/>
        </w:rPr>
        <w:t xml:space="preserve">- совершенствование стипендиального обеспечения обучающихся в государственных образовательных учреждениях профессионального образования кассовое исполнение составило 100% при плане 1 542,0 тыс. рублей. В 2014 году получали стипендию 137 студентов. </w:t>
      </w:r>
    </w:p>
    <w:p w:rsidR="006A7DED" w:rsidRPr="00182877" w:rsidRDefault="006A7DED" w:rsidP="007F1684">
      <w:pPr>
        <w:ind w:firstLine="539"/>
        <w:contextualSpacing/>
        <w:jc w:val="both"/>
        <w:rPr>
          <w:sz w:val="28"/>
          <w:szCs w:val="24"/>
          <w:lang w:val="x-none" w:eastAsia="x-none"/>
        </w:rPr>
      </w:pPr>
      <w:r w:rsidRPr="00182877">
        <w:rPr>
          <w:b/>
          <w:sz w:val="28"/>
          <w:szCs w:val="24"/>
          <w:lang w:val="x-none" w:eastAsia="x-none"/>
        </w:rPr>
        <w:t xml:space="preserve">Расходы на реализацию Закона Магаданской области  от 06 декабря  2004 года № 507-ОЗ </w:t>
      </w:r>
      <w:r w:rsidRPr="00182877">
        <w:rPr>
          <w:sz w:val="28"/>
          <w:szCs w:val="24"/>
          <w:lang w:val="x-none" w:eastAsia="x-none"/>
        </w:rPr>
        <w:t xml:space="preserve">"Об установлении гарантий и компенсаций для лиц, проживающих в Магаданской области и  работающих в организациях, </w:t>
      </w:r>
      <w:r w:rsidRPr="00182877">
        <w:rPr>
          <w:sz w:val="28"/>
          <w:szCs w:val="24"/>
          <w:lang w:val="x-none" w:eastAsia="x-none"/>
        </w:rPr>
        <w:lastRenderedPageBreak/>
        <w:t xml:space="preserve">финансируемых из областного бюджета, а также лиц, получающих пособия, стипендии и компенсации за счет средств областного бюджета" предусмотрены в сумме 1 781,0 тыс. рублей, исполнение составило 87,0 % или 1 549,2 тыс. рублей. Низкое исполнение сложилось в результате отказа 6 человек (4 сотрудника и 2 иждивенца) от проезда по семейным обстоятельствам. </w:t>
      </w:r>
    </w:p>
    <w:p w:rsidR="006A7DED" w:rsidRPr="00182877" w:rsidRDefault="006A7DED" w:rsidP="007F1684">
      <w:pPr>
        <w:ind w:firstLine="539"/>
        <w:contextualSpacing/>
        <w:jc w:val="both"/>
        <w:rPr>
          <w:color w:val="000000"/>
          <w:sz w:val="28"/>
          <w:szCs w:val="24"/>
          <w:lang w:val="x-none" w:eastAsia="x-none"/>
        </w:rPr>
      </w:pPr>
      <w:r w:rsidRPr="00182877">
        <w:rPr>
          <w:b/>
          <w:color w:val="000000"/>
          <w:sz w:val="28"/>
          <w:szCs w:val="24"/>
          <w:lang w:val="x-none" w:eastAsia="x-none"/>
        </w:rPr>
        <w:t>Расходы на реализацию Закона Магаданской области от 30 декабря 2004 года № 541-ОЗ</w:t>
      </w:r>
      <w:r w:rsidRPr="00182877">
        <w:rPr>
          <w:color w:val="000000"/>
          <w:sz w:val="28"/>
          <w:szCs w:val="24"/>
          <w:lang w:val="x-none" w:eastAsia="x-none"/>
        </w:rPr>
        <w:t xml:space="preserve"> "О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предусмотрены в сумме 1 416,1 тыс. рублей, исполнение на 01.01.2015г. составило 100%. </w:t>
      </w:r>
    </w:p>
    <w:p w:rsidR="006A7DED" w:rsidRPr="00182877" w:rsidRDefault="006A7DED" w:rsidP="007F1684">
      <w:pPr>
        <w:contextualSpacing/>
        <w:rPr>
          <w:b/>
          <w:sz w:val="28"/>
          <w:szCs w:val="24"/>
          <w:lang w:val="x-none" w:eastAsia="x-none"/>
        </w:rPr>
      </w:pPr>
    </w:p>
    <w:p w:rsidR="006A7DED" w:rsidRPr="00182877" w:rsidRDefault="006A7DED" w:rsidP="007F1684">
      <w:pPr>
        <w:ind w:firstLine="539"/>
        <w:contextualSpacing/>
        <w:jc w:val="center"/>
        <w:rPr>
          <w:b/>
          <w:i/>
          <w:sz w:val="28"/>
          <w:szCs w:val="24"/>
          <w:lang w:val="x-none" w:eastAsia="x-none"/>
        </w:rPr>
      </w:pPr>
      <w:r w:rsidRPr="00182877">
        <w:rPr>
          <w:b/>
          <w:i/>
          <w:sz w:val="28"/>
          <w:szCs w:val="24"/>
          <w:lang w:val="x-none" w:eastAsia="x-none"/>
        </w:rPr>
        <w:t xml:space="preserve">Подраздел 0901 </w:t>
      </w:r>
    </w:p>
    <w:p w:rsidR="006A7DED" w:rsidRPr="00182877" w:rsidRDefault="006A7DED" w:rsidP="007F1684">
      <w:pPr>
        <w:ind w:firstLine="539"/>
        <w:contextualSpacing/>
        <w:jc w:val="center"/>
        <w:rPr>
          <w:b/>
          <w:i/>
          <w:sz w:val="28"/>
          <w:szCs w:val="24"/>
          <w:lang w:val="x-none" w:eastAsia="x-none"/>
        </w:rPr>
      </w:pPr>
      <w:r w:rsidRPr="00182877">
        <w:rPr>
          <w:b/>
          <w:i/>
          <w:sz w:val="28"/>
          <w:szCs w:val="24"/>
          <w:lang w:val="x-none" w:eastAsia="x-none"/>
        </w:rPr>
        <w:t>«Стационарная медицинская помощь»</w:t>
      </w:r>
    </w:p>
    <w:p w:rsidR="006A7DED" w:rsidRPr="00182877" w:rsidRDefault="006A7DED" w:rsidP="007F1684">
      <w:pPr>
        <w:ind w:firstLine="539"/>
        <w:contextualSpacing/>
        <w:jc w:val="both"/>
        <w:rPr>
          <w:sz w:val="28"/>
          <w:szCs w:val="24"/>
          <w:lang w:val="x-none" w:eastAsia="x-none"/>
        </w:rPr>
      </w:pPr>
      <w:r w:rsidRPr="00182877">
        <w:rPr>
          <w:sz w:val="28"/>
          <w:szCs w:val="24"/>
          <w:lang w:val="x-none" w:eastAsia="x-none"/>
        </w:rPr>
        <w:t xml:space="preserve">Бюджетные ассигнования по данному подразделу предусмотрены на 2014 год в размере 1 407 588,8 тыс. рублей. Кассовое исполнение по состоянию на 01.01.2015г. составило 972 855,8 тыс. рублей или 69,1 % от плана, в том числе:  </w:t>
      </w:r>
    </w:p>
    <w:p w:rsidR="006A7DED" w:rsidRPr="00182877" w:rsidRDefault="006A7DED" w:rsidP="007F1684">
      <w:pPr>
        <w:ind w:firstLine="539"/>
        <w:contextualSpacing/>
        <w:jc w:val="both"/>
        <w:rPr>
          <w:sz w:val="28"/>
          <w:szCs w:val="28"/>
          <w:lang w:val="x-none" w:eastAsia="x-none"/>
        </w:rPr>
      </w:pPr>
      <w:r w:rsidRPr="00182877">
        <w:rPr>
          <w:b/>
          <w:bCs/>
          <w:color w:val="000000"/>
          <w:sz w:val="28"/>
          <w:szCs w:val="28"/>
          <w:lang w:val="x-none" w:eastAsia="x-none"/>
        </w:rPr>
        <w:t xml:space="preserve">- </w:t>
      </w:r>
      <w:r w:rsidRPr="00182877">
        <w:rPr>
          <w:b/>
          <w:bCs/>
          <w:i/>
          <w:color w:val="000000"/>
          <w:sz w:val="28"/>
          <w:szCs w:val="28"/>
          <w:lang w:val="x-none" w:eastAsia="x-none"/>
        </w:rPr>
        <w:t xml:space="preserve">по подпрограмме 1 </w:t>
      </w:r>
      <w:r w:rsidRPr="00182877">
        <w:rPr>
          <w:b/>
          <w:i/>
          <w:sz w:val="28"/>
          <w:szCs w:val="28"/>
          <w:lang w:val="x-none" w:eastAsia="x-none"/>
        </w:rPr>
        <w:t>«Профилактика заболеваний и формирование здорового образа жизни. Развитие первичной медико-санитарной помощи" на 2014-2020 годы"</w:t>
      </w:r>
      <w:r w:rsidRPr="00182877">
        <w:rPr>
          <w:sz w:val="28"/>
          <w:szCs w:val="28"/>
          <w:lang w:val="x-none" w:eastAsia="x-none"/>
        </w:rPr>
        <w:t xml:space="preserve"> отражены средства из федерального бюджета на </w:t>
      </w:r>
      <w:r w:rsidRPr="00182877">
        <w:rPr>
          <w:bCs/>
          <w:color w:val="000000"/>
          <w:sz w:val="28"/>
          <w:szCs w:val="28"/>
          <w:lang w:val="x-none" w:eastAsia="x-none"/>
        </w:rPr>
        <w:t>компенсацию расходов, связанных с оказанием в 2014 году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и проведением профилактических прививок, включенных в календарь профилактических прививок по эпидемическим показаниям. Кассовые расходы  составили 3 961,6 тыс. рублей. Плановые назначения отсутствуют в связи с тем, что федеральные средства поступили поздно, в конце декабря месяца 2014 года.</w:t>
      </w:r>
    </w:p>
    <w:p w:rsidR="006A7DED" w:rsidRPr="00182877" w:rsidRDefault="006A7DED" w:rsidP="007F1684">
      <w:pPr>
        <w:ind w:firstLine="539"/>
        <w:contextualSpacing/>
        <w:jc w:val="both"/>
        <w:rPr>
          <w:sz w:val="28"/>
          <w:szCs w:val="24"/>
          <w:lang w:val="x-none" w:eastAsia="x-none"/>
        </w:rPr>
      </w:pPr>
      <w:r w:rsidRPr="00182877">
        <w:rPr>
          <w:b/>
          <w:sz w:val="28"/>
          <w:szCs w:val="24"/>
          <w:lang w:val="x-none" w:eastAsia="x-none"/>
        </w:rPr>
        <w:t xml:space="preserve">- </w:t>
      </w:r>
      <w:r w:rsidRPr="00182877">
        <w:rPr>
          <w:b/>
          <w:i/>
          <w:sz w:val="28"/>
          <w:szCs w:val="24"/>
          <w:lang w:val="x-none" w:eastAsia="x-none"/>
        </w:rPr>
        <w:t>по подпрограмме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2020 годы»</w:t>
      </w:r>
      <w:r w:rsidRPr="00182877">
        <w:rPr>
          <w:sz w:val="28"/>
          <w:szCs w:val="24"/>
          <w:lang w:val="x-none" w:eastAsia="x-none"/>
        </w:rPr>
        <w:t xml:space="preserve"> предусмотрены средства из федерального бюджета на реализацию мероприятий, направленных на совершенствование медицинской помощи больным с онкологическими заболеваниями.   При плановых назначениях 451 714,0 тыс. рублей кассовое назначение составило 151 234,1 тыс. рублей или 33,5%. Низкий процент исполнения сложился за счет длительной процедуры проведения аукциона на закупку оборудования для ГБУЗ «Магаданский областной онкологический диспансер», в связи с отсутствием предложений от поставщиков;</w:t>
      </w:r>
    </w:p>
    <w:p w:rsidR="006A7DED" w:rsidRPr="00182877" w:rsidRDefault="006A7DED" w:rsidP="007F1684">
      <w:pPr>
        <w:ind w:firstLine="539"/>
        <w:contextualSpacing/>
        <w:jc w:val="both"/>
        <w:rPr>
          <w:sz w:val="28"/>
          <w:szCs w:val="24"/>
          <w:lang w:val="x-none" w:eastAsia="x-none"/>
        </w:rPr>
      </w:pPr>
      <w:r w:rsidRPr="00182877">
        <w:rPr>
          <w:b/>
          <w:sz w:val="28"/>
          <w:szCs w:val="24"/>
          <w:lang w:val="x-none" w:eastAsia="x-none"/>
        </w:rPr>
        <w:t xml:space="preserve">- </w:t>
      </w:r>
      <w:r w:rsidRPr="00182877">
        <w:rPr>
          <w:b/>
          <w:i/>
          <w:sz w:val="28"/>
          <w:szCs w:val="24"/>
          <w:lang w:val="x-none" w:eastAsia="x-none"/>
        </w:rPr>
        <w:t>по подпрограмме  4 «Охрана здоровья матери и ребенка»</w:t>
      </w:r>
      <w:r w:rsidRPr="00182877">
        <w:rPr>
          <w:i/>
          <w:sz w:val="28"/>
          <w:szCs w:val="24"/>
          <w:lang w:val="x-none" w:eastAsia="x-none"/>
        </w:rPr>
        <w:t xml:space="preserve"> </w:t>
      </w:r>
      <w:r w:rsidRPr="00182877">
        <w:rPr>
          <w:sz w:val="28"/>
          <w:szCs w:val="24"/>
          <w:lang w:val="x-none" w:eastAsia="x-none"/>
        </w:rPr>
        <w:t>при плане 615,6 тыс. рублей кассовое исполнение составило 99,0% или 609,3 тыс. рублей. Данные средства предусмотрены из федерального бюджета на закупку оборудования и расходных материалов для неонатального и аудиологического скрининга;</w:t>
      </w:r>
    </w:p>
    <w:p w:rsidR="006A7DED" w:rsidRPr="00182877" w:rsidRDefault="006A7DED" w:rsidP="007F1684">
      <w:pPr>
        <w:ind w:firstLine="539"/>
        <w:contextualSpacing/>
        <w:jc w:val="both"/>
        <w:rPr>
          <w:sz w:val="28"/>
          <w:szCs w:val="24"/>
          <w:lang w:val="x-none" w:eastAsia="x-none"/>
        </w:rPr>
      </w:pPr>
      <w:r w:rsidRPr="00182877">
        <w:rPr>
          <w:b/>
          <w:sz w:val="28"/>
          <w:szCs w:val="24"/>
          <w:lang w:val="x-none" w:eastAsia="x-none"/>
        </w:rPr>
        <w:t>-</w:t>
      </w:r>
      <w:r w:rsidRPr="00182877">
        <w:rPr>
          <w:b/>
          <w:i/>
          <w:sz w:val="28"/>
          <w:szCs w:val="24"/>
          <w:lang w:val="x-none" w:eastAsia="x-none"/>
        </w:rPr>
        <w:t>по подпрограмме 11 «Создание условий для реализации государственной программы»</w:t>
      </w:r>
      <w:r w:rsidRPr="00182877">
        <w:rPr>
          <w:sz w:val="28"/>
          <w:szCs w:val="24"/>
          <w:lang w:val="x-none" w:eastAsia="x-none"/>
        </w:rPr>
        <w:t xml:space="preserve"> при плане 940 856,7 тыс. рублей кассовое </w:t>
      </w:r>
      <w:r w:rsidRPr="00182877">
        <w:rPr>
          <w:sz w:val="28"/>
          <w:szCs w:val="24"/>
          <w:lang w:val="x-none" w:eastAsia="x-none"/>
        </w:rPr>
        <w:lastRenderedPageBreak/>
        <w:t>исполнение составило 803 865,4 тыс. рублей или 85,4%. В рамках данной подпрограммы предусмотрены средства на:</w:t>
      </w:r>
    </w:p>
    <w:p w:rsidR="006A7DED" w:rsidRPr="00182877" w:rsidRDefault="006A7DED" w:rsidP="007F1684">
      <w:pPr>
        <w:ind w:firstLine="539"/>
        <w:contextualSpacing/>
        <w:jc w:val="both"/>
        <w:rPr>
          <w:sz w:val="28"/>
          <w:szCs w:val="24"/>
          <w:lang w:val="x-none" w:eastAsia="x-none"/>
        </w:rPr>
      </w:pPr>
      <w:r w:rsidRPr="00182877">
        <w:rPr>
          <w:bCs/>
          <w:i/>
          <w:sz w:val="28"/>
          <w:szCs w:val="28"/>
          <w:lang w:val="x-none" w:eastAsia="x-none"/>
        </w:rPr>
        <w:t xml:space="preserve">-  </w:t>
      </w:r>
      <w:r w:rsidRPr="00182877">
        <w:rPr>
          <w:bCs/>
          <w:i/>
          <w:color w:val="000000"/>
          <w:sz w:val="28"/>
          <w:szCs w:val="28"/>
          <w:lang w:val="x-none" w:eastAsia="x-none"/>
        </w:rPr>
        <w:t>обеспечение деятельности (оказания услуг) государственных казенных учреждений (больницы, клиники), кассовое исполнение составило 441 962,3 тыс. рублей или 93,0 % от плановых назначений 475181,5 тыс. рублей;</w:t>
      </w:r>
    </w:p>
    <w:p w:rsidR="006A7DED" w:rsidRPr="00182877" w:rsidRDefault="006A7DED" w:rsidP="007F1684">
      <w:pPr>
        <w:autoSpaceDE w:val="0"/>
        <w:autoSpaceDN w:val="0"/>
        <w:adjustRightInd w:val="0"/>
        <w:ind w:firstLine="539"/>
        <w:jc w:val="both"/>
        <w:rPr>
          <w:color w:val="000000"/>
          <w:sz w:val="28"/>
          <w:szCs w:val="28"/>
        </w:rPr>
      </w:pPr>
      <w:r w:rsidRPr="00182877">
        <w:rPr>
          <w:i/>
          <w:sz w:val="28"/>
          <w:szCs w:val="28"/>
        </w:rPr>
        <w:t xml:space="preserve">- </w:t>
      </w:r>
      <w:r w:rsidRPr="00182877">
        <w:rPr>
          <w:i/>
          <w:color w:val="000000"/>
          <w:sz w:val="28"/>
          <w:szCs w:val="28"/>
        </w:rPr>
        <w:t>обеспечение бюджетных и автономных учреждений в рамках выполнения государственного задания (больницы, клиники), кассовое исполнение составило 277 140,0 тыс. рублей или 93,3 % от плановых назначений 296 983,9 тыс. рублей;</w:t>
      </w:r>
    </w:p>
    <w:p w:rsidR="006A7DED" w:rsidRPr="00182877" w:rsidRDefault="006A7DED" w:rsidP="007F1684">
      <w:pPr>
        <w:autoSpaceDE w:val="0"/>
        <w:autoSpaceDN w:val="0"/>
        <w:adjustRightInd w:val="0"/>
        <w:ind w:firstLine="539"/>
        <w:jc w:val="both"/>
        <w:rPr>
          <w:i/>
          <w:color w:val="000000"/>
          <w:sz w:val="28"/>
          <w:szCs w:val="28"/>
        </w:rPr>
      </w:pPr>
      <w:r w:rsidRPr="00182877">
        <w:rPr>
          <w:i/>
          <w:sz w:val="28"/>
          <w:szCs w:val="28"/>
        </w:rPr>
        <w:t xml:space="preserve">- </w:t>
      </w:r>
      <w:r w:rsidRPr="00182877">
        <w:rPr>
          <w:i/>
          <w:color w:val="000000"/>
          <w:sz w:val="28"/>
          <w:szCs w:val="28"/>
        </w:rPr>
        <w:t>обеспечение бюджетных и автономных учреждений в рамках выполнения государственного задания (родильные дома), кассовое исполнение составило 100,0% при плане 526,4 тыс. рублей;</w:t>
      </w:r>
    </w:p>
    <w:p w:rsidR="006A7DED" w:rsidRPr="00182877" w:rsidRDefault="006A7DED" w:rsidP="007F1684">
      <w:pPr>
        <w:ind w:firstLine="539"/>
        <w:contextualSpacing/>
        <w:jc w:val="both"/>
        <w:rPr>
          <w:sz w:val="28"/>
          <w:szCs w:val="24"/>
          <w:lang w:val="x-none" w:eastAsia="x-none"/>
        </w:rPr>
      </w:pPr>
      <w:r w:rsidRPr="00182877">
        <w:rPr>
          <w:bCs/>
          <w:i/>
          <w:sz w:val="28"/>
          <w:szCs w:val="28"/>
          <w:lang w:val="x-none" w:eastAsia="x-none"/>
        </w:rPr>
        <w:t xml:space="preserve">- по </w:t>
      </w:r>
      <w:r w:rsidRPr="00182877">
        <w:rPr>
          <w:bCs/>
          <w:i/>
          <w:color w:val="000000"/>
          <w:sz w:val="28"/>
          <w:szCs w:val="28"/>
          <w:lang w:val="x-none" w:eastAsia="x-none"/>
        </w:rPr>
        <w:t xml:space="preserve">целевым субсидиям бюджетным и автономным учреждениям  – кассовое исполнение составило 84 236,7 тыс. рублей или 50,1 % от плановых назначений 168 164,9 тыс. рублей. </w:t>
      </w:r>
    </w:p>
    <w:p w:rsidR="006A7DED" w:rsidRPr="00182877" w:rsidRDefault="006A7DED" w:rsidP="007F1684">
      <w:pPr>
        <w:autoSpaceDE w:val="0"/>
        <w:autoSpaceDN w:val="0"/>
        <w:adjustRightInd w:val="0"/>
        <w:ind w:firstLine="539"/>
        <w:jc w:val="both"/>
        <w:rPr>
          <w:color w:val="000000"/>
          <w:sz w:val="28"/>
          <w:szCs w:val="28"/>
        </w:rPr>
      </w:pPr>
      <w:r w:rsidRPr="00182877">
        <w:rPr>
          <w:color w:val="000000"/>
          <w:sz w:val="28"/>
          <w:szCs w:val="28"/>
        </w:rPr>
        <w:t>Объемные показатели, определенные государственными заданиями за 2014 год по стационарной медицинской помощи выполнены в целом по учреждениям на 92,7% и составили 188 931 койко-день при плане 203 801 койко-день, в том числе:</w:t>
      </w:r>
    </w:p>
    <w:p w:rsidR="006A7DED" w:rsidRPr="00182877" w:rsidRDefault="006A7DED" w:rsidP="007F1684">
      <w:pPr>
        <w:autoSpaceDE w:val="0"/>
        <w:autoSpaceDN w:val="0"/>
        <w:adjustRightInd w:val="0"/>
        <w:ind w:firstLine="539"/>
        <w:jc w:val="both"/>
        <w:rPr>
          <w:color w:val="000000"/>
          <w:sz w:val="28"/>
          <w:szCs w:val="28"/>
        </w:rPr>
      </w:pPr>
      <w:r w:rsidRPr="00182877">
        <w:rPr>
          <w:color w:val="000000"/>
          <w:sz w:val="28"/>
          <w:szCs w:val="28"/>
        </w:rPr>
        <w:t xml:space="preserve"> по казенным учреждениям исполнение объемных показателей составило 95,8% или 125 120 койко-день при плане 130 665,0 койко-день;</w:t>
      </w:r>
    </w:p>
    <w:p w:rsidR="006A7DED" w:rsidRPr="00182877" w:rsidRDefault="006A7DED" w:rsidP="007F1684">
      <w:pPr>
        <w:autoSpaceDE w:val="0"/>
        <w:autoSpaceDN w:val="0"/>
        <w:adjustRightInd w:val="0"/>
        <w:ind w:firstLine="539"/>
        <w:jc w:val="both"/>
        <w:rPr>
          <w:color w:val="000000"/>
          <w:sz w:val="28"/>
          <w:szCs w:val="28"/>
        </w:rPr>
      </w:pPr>
      <w:r w:rsidRPr="00182877">
        <w:rPr>
          <w:color w:val="000000"/>
          <w:sz w:val="28"/>
          <w:szCs w:val="28"/>
        </w:rPr>
        <w:t xml:space="preserve"> по бюджетным учреждениям – 87,2% или 63 811 койко-день при плане 73 136 койко-день. Не полное выполнение объемных показателей объясняется </w:t>
      </w:r>
      <w:proofErr w:type="spellStart"/>
      <w:r w:rsidRPr="00182877">
        <w:rPr>
          <w:color w:val="000000"/>
          <w:sz w:val="28"/>
          <w:szCs w:val="28"/>
        </w:rPr>
        <w:t>недоукомплектованностью</w:t>
      </w:r>
      <w:proofErr w:type="spellEnd"/>
      <w:r w:rsidRPr="00182877">
        <w:rPr>
          <w:color w:val="000000"/>
          <w:sz w:val="28"/>
          <w:szCs w:val="28"/>
        </w:rPr>
        <w:t xml:space="preserve"> штатов физическими лицами по врачебному персоналу. Стоимость питания в круглосуточном стационаре на одного больного сложилась в сумме 293,9 рублей.</w:t>
      </w:r>
    </w:p>
    <w:p w:rsidR="006A7DED" w:rsidRPr="00182877" w:rsidRDefault="006A7DED" w:rsidP="007F1684">
      <w:pPr>
        <w:ind w:firstLine="539"/>
        <w:contextualSpacing/>
        <w:jc w:val="both"/>
        <w:rPr>
          <w:sz w:val="28"/>
          <w:szCs w:val="24"/>
          <w:lang w:val="x-none" w:eastAsia="x-none"/>
        </w:rPr>
      </w:pPr>
      <w:r w:rsidRPr="00182877">
        <w:rPr>
          <w:b/>
          <w:sz w:val="28"/>
          <w:szCs w:val="24"/>
          <w:lang w:val="x-none" w:eastAsia="x-none"/>
        </w:rPr>
        <w:t xml:space="preserve">- Расходы на реализацию Закона Магаданской области  от 06 декабря  2004 года № 507-ОЗ </w:t>
      </w:r>
      <w:r w:rsidRPr="00182877">
        <w:rPr>
          <w:sz w:val="28"/>
          <w:szCs w:val="24"/>
          <w:lang w:val="x-none" w:eastAsia="x-none"/>
        </w:rPr>
        <w:t>"Об установлении гарантий и компенсаций для лиц, проживающих в Магаданской области и  работающих в организациях, финансируемых из областного бюджета, а также лиц, получающих пособия, стипендии и компенсации за счет средств областного бюджета" запланированы в сумме 14 402,5 тыс. рублей, исполнение составило 91,5% или 13 185,4 тыс. рублей.</w:t>
      </w:r>
    </w:p>
    <w:p w:rsidR="006A7DED" w:rsidRPr="00182877" w:rsidRDefault="006A7DED" w:rsidP="007F1684">
      <w:pPr>
        <w:ind w:firstLine="539"/>
        <w:contextualSpacing/>
        <w:jc w:val="both"/>
        <w:rPr>
          <w:sz w:val="28"/>
          <w:szCs w:val="24"/>
          <w:lang w:val="x-none" w:eastAsia="x-none"/>
        </w:rPr>
      </w:pPr>
    </w:p>
    <w:p w:rsidR="006A7DED" w:rsidRPr="00182877" w:rsidRDefault="006A7DED" w:rsidP="007F1684">
      <w:pPr>
        <w:contextualSpacing/>
        <w:jc w:val="center"/>
        <w:rPr>
          <w:b/>
          <w:i/>
          <w:sz w:val="28"/>
          <w:szCs w:val="24"/>
          <w:lang w:val="x-none" w:eastAsia="x-none"/>
        </w:rPr>
      </w:pPr>
      <w:r w:rsidRPr="00182877">
        <w:rPr>
          <w:b/>
          <w:i/>
          <w:sz w:val="28"/>
          <w:szCs w:val="24"/>
          <w:lang w:val="x-none" w:eastAsia="x-none"/>
        </w:rPr>
        <w:t xml:space="preserve">Подраздел 0902 </w:t>
      </w:r>
    </w:p>
    <w:p w:rsidR="006A7DED" w:rsidRPr="00182877" w:rsidRDefault="006A7DED" w:rsidP="007F1684">
      <w:pPr>
        <w:contextualSpacing/>
        <w:jc w:val="center"/>
        <w:rPr>
          <w:b/>
          <w:i/>
          <w:sz w:val="28"/>
          <w:szCs w:val="24"/>
          <w:lang w:val="x-none" w:eastAsia="x-none"/>
        </w:rPr>
      </w:pPr>
      <w:r w:rsidRPr="00182877">
        <w:rPr>
          <w:b/>
          <w:i/>
          <w:sz w:val="28"/>
          <w:szCs w:val="24"/>
          <w:lang w:val="x-none" w:eastAsia="x-none"/>
        </w:rPr>
        <w:t>«Амбулаторная помощь»</w:t>
      </w:r>
    </w:p>
    <w:p w:rsidR="006A7DED" w:rsidRPr="00182877" w:rsidRDefault="006A7DED" w:rsidP="007F1684">
      <w:pPr>
        <w:ind w:firstLine="539"/>
        <w:contextualSpacing/>
        <w:jc w:val="both"/>
        <w:rPr>
          <w:sz w:val="28"/>
          <w:szCs w:val="24"/>
          <w:lang w:val="x-none" w:eastAsia="x-none"/>
        </w:rPr>
      </w:pPr>
      <w:r w:rsidRPr="00182877">
        <w:rPr>
          <w:sz w:val="28"/>
          <w:szCs w:val="24"/>
          <w:lang w:val="x-none" w:eastAsia="x-none"/>
        </w:rPr>
        <w:t>По данному подразделу предусмотрено на 2014 год  309 711,3 тыс. рублей кассовое исполнение составило 95,7%  или 296 499,8 тыс. рублей, в том числе:</w:t>
      </w:r>
    </w:p>
    <w:p w:rsidR="006A7DED" w:rsidRPr="00182877" w:rsidRDefault="006A7DED" w:rsidP="007F1684">
      <w:pPr>
        <w:ind w:firstLine="539"/>
        <w:contextualSpacing/>
        <w:jc w:val="both"/>
        <w:rPr>
          <w:sz w:val="28"/>
          <w:szCs w:val="28"/>
          <w:lang w:val="x-none" w:eastAsia="x-none"/>
        </w:rPr>
      </w:pPr>
      <w:r w:rsidRPr="00182877">
        <w:rPr>
          <w:b/>
          <w:bCs/>
          <w:color w:val="000000"/>
          <w:sz w:val="28"/>
          <w:szCs w:val="28"/>
          <w:lang w:val="x-none" w:eastAsia="x-none"/>
        </w:rPr>
        <w:t xml:space="preserve">- </w:t>
      </w:r>
      <w:r w:rsidRPr="00182877">
        <w:rPr>
          <w:b/>
          <w:bCs/>
          <w:i/>
          <w:color w:val="000000"/>
          <w:sz w:val="28"/>
          <w:szCs w:val="28"/>
          <w:lang w:val="x-none" w:eastAsia="x-none"/>
        </w:rPr>
        <w:t xml:space="preserve">по подпрограмме 1 </w:t>
      </w:r>
      <w:r w:rsidRPr="00182877">
        <w:rPr>
          <w:b/>
          <w:i/>
          <w:sz w:val="28"/>
          <w:szCs w:val="28"/>
          <w:lang w:val="x-none" w:eastAsia="x-none"/>
        </w:rPr>
        <w:t>«Профилактика заболеваний и формирование здорового образа жизни. Развитие первичной медико-санитарной помощи" на 2014-2020 годы"</w:t>
      </w:r>
      <w:r w:rsidRPr="00182877">
        <w:rPr>
          <w:sz w:val="28"/>
          <w:szCs w:val="28"/>
          <w:lang w:val="x-none" w:eastAsia="x-none"/>
        </w:rPr>
        <w:t xml:space="preserve"> кассовые расходы составили 2 087,4 тыс. рублей при плане 181,6 тыс. рублей. По данной подпрограмме предусмотрены средства из федерального бюджета: </w:t>
      </w:r>
    </w:p>
    <w:p w:rsidR="006A7DED" w:rsidRPr="00182877" w:rsidRDefault="006A7DED" w:rsidP="007F1684">
      <w:pPr>
        <w:ind w:firstLine="539"/>
        <w:jc w:val="both"/>
        <w:rPr>
          <w:i/>
          <w:sz w:val="28"/>
          <w:szCs w:val="28"/>
        </w:rPr>
      </w:pPr>
      <w:r w:rsidRPr="00182877">
        <w:rPr>
          <w:i/>
          <w:sz w:val="28"/>
          <w:szCs w:val="28"/>
        </w:rPr>
        <w:t>- на  реализацию мероприятий по профилактике ВИЧ-инфекции и гепатитов B и C в сумме 181,6 тыс. рублей, кассовое исполнение составило 100%;</w:t>
      </w:r>
    </w:p>
    <w:p w:rsidR="006A7DED" w:rsidRPr="00182877" w:rsidRDefault="006A7DED" w:rsidP="007F1684">
      <w:pPr>
        <w:ind w:firstLine="539"/>
        <w:contextualSpacing/>
        <w:jc w:val="both"/>
        <w:rPr>
          <w:bCs/>
          <w:i/>
          <w:color w:val="000000"/>
          <w:sz w:val="28"/>
          <w:szCs w:val="28"/>
          <w:lang w:val="x-none" w:eastAsia="x-none"/>
        </w:rPr>
      </w:pPr>
      <w:r w:rsidRPr="00182877">
        <w:rPr>
          <w:sz w:val="28"/>
          <w:szCs w:val="28"/>
          <w:lang w:val="x-none" w:eastAsia="x-none"/>
        </w:rPr>
        <w:lastRenderedPageBreak/>
        <w:t xml:space="preserve"> - </w:t>
      </w:r>
      <w:r w:rsidRPr="00182877">
        <w:rPr>
          <w:i/>
          <w:sz w:val="28"/>
          <w:szCs w:val="28"/>
          <w:lang w:val="x-none" w:eastAsia="x-none"/>
        </w:rPr>
        <w:t xml:space="preserve">на </w:t>
      </w:r>
      <w:r w:rsidRPr="00182877">
        <w:rPr>
          <w:bCs/>
          <w:i/>
          <w:color w:val="000000"/>
          <w:sz w:val="28"/>
          <w:szCs w:val="28"/>
          <w:lang w:val="x-none" w:eastAsia="x-none"/>
        </w:rPr>
        <w:t>компенсацию расходов, связанных с оказанием в 2014 году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и проведением профилактических прививок, включенных в календарь профилактических прививок по эпидемическим показаниям, кассовое исполнение составило 1 905,8 тыс. рублей. Плановые назначения отсутствуют в связи с тем, что федеральные средства поступили поздно, в конце декабря месяца 2014 года.</w:t>
      </w:r>
    </w:p>
    <w:p w:rsidR="006A7DED" w:rsidRPr="00182877" w:rsidRDefault="006A7DED" w:rsidP="007F1684">
      <w:pPr>
        <w:ind w:firstLine="539"/>
        <w:contextualSpacing/>
        <w:jc w:val="both"/>
        <w:rPr>
          <w:bCs/>
          <w:sz w:val="28"/>
          <w:szCs w:val="28"/>
          <w:lang w:val="x-none" w:eastAsia="x-none"/>
        </w:rPr>
      </w:pPr>
      <w:r w:rsidRPr="00182877">
        <w:rPr>
          <w:b/>
          <w:sz w:val="28"/>
          <w:szCs w:val="28"/>
          <w:lang w:val="x-none" w:eastAsia="x-none"/>
        </w:rPr>
        <w:t xml:space="preserve">- </w:t>
      </w:r>
      <w:r w:rsidRPr="00182877">
        <w:rPr>
          <w:b/>
          <w:i/>
          <w:sz w:val="28"/>
          <w:szCs w:val="28"/>
          <w:lang w:val="x-none" w:eastAsia="x-none"/>
        </w:rPr>
        <w:t xml:space="preserve">по </w:t>
      </w:r>
      <w:r w:rsidRPr="00182877">
        <w:rPr>
          <w:b/>
          <w:i/>
          <w:sz w:val="28"/>
          <w:szCs w:val="24"/>
          <w:lang w:val="x-none" w:eastAsia="x-none"/>
        </w:rPr>
        <w:t xml:space="preserve"> подпрограмме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 – 2020 годы»</w:t>
      </w:r>
      <w:r w:rsidRPr="00182877">
        <w:rPr>
          <w:sz w:val="28"/>
          <w:szCs w:val="24"/>
          <w:lang w:val="x-none" w:eastAsia="x-none"/>
        </w:rPr>
        <w:t xml:space="preserve">  предусмотрены средства из федерального бюджета на </w:t>
      </w:r>
      <w:r w:rsidRPr="00182877">
        <w:rPr>
          <w:bCs/>
          <w:sz w:val="28"/>
          <w:szCs w:val="28"/>
          <w:lang w:val="x-none" w:eastAsia="x-none"/>
        </w:rPr>
        <w:t xml:space="preserve">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в сумме 6931,1 тыс. рублей, кассовое исполнение составило 100,0%. </w:t>
      </w:r>
    </w:p>
    <w:p w:rsidR="006A7DED" w:rsidRPr="00182877" w:rsidRDefault="006A7DED" w:rsidP="007F1684">
      <w:pPr>
        <w:ind w:firstLine="539"/>
        <w:contextualSpacing/>
        <w:jc w:val="both"/>
        <w:rPr>
          <w:sz w:val="28"/>
          <w:szCs w:val="24"/>
          <w:lang w:val="x-none" w:eastAsia="x-none"/>
        </w:rPr>
      </w:pPr>
      <w:r w:rsidRPr="00182877">
        <w:rPr>
          <w:sz w:val="28"/>
          <w:szCs w:val="24"/>
          <w:lang w:val="x-none" w:eastAsia="x-none"/>
        </w:rPr>
        <w:t xml:space="preserve">- </w:t>
      </w:r>
      <w:r w:rsidRPr="00182877">
        <w:rPr>
          <w:b/>
          <w:i/>
          <w:sz w:val="28"/>
          <w:szCs w:val="24"/>
          <w:lang w:val="x-none" w:eastAsia="x-none"/>
        </w:rPr>
        <w:t xml:space="preserve">по подпрограмме 11 «Создание условий для реализации государственной программы» </w:t>
      </w:r>
      <w:r w:rsidRPr="00182877">
        <w:rPr>
          <w:sz w:val="28"/>
          <w:szCs w:val="24"/>
          <w:lang w:val="x-none" w:eastAsia="x-none"/>
        </w:rPr>
        <w:t>при плане 299 929,1 тыс. рублей кассовое исполнение составило 284 967,2 тыс. рублей или 95,0%. В рамках данной подпрограммы предусмотрены средства на:</w:t>
      </w:r>
    </w:p>
    <w:p w:rsidR="006A7DED" w:rsidRPr="00182877" w:rsidRDefault="006A7DED" w:rsidP="007F1684">
      <w:pPr>
        <w:ind w:firstLine="539"/>
        <w:contextualSpacing/>
        <w:jc w:val="both"/>
        <w:rPr>
          <w:sz w:val="28"/>
          <w:szCs w:val="24"/>
          <w:lang w:val="x-none" w:eastAsia="x-none"/>
        </w:rPr>
      </w:pPr>
      <w:r w:rsidRPr="00182877">
        <w:rPr>
          <w:bCs/>
          <w:i/>
          <w:sz w:val="28"/>
          <w:szCs w:val="28"/>
          <w:lang w:val="x-none" w:eastAsia="x-none"/>
        </w:rPr>
        <w:t xml:space="preserve">-  </w:t>
      </w:r>
      <w:r w:rsidRPr="00182877">
        <w:rPr>
          <w:bCs/>
          <w:i/>
          <w:color w:val="000000"/>
          <w:sz w:val="28"/>
          <w:szCs w:val="28"/>
          <w:lang w:val="x-none" w:eastAsia="x-none"/>
        </w:rPr>
        <w:t>обеспечение деятельности (оказания услуг) государственных казенных учреждений (больницы, клиники), кассовое исполнение составило 47 138,4 тыс. рублей или 92,6 % от плановых назначений 50 924,8  тыс. рублей;</w:t>
      </w:r>
    </w:p>
    <w:p w:rsidR="006A7DED" w:rsidRPr="00182877" w:rsidRDefault="006A7DED" w:rsidP="007F1684">
      <w:pPr>
        <w:autoSpaceDE w:val="0"/>
        <w:autoSpaceDN w:val="0"/>
        <w:adjustRightInd w:val="0"/>
        <w:ind w:firstLine="539"/>
        <w:jc w:val="both"/>
        <w:rPr>
          <w:i/>
          <w:color w:val="000000"/>
          <w:sz w:val="28"/>
          <w:szCs w:val="28"/>
        </w:rPr>
      </w:pPr>
      <w:r w:rsidRPr="00182877">
        <w:rPr>
          <w:i/>
          <w:sz w:val="28"/>
          <w:szCs w:val="28"/>
        </w:rPr>
        <w:t xml:space="preserve">- </w:t>
      </w:r>
      <w:r w:rsidRPr="00182877">
        <w:rPr>
          <w:i/>
          <w:color w:val="000000"/>
          <w:sz w:val="28"/>
          <w:szCs w:val="28"/>
        </w:rPr>
        <w:t>обеспечение бюджетных и автономных учреждений в рамках выполнения государственного задания (больницы, клиники), кассовое исполнение составило 92 379,8 тыс. рублей или 91,6 % от плановых назначений 100 845,7 тыс. рублей;</w:t>
      </w:r>
    </w:p>
    <w:p w:rsidR="006A7DED" w:rsidRPr="00182877" w:rsidRDefault="006A7DED" w:rsidP="007F1684">
      <w:pPr>
        <w:autoSpaceDE w:val="0"/>
        <w:autoSpaceDN w:val="0"/>
        <w:adjustRightInd w:val="0"/>
        <w:ind w:firstLine="539"/>
        <w:jc w:val="both"/>
        <w:rPr>
          <w:i/>
          <w:color w:val="000000"/>
          <w:sz w:val="28"/>
          <w:szCs w:val="28"/>
        </w:rPr>
      </w:pPr>
      <w:r w:rsidRPr="00182877">
        <w:rPr>
          <w:i/>
          <w:sz w:val="28"/>
          <w:szCs w:val="28"/>
        </w:rPr>
        <w:t xml:space="preserve">- </w:t>
      </w:r>
      <w:r w:rsidRPr="00182877">
        <w:rPr>
          <w:i/>
          <w:color w:val="000000"/>
          <w:sz w:val="28"/>
          <w:szCs w:val="28"/>
        </w:rPr>
        <w:t>обеспечение бюджетных и автономных учреждений в рамках выполнения государственного задания (поликлиники, амбулатории, диагностические центры), кассовое исполнение составило 107 124,6 тыс. рублей или 99,6 % от плановых назначений 107 604,3 тыс. рублей;</w:t>
      </w:r>
    </w:p>
    <w:p w:rsidR="006A7DED" w:rsidRPr="00182877" w:rsidRDefault="006A7DED" w:rsidP="007F1684">
      <w:pPr>
        <w:autoSpaceDE w:val="0"/>
        <w:autoSpaceDN w:val="0"/>
        <w:adjustRightInd w:val="0"/>
        <w:ind w:firstLine="539"/>
        <w:jc w:val="both"/>
        <w:rPr>
          <w:color w:val="000000"/>
          <w:sz w:val="28"/>
          <w:szCs w:val="28"/>
        </w:rPr>
      </w:pPr>
      <w:r w:rsidRPr="00182877">
        <w:rPr>
          <w:i/>
          <w:color w:val="000000"/>
          <w:sz w:val="28"/>
          <w:szCs w:val="28"/>
        </w:rPr>
        <w:t>- обеспечение бюджетных и автономных учреждений в рамках выполнения государственного задания (учреждения, обеспечивающие предоставление услуг в сфере здравоохранения), кассовое исполнение составило 22 641,0 тыс. рублей или 97,4 % от плановых назначений 23 252,4 тыс. рублей;</w:t>
      </w:r>
    </w:p>
    <w:p w:rsidR="006A7DED" w:rsidRPr="00182877" w:rsidRDefault="006A7DED" w:rsidP="007F1684">
      <w:pPr>
        <w:autoSpaceDE w:val="0"/>
        <w:autoSpaceDN w:val="0"/>
        <w:adjustRightInd w:val="0"/>
        <w:ind w:firstLine="539"/>
        <w:jc w:val="both"/>
        <w:rPr>
          <w:i/>
          <w:color w:val="000000"/>
          <w:sz w:val="28"/>
          <w:szCs w:val="28"/>
        </w:rPr>
      </w:pPr>
      <w:r w:rsidRPr="00182877">
        <w:rPr>
          <w:i/>
          <w:sz w:val="28"/>
          <w:szCs w:val="28"/>
        </w:rPr>
        <w:t xml:space="preserve">- </w:t>
      </w:r>
      <w:r w:rsidRPr="00182877">
        <w:rPr>
          <w:i/>
          <w:color w:val="000000"/>
          <w:sz w:val="28"/>
          <w:szCs w:val="28"/>
        </w:rPr>
        <w:t>обеспечение бюджетных и автономных учреждений в рамках выполнения государственного задания (родильные дома), кассовое исполнение составило 57,2 тыс. рублей или 100,0% от плана;</w:t>
      </w:r>
    </w:p>
    <w:p w:rsidR="006A7DED" w:rsidRPr="00182877" w:rsidRDefault="006A7DED" w:rsidP="007F1684">
      <w:pPr>
        <w:ind w:firstLine="539"/>
        <w:contextualSpacing/>
        <w:jc w:val="both"/>
        <w:rPr>
          <w:sz w:val="28"/>
          <w:szCs w:val="24"/>
          <w:lang w:val="x-none" w:eastAsia="x-none"/>
        </w:rPr>
      </w:pPr>
      <w:r w:rsidRPr="00182877">
        <w:rPr>
          <w:bCs/>
          <w:i/>
          <w:sz w:val="28"/>
          <w:szCs w:val="28"/>
          <w:lang w:val="x-none" w:eastAsia="x-none"/>
        </w:rPr>
        <w:t xml:space="preserve">- по </w:t>
      </w:r>
      <w:r w:rsidRPr="00182877">
        <w:rPr>
          <w:bCs/>
          <w:i/>
          <w:color w:val="000000"/>
          <w:sz w:val="28"/>
          <w:szCs w:val="28"/>
          <w:lang w:val="x-none" w:eastAsia="x-none"/>
        </w:rPr>
        <w:t>целевым субсидиям бюджетным и автономным учреждениям – кассовое исполнение составило 15 626,2 тыс. рублей или 90,6 % от плановых назначений 17 244,7 тыс. рублей. Не полное освоение средств сложилось за счет недофинансирования по причине отсутствия поступления доходов в полном объеме в областной бюджет.</w:t>
      </w:r>
    </w:p>
    <w:p w:rsidR="006A7DED" w:rsidRPr="00182877" w:rsidRDefault="006A7DED" w:rsidP="007F1684">
      <w:pPr>
        <w:autoSpaceDE w:val="0"/>
        <w:autoSpaceDN w:val="0"/>
        <w:adjustRightInd w:val="0"/>
        <w:ind w:firstLine="539"/>
        <w:jc w:val="both"/>
        <w:rPr>
          <w:color w:val="000000"/>
          <w:sz w:val="28"/>
          <w:szCs w:val="28"/>
        </w:rPr>
      </w:pPr>
      <w:r w:rsidRPr="00182877">
        <w:rPr>
          <w:color w:val="000000"/>
          <w:sz w:val="28"/>
          <w:szCs w:val="28"/>
        </w:rPr>
        <w:lastRenderedPageBreak/>
        <w:t>Исполнение объемных показателей по амбулаторно-поликлинической помощи в целом за 2014 год составили 177 004 посещения или 95,7 % от плана 185 043 посещения, в том числе:</w:t>
      </w:r>
    </w:p>
    <w:p w:rsidR="006A7DED" w:rsidRPr="00182877" w:rsidRDefault="006A7DED" w:rsidP="007F1684">
      <w:pPr>
        <w:autoSpaceDE w:val="0"/>
        <w:autoSpaceDN w:val="0"/>
        <w:adjustRightInd w:val="0"/>
        <w:ind w:firstLine="539"/>
        <w:jc w:val="both"/>
        <w:rPr>
          <w:color w:val="000000"/>
          <w:sz w:val="28"/>
          <w:szCs w:val="28"/>
        </w:rPr>
      </w:pPr>
      <w:r w:rsidRPr="00182877">
        <w:rPr>
          <w:color w:val="000000"/>
          <w:sz w:val="28"/>
          <w:szCs w:val="28"/>
        </w:rPr>
        <w:t xml:space="preserve"> по казенным учреждениям 127,8 % или 58 575 посещений при плане 45 845,0 посещений;</w:t>
      </w:r>
    </w:p>
    <w:p w:rsidR="006A7DED" w:rsidRPr="00182877" w:rsidRDefault="006A7DED" w:rsidP="007F1684">
      <w:pPr>
        <w:autoSpaceDE w:val="0"/>
        <w:autoSpaceDN w:val="0"/>
        <w:adjustRightInd w:val="0"/>
        <w:ind w:firstLine="539"/>
        <w:jc w:val="both"/>
        <w:rPr>
          <w:color w:val="000000"/>
          <w:sz w:val="28"/>
          <w:szCs w:val="28"/>
        </w:rPr>
      </w:pPr>
      <w:r w:rsidRPr="00182877">
        <w:rPr>
          <w:color w:val="000000"/>
          <w:sz w:val="28"/>
          <w:szCs w:val="28"/>
        </w:rPr>
        <w:t>по бюджетным  учреждениям 85,1 % или 118 429 посещений при плане 139 198,0 посещений. Не полное выполнение объемных показателей по бюджетным учреждениям объясняется отсутствием специалистов узкопрофильных специальностей.</w:t>
      </w:r>
    </w:p>
    <w:p w:rsidR="006A7DED" w:rsidRPr="00182877" w:rsidRDefault="006A7DED" w:rsidP="007F1684">
      <w:pPr>
        <w:ind w:firstLine="539"/>
        <w:contextualSpacing/>
        <w:jc w:val="both"/>
        <w:rPr>
          <w:sz w:val="28"/>
          <w:szCs w:val="24"/>
          <w:lang w:val="x-none" w:eastAsia="x-none"/>
        </w:rPr>
      </w:pPr>
      <w:r w:rsidRPr="00182877">
        <w:rPr>
          <w:b/>
          <w:sz w:val="28"/>
          <w:szCs w:val="24"/>
          <w:lang w:val="x-none" w:eastAsia="x-none"/>
        </w:rPr>
        <w:t>- Расходы на реализацию Закона Магаданской области  от 06 декабря  2004 года № 507-ОЗ</w:t>
      </w:r>
      <w:r w:rsidRPr="00182877">
        <w:rPr>
          <w:sz w:val="28"/>
          <w:szCs w:val="24"/>
          <w:lang w:val="x-none" w:eastAsia="x-none"/>
        </w:rPr>
        <w:t xml:space="preserve"> "Об установлении гарантий и компенсаций для лиц, проживающих в Магаданской области и  работающих в организациях, финансируемых из областного бюджета, а также лиц, получающих пособия, стипендии и компенсации за счет средств областного бюджета" запланированы в сумме 2 514,1 тыс. рублей, исполнение составило </w:t>
      </w:r>
      <w:r w:rsidR="00975893" w:rsidRPr="00182877">
        <w:rPr>
          <w:sz w:val="28"/>
          <w:szCs w:val="24"/>
          <w:lang w:eastAsia="x-none"/>
        </w:rPr>
        <w:t>94,2</w:t>
      </w:r>
      <w:r w:rsidRPr="00182877">
        <w:rPr>
          <w:sz w:val="28"/>
          <w:szCs w:val="24"/>
          <w:lang w:val="x-none" w:eastAsia="x-none"/>
        </w:rPr>
        <w:t xml:space="preserve"> %, или 2 669,5 тыс. рублей. Неполное освоение средств сложилось за счет приобретения билетов по более низким (льготным) тарифам.  </w:t>
      </w:r>
    </w:p>
    <w:p w:rsidR="006A7DED" w:rsidRPr="00182877" w:rsidRDefault="006A7DED" w:rsidP="007F1684">
      <w:pPr>
        <w:ind w:firstLine="539"/>
        <w:contextualSpacing/>
        <w:jc w:val="both"/>
        <w:rPr>
          <w:sz w:val="28"/>
          <w:szCs w:val="24"/>
          <w:lang w:val="x-none" w:eastAsia="x-none"/>
        </w:rPr>
      </w:pPr>
    </w:p>
    <w:p w:rsidR="006A7DED" w:rsidRPr="00182877" w:rsidRDefault="006A7DED" w:rsidP="007F1684">
      <w:pPr>
        <w:ind w:firstLine="539"/>
        <w:contextualSpacing/>
        <w:jc w:val="center"/>
        <w:rPr>
          <w:b/>
          <w:i/>
          <w:sz w:val="28"/>
          <w:szCs w:val="24"/>
          <w:lang w:val="x-none" w:eastAsia="x-none"/>
        </w:rPr>
      </w:pPr>
      <w:r w:rsidRPr="00182877">
        <w:rPr>
          <w:b/>
          <w:i/>
          <w:sz w:val="28"/>
          <w:szCs w:val="24"/>
          <w:lang w:val="x-none" w:eastAsia="x-none"/>
        </w:rPr>
        <w:t xml:space="preserve">Подраздел 0903 </w:t>
      </w:r>
    </w:p>
    <w:p w:rsidR="006A7DED" w:rsidRPr="00182877" w:rsidRDefault="006A7DED" w:rsidP="007F1684">
      <w:pPr>
        <w:ind w:firstLine="539"/>
        <w:contextualSpacing/>
        <w:jc w:val="center"/>
        <w:rPr>
          <w:b/>
          <w:i/>
          <w:sz w:val="28"/>
          <w:szCs w:val="24"/>
          <w:lang w:val="x-none" w:eastAsia="x-none"/>
        </w:rPr>
      </w:pPr>
      <w:r w:rsidRPr="00182877">
        <w:rPr>
          <w:b/>
          <w:i/>
          <w:sz w:val="28"/>
          <w:szCs w:val="24"/>
          <w:lang w:val="x-none" w:eastAsia="x-none"/>
        </w:rPr>
        <w:t>«Медицинская помощь в дневных стационарах всех типов»</w:t>
      </w:r>
    </w:p>
    <w:p w:rsidR="006A7DED" w:rsidRPr="00182877" w:rsidRDefault="006A7DED" w:rsidP="007F1684">
      <w:pPr>
        <w:ind w:firstLine="539"/>
        <w:contextualSpacing/>
        <w:jc w:val="both"/>
        <w:rPr>
          <w:color w:val="000000"/>
          <w:sz w:val="28"/>
          <w:szCs w:val="24"/>
          <w:lang w:val="x-none" w:eastAsia="x-none"/>
        </w:rPr>
      </w:pPr>
      <w:r w:rsidRPr="00182877">
        <w:rPr>
          <w:sz w:val="28"/>
          <w:szCs w:val="24"/>
          <w:lang w:val="x-none" w:eastAsia="x-none"/>
        </w:rPr>
        <w:t xml:space="preserve">По данному подразделу бюджетные назначения на 2014 год составляют 21 554,4 тыс. рублей, кассовое исполнение составило 83,6 % или 18 020,8 тыс. </w:t>
      </w:r>
      <w:r w:rsidRPr="00182877">
        <w:rPr>
          <w:color w:val="000000"/>
          <w:sz w:val="28"/>
          <w:szCs w:val="24"/>
          <w:lang w:val="x-none" w:eastAsia="x-none"/>
        </w:rPr>
        <w:t>рублей, в том числе:</w:t>
      </w:r>
    </w:p>
    <w:p w:rsidR="006A7DED" w:rsidRPr="00182877" w:rsidRDefault="006A7DED" w:rsidP="007F1684">
      <w:pPr>
        <w:ind w:firstLine="539"/>
        <w:contextualSpacing/>
        <w:jc w:val="both"/>
        <w:rPr>
          <w:sz w:val="28"/>
          <w:szCs w:val="24"/>
          <w:lang w:val="x-none" w:eastAsia="x-none"/>
        </w:rPr>
      </w:pPr>
      <w:r w:rsidRPr="00182877">
        <w:rPr>
          <w:b/>
          <w:sz w:val="28"/>
          <w:szCs w:val="24"/>
          <w:lang w:val="x-none" w:eastAsia="x-none"/>
        </w:rPr>
        <w:t xml:space="preserve">- </w:t>
      </w:r>
      <w:r w:rsidRPr="00182877">
        <w:rPr>
          <w:b/>
          <w:i/>
          <w:sz w:val="28"/>
          <w:szCs w:val="24"/>
          <w:lang w:val="x-none" w:eastAsia="x-none"/>
        </w:rPr>
        <w:t>по подпрограмме 11 «Создание условий для реализации государственной программы»</w:t>
      </w:r>
      <w:r w:rsidRPr="00182877">
        <w:rPr>
          <w:i/>
          <w:sz w:val="28"/>
          <w:szCs w:val="24"/>
          <w:lang w:val="x-none" w:eastAsia="x-none"/>
        </w:rPr>
        <w:t xml:space="preserve"> </w:t>
      </w:r>
      <w:r w:rsidRPr="00182877">
        <w:rPr>
          <w:sz w:val="28"/>
          <w:szCs w:val="24"/>
          <w:lang w:val="x-none" w:eastAsia="x-none"/>
        </w:rPr>
        <w:t>при плане 21 254,4 тыс. рублей кассовое исполнение составило 17 720,8 тыс. рублей или 83,4%. В рамках данной подпрограммы предусмотрены средства на:</w:t>
      </w:r>
    </w:p>
    <w:p w:rsidR="006A7DED" w:rsidRPr="00182877" w:rsidRDefault="006A7DED" w:rsidP="007F1684">
      <w:pPr>
        <w:ind w:firstLine="539"/>
        <w:contextualSpacing/>
        <w:jc w:val="both"/>
        <w:rPr>
          <w:sz w:val="28"/>
          <w:szCs w:val="24"/>
          <w:lang w:val="x-none" w:eastAsia="x-none"/>
        </w:rPr>
      </w:pPr>
      <w:r w:rsidRPr="00182877">
        <w:rPr>
          <w:bCs/>
          <w:i/>
          <w:sz w:val="28"/>
          <w:szCs w:val="28"/>
          <w:lang w:val="x-none" w:eastAsia="x-none"/>
        </w:rPr>
        <w:t xml:space="preserve">-  </w:t>
      </w:r>
      <w:r w:rsidRPr="00182877">
        <w:rPr>
          <w:bCs/>
          <w:i/>
          <w:color w:val="000000"/>
          <w:sz w:val="28"/>
          <w:szCs w:val="28"/>
          <w:lang w:val="x-none" w:eastAsia="x-none"/>
        </w:rPr>
        <w:t>обеспечение деятельности (оказания услуг) государственных казенных учреждений (больницы, клиники), кассовое исполнение составило 12 011,0 тыс. рублей или 85,4 % от плановых назначений 14 058,3  тыс. рублей;</w:t>
      </w:r>
    </w:p>
    <w:p w:rsidR="006A7DED" w:rsidRPr="00182877" w:rsidRDefault="006A7DED" w:rsidP="007F1684">
      <w:pPr>
        <w:autoSpaceDE w:val="0"/>
        <w:autoSpaceDN w:val="0"/>
        <w:adjustRightInd w:val="0"/>
        <w:ind w:firstLine="539"/>
        <w:jc w:val="both"/>
        <w:rPr>
          <w:i/>
          <w:color w:val="000000"/>
          <w:sz w:val="28"/>
          <w:szCs w:val="28"/>
        </w:rPr>
      </w:pPr>
      <w:r w:rsidRPr="00182877">
        <w:rPr>
          <w:i/>
          <w:sz w:val="28"/>
          <w:szCs w:val="28"/>
        </w:rPr>
        <w:t xml:space="preserve">- </w:t>
      </w:r>
      <w:r w:rsidRPr="00182877">
        <w:rPr>
          <w:i/>
          <w:color w:val="000000"/>
          <w:sz w:val="28"/>
          <w:szCs w:val="28"/>
        </w:rPr>
        <w:t>обеспечение бюджетных и автономных учреждений в рамках выполнения государственного задания (больницы, клиники), кассовое исполнение составило 5 709,8 тыс. рублей или 79,3 % от плановых назначений 7 196,1 тыс. рублей;</w:t>
      </w:r>
    </w:p>
    <w:p w:rsidR="006A7DED" w:rsidRPr="00182877" w:rsidRDefault="006A7DED" w:rsidP="007F1684">
      <w:pPr>
        <w:autoSpaceDE w:val="0"/>
        <w:autoSpaceDN w:val="0"/>
        <w:adjustRightInd w:val="0"/>
        <w:ind w:firstLine="539"/>
        <w:jc w:val="both"/>
        <w:rPr>
          <w:color w:val="000000"/>
          <w:sz w:val="28"/>
          <w:szCs w:val="28"/>
        </w:rPr>
      </w:pPr>
      <w:r w:rsidRPr="00182877">
        <w:rPr>
          <w:color w:val="000000"/>
          <w:sz w:val="28"/>
          <w:szCs w:val="28"/>
        </w:rPr>
        <w:t xml:space="preserve">Исполнение объемных показателей по дневному стационару  за 2014 год составили 98,0% или 17 618 </w:t>
      </w:r>
      <w:proofErr w:type="spellStart"/>
      <w:r w:rsidRPr="00182877">
        <w:rPr>
          <w:color w:val="000000"/>
          <w:sz w:val="28"/>
          <w:szCs w:val="28"/>
        </w:rPr>
        <w:t>пациенто</w:t>
      </w:r>
      <w:proofErr w:type="spellEnd"/>
      <w:r w:rsidRPr="00182877">
        <w:rPr>
          <w:color w:val="000000"/>
          <w:sz w:val="28"/>
          <w:szCs w:val="28"/>
        </w:rPr>
        <w:t xml:space="preserve">-дней при плане 17 985 </w:t>
      </w:r>
      <w:proofErr w:type="spellStart"/>
      <w:r w:rsidRPr="00182877">
        <w:rPr>
          <w:color w:val="000000"/>
          <w:sz w:val="28"/>
          <w:szCs w:val="28"/>
        </w:rPr>
        <w:t>пациенто</w:t>
      </w:r>
      <w:proofErr w:type="spellEnd"/>
      <w:r w:rsidRPr="00182877">
        <w:rPr>
          <w:color w:val="000000"/>
          <w:sz w:val="28"/>
          <w:szCs w:val="28"/>
        </w:rPr>
        <w:t>-дней, в том числе:</w:t>
      </w:r>
    </w:p>
    <w:p w:rsidR="006A7DED" w:rsidRPr="00182877" w:rsidRDefault="006A7DED" w:rsidP="007F1684">
      <w:pPr>
        <w:autoSpaceDE w:val="0"/>
        <w:autoSpaceDN w:val="0"/>
        <w:adjustRightInd w:val="0"/>
        <w:ind w:firstLine="539"/>
        <w:jc w:val="both"/>
        <w:rPr>
          <w:color w:val="000000"/>
          <w:sz w:val="28"/>
          <w:szCs w:val="28"/>
        </w:rPr>
      </w:pPr>
      <w:r w:rsidRPr="00182877">
        <w:rPr>
          <w:color w:val="000000"/>
          <w:sz w:val="28"/>
          <w:szCs w:val="28"/>
        </w:rPr>
        <w:t xml:space="preserve"> по казенным учреждениям 97,0 % или 11950 </w:t>
      </w:r>
      <w:proofErr w:type="spellStart"/>
      <w:r w:rsidRPr="00182877">
        <w:rPr>
          <w:color w:val="000000"/>
          <w:sz w:val="28"/>
          <w:szCs w:val="28"/>
        </w:rPr>
        <w:t>пациенто</w:t>
      </w:r>
      <w:proofErr w:type="spellEnd"/>
      <w:r w:rsidRPr="00182877">
        <w:rPr>
          <w:color w:val="000000"/>
          <w:sz w:val="28"/>
          <w:szCs w:val="28"/>
        </w:rPr>
        <w:t xml:space="preserve">-дней  при плане 12 319,0 </w:t>
      </w:r>
      <w:proofErr w:type="spellStart"/>
      <w:r w:rsidRPr="00182877">
        <w:rPr>
          <w:color w:val="000000"/>
          <w:sz w:val="28"/>
          <w:szCs w:val="28"/>
        </w:rPr>
        <w:t>пациенто</w:t>
      </w:r>
      <w:proofErr w:type="spellEnd"/>
      <w:r w:rsidRPr="00182877">
        <w:rPr>
          <w:color w:val="000000"/>
          <w:sz w:val="28"/>
          <w:szCs w:val="28"/>
        </w:rPr>
        <w:t xml:space="preserve">-дней. Неполное выполнение объемных показателей по казенным учреждениям </w:t>
      </w:r>
      <w:r w:rsidR="00E94C8F" w:rsidRPr="00182877">
        <w:rPr>
          <w:color w:val="000000"/>
          <w:sz w:val="28"/>
          <w:szCs w:val="28"/>
        </w:rPr>
        <w:t xml:space="preserve">объясняется </w:t>
      </w:r>
      <w:proofErr w:type="spellStart"/>
      <w:r w:rsidR="00E94C8F" w:rsidRPr="00182877">
        <w:rPr>
          <w:color w:val="000000"/>
          <w:sz w:val="28"/>
          <w:szCs w:val="28"/>
        </w:rPr>
        <w:t>недоукомплектованностью</w:t>
      </w:r>
      <w:proofErr w:type="spellEnd"/>
      <w:r w:rsidRPr="00182877">
        <w:rPr>
          <w:color w:val="000000"/>
          <w:sz w:val="28"/>
          <w:szCs w:val="28"/>
        </w:rPr>
        <w:t xml:space="preserve"> штатов физическими лицами по врачебному персоналу;</w:t>
      </w:r>
    </w:p>
    <w:p w:rsidR="006A7DED" w:rsidRPr="00182877" w:rsidRDefault="006A7DED" w:rsidP="007F1684">
      <w:pPr>
        <w:autoSpaceDE w:val="0"/>
        <w:autoSpaceDN w:val="0"/>
        <w:adjustRightInd w:val="0"/>
        <w:ind w:firstLine="539"/>
        <w:jc w:val="both"/>
        <w:rPr>
          <w:color w:val="000000"/>
          <w:sz w:val="28"/>
          <w:szCs w:val="28"/>
        </w:rPr>
      </w:pPr>
      <w:r w:rsidRPr="00182877">
        <w:rPr>
          <w:color w:val="000000"/>
          <w:sz w:val="28"/>
          <w:szCs w:val="28"/>
        </w:rPr>
        <w:t xml:space="preserve">по </w:t>
      </w:r>
      <w:r w:rsidR="00E94C8F" w:rsidRPr="00182877">
        <w:rPr>
          <w:color w:val="000000"/>
          <w:sz w:val="28"/>
          <w:szCs w:val="28"/>
        </w:rPr>
        <w:t>бюджетным учреждениям</w:t>
      </w:r>
      <w:r w:rsidRPr="00182877">
        <w:rPr>
          <w:color w:val="000000"/>
          <w:sz w:val="28"/>
          <w:szCs w:val="28"/>
        </w:rPr>
        <w:t xml:space="preserve"> план выполнен на 100% - 5 666,0 </w:t>
      </w:r>
      <w:proofErr w:type="spellStart"/>
      <w:r w:rsidRPr="00182877">
        <w:rPr>
          <w:color w:val="000000"/>
          <w:sz w:val="28"/>
          <w:szCs w:val="28"/>
        </w:rPr>
        <w:t>пациенто</w:t>
      </w:r>
      <w:proofErr w:type="spellEnd"/>
      <w:r w:rsidRPr="00182877">
        <w:rPr>
          <w:color w:val="000000"/>
          <w:sz w:val="28"/>
          <w:szCs w:val="28"/>
        </w:rPr>
        <w:t>-дней. Стоимость питания одного больного на дневном стационаре составила 59,2 рублей.</w:t>
      </w:r>
    </w:p>
    <w:p w:rsidR="006A7DED" w:rsidRPr="00182877" w:rsidRDefault="006A7DED" w:rsidP="007F1684">
      <w:pPr>
        <w:ind w:firstLine="539"/>
        <w:jc w:val="both"/>
        <w:rPr>
          <w:sz w:val="28"/>
          <w:szCs w:val="24"/>
        </w:rPr>
      </w:pPr>
      <w:r w:rsidRPr="00182877">
        <w:rPr>
          <w:b/>
          <w:sz w:val="28"/>
          <w:szCs w:val="24"/>
        </w:rPr>
        <w:t>- Расходы на реализацию Закона Магаданской области  от 06 декабря  2004 года № 507-ОЗ</w:t>
      </w:r>
      <w:r w:rsidRPr="00182877">
        <w:rPr>
          <w:sz w:val="28"/>
          <w:szCs w:val="24"/>
        </w:rPr>
        <w:t xml:space="preserve"> "Об установлении гарантий и компенсаций для лиц, </w:t>
      </w:r>
      <w:r w:rsidRPr="00182877">
        <w:rPr>
          <w:sz w:val="28"/>
          <w:szCs w:val="24"/>
        </w:rPr>
        <w:lastRenderedPageBreak/>
        <w:t>проживающих в Магаданской области и  работающих в организациях, финансируемых из областного бюджета, а также лиц, получающих пособия, стипендии и компенсации за счет средств областного бюджета" запланированы в сумме 300,0 тыс. рублей, исполнение составляет 100,0%.</w:t>
      </w:r>
    </w:p>
    <w:p w:rsidR="006A7DED" w:rsidRPr="00182877" w:rsidRDefault="006A7DED" w:rsidP="007F1684">
      <w:pPr>
        <w:ind w:firstLine="539"/>
        <w:contextualSpacing/>
        <w:jc w:val="both"/>
        <w:rPr>
          <w:sz w:val="28"/>
          <w:szCs w:val="24"/>
          <w:lang w:val="x-none" w:eastAsia="x-none"/>
        </w:rPr>
      </w:pPr>
    </w:p>
    <w:p w:rsidR="006A7DED" w:rsidRPr="00182877" w:rsidRDefault="006A7DED" w:rsidP="007F1684">
      <w:pPr>
        <w:contextualSpacing/>
        <w:jc w:val="center"/>
        <w:rPr>
          <w:b/>
          <w:i/>
          <w:sz w:val="28"/>
          <w:szCs w:val="24"/>
          <w:lang w:val="x-none" w:eastAsia="x-none"/>
        </w:rPr>
      </w:pPr>
      <w:r w:rsidRPr="00182877">
        <w:rPr>
          <w:b/>
          <w:i/>
          <w:sz w:val="28"/>
          <w:szCs w:val="24"/>
          <w:lang w:val="x-none" w:eastAsia="x-none"/>
        </w:rPr>
        <w:t xml:space="preserve">Подраздел 0904 </w:t>
      </w:r>
    </w:p>
    <w:p w:rsidR="006A7DED" w:rsidRPr="00182877" w:rsidRDefault="006A7DED" w:rsidP="007F1684">
      <w:pPr>
        <w:contextualSpacing/>
        <w:jc w:val="center"/>
        <w:rPr>
          <w:b/>
          <w:i/>
          <w:sz w:val="28"/>
          <w:szCs w:val="24"/>
          <w:lang w:val="x-none" w:eastAsia="x-none"/>
        </w:rPr>
      </w:pPr>
      <w:r w:rsidRPr="00182877">
        <w:rPr>
          <w:b/>
          <w:i/>
          <w:sz w:val="28"/>
          <w:szCs w:val="24"/>
          <w:lang w:val="x-none" w:eastAsia="x-none"/>
        </w:rPr>
        <w:t>«Скорая медицинская помощь»</w:t>
      </w:r>
    </w:p>
    <w:p w:rsidR="006A7DED" w:rsidRPr="00182877" w:rsidRDefault="006A7DED" w:rsidP="007F1684">
      <w:pPr>
        <w:ind w:firstLine="539"/>
        <w:contextualSpacing/>
        <w:jc w:val="both"/>
        <w:rPr>
          <w:color w:val="FF0000"/>
          <w:sz w:val="28"/>
          <w:szCs w:val="24"/>
          <w:lang w:val="x-none" w:eastAsia="x-none"/>
        </w:rPr>
      </w:pPr>
      <w:r w:rsidRPr="00182877">
        <w:rPr>
          <w:sz w:val="28"/>
          <w:szCs w:val="24"/>
          <w:lang w:val="x-none" w:eastAsia="x-none"/>
        </w:rPr>
        <w:t xml:space="preserve">По данному подразделу предусмотрены средства в сумме 47 984,3 тыс., кассовое исполнение составило 87,9 % или 42 169,6 тыс. рублей, </w:t>
      </w:r>
      <w:r w:rsidRPr="00182877">
        <w:rPr>
          <w:color w:val="000000"/>
          <w:sz w:val="28"/>
          <w:szCs w:val="24"/>
          <w:lang w:val="x-none" w:eastAsia="x-none"/>
        </w:rPr>
        <w:t>в том числе:</w:t>
      </w:r>
    </w:p>
    <w:p w:rsidR="006A7DED" w:rsidRPr="00182877" w:rsidRDefault="006A7DED" w:rsidP="007F1684">
      <w:pPr>
        <w:ind w:firstLine="539"/>
        <w:contextualSpacing/>
        <w:jc w:val="both"/>
        <w:rPr>
          <w:sz w:val="28"/>
          <w:szCs w:val="28"/>
          <w:lang w:val="x-none" w:eastAsia="x-none"/>
        </w:rPr>
      </w:pPr>
      <w:r w:rsidRPr="00182877">
        <w:rPr>
          <w:b/>
          <w:bCs/>
          <w:color w:val="000000"/>
          <w:sz w:val="28"/>
          <w:szCs w:val="28"/>
          <w:lang w:val="x-none" w:eastAsia="x-none"/>
        </w:rPr>
        <w:t xml:space="preserve">- </w:t>
      </w:r>
      <w:r w:rsidRPr="00182877">
        <w:rPr>
          <w:b/>
          <w:bCs/>
          <w:i/>
          <w:color w:val="000000"/>
          <w:sz w:val="28"/>
          <w:szCs w:val="28"/>
          <w:lang w:val="x-none" w:eastAsia="x-none"/>
        </w:rPr>
        <w:t xml:space="preserve">по подпрограмме 1 </w:t>
      </w:r>
      <w:r w:rsidRPr="00182877">
        <w:rPr>
          <w:b/>
          <w:i/>
          <w:sz w:val="28"/>
          <w:szCs w:val="28"/>
          <w:lang w:val="x-none" w:eastAsia="x-none"/>
        </w:rPr>
        <w:t>«Профилактика заболеваний и формирование здорового образа жизни. Развитие первичной медико-санитарной помощи" на 2014-2020 годы"</w:t>
      </w:r>
      <w:r w:rsidRPr="00182877">
        <w:rPr>
          <w:sz w:val="28"/>
          <w:szCs w:val="28"/>
          <w:lang w:val="x-none" w:eastAsia="x-none"/>
        </w:rPr>
        <w:t xml:space="preserve"> кассовые расходы составили 406,0 тыс. рублей. По данной подпрограмме отражены средства из федерального бюджета на </w:t>
      </w:r>
      <w:r w:rsidRPr="00182877">
        <w:rPr>
          <w:bCs/>
          <w:color w:val="000000"/>
          <w:sz w:val="28"/>
          <w:szCs w:val="28"/>
          <w:lang w:val="x-none" w:eastAsia="x-none"/>
        </w:rPr>
        <w:t>компенсацию расходов, связанных с оказанием в 2014 году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и проведением профилактических прививок, включенных в календарь профилактических прививок по эпидемическим показаниям. Плановые назначения отсутствуют в связи с тем, что федеральные средства поступили поздно в конце декабря месяца 2014 года.</w:t>
      </w:r>
    </w:p>
    <w:p w:rsidR="006A7DED" w:rsidRPr="00182877" w:rsidRDefault="006A7DED" w:rsidP="007F1684">
      <w:pPr>
        <w:ind w:firstLine="539"/>
        <w:contextualSpacing/>
        <w:jc w:val="both"/>
        <w:rPr>
          <w:sz w:val="28"/>
          <w:szCs w:val="24"/>
          <w:lang w:val="x-none" w:eastAsia="x-none"/>
        </w:rPr>
      </w:pPr>
      <w:r w:rsidRPr="00182877">
        <w:rPr>
          <w:b/>
          <w:sz w:val="28"/>
          <w:szCs w:val="24"/>
          <w:lang w:val="x-none" w:eastAsia="x-none"/>
        </w:rPr>
        <w:t xml:space="preserve">- </w:t>
      </w:r>
      <w:r w:rsidRPr="00182877">
        <w:rPr>
          <w:b/>
          <w:i/>
          <w:sz w:val="28"/>
          <w:szCs w:val="24"/>
          <w:lang w:val="x-none" w:eastAsia="x-none"/>
        </w:rPr>
        <w:t>по подпрограмме 11 «Создание условий для реализации государственной программы»</w:t>
      </w:r>
      <w:r w:rsidRPr="00182877">
        <w:rPr>
          <w:sz w:val="28"/>
          <w:szCs w:val="24"/>
          <w:lang w:val="x-none" w:eastAsia="x-none"/>
        </w:rPr>
        <w:t xml:space="preserve"> при плане 47 984,3 тыс. рублей кассовое исполнение составило 41 763,6 тыс. рублей или 87,0%. В рамках данной подпрограммы предусмотрены средства на:</w:t>
      </w:r>
    </w:p>
    <w:p w:rsidR="006A7DED" w:rsidRPr="00182877" w:rsidRDefault="006A7DED" w:rsidP="007F1684">
      <w:pPr>
        <w:ind w:firstLine="539"/>
        <w:contextualSpacing/>
        <w:jc w:val="both"/>
        <w:rPr>
          <w:sz w:val="28"/>
          <w:szCs w:val="24"/>
          <w:lang w:val="x-none" w:eastAsia="x-none"/>
        </w:rPr>
      </w:pPr>
      <w:r w:rsidRPr="00182877">
        <w:rPr>
          <w:bCs/>
          <w:i/>
          <w:sz w:val="28"/>
          <w:szCs w:val="28"/>
          <w:lang w:val="x-none" w:eastAsia="x-none"/>
        </w:rPr>
        <w:t xml:space="preserve">-  </w:t>
      </w:r>
      <w:r w:rsidRPr="00182877">
        <w:rPr>
          <w:bCs/>
          <w:i/>
          <w:color w:val="000000"/>
          <w:sz w:val="28"/>
          <w:szCs w:val="28"/>
          <w:lang w:val="x-none" w:eastAsia="x-none"/>
        </w:rPr>
        <w:t>обеспечение бюджетных и автономных учреждений в рамках выполнения государственного задания (больницы, клиники), кассовое исполнение составило 4 265,1 тыс. рублей или 66,4 % от плановых назначений 6 420,6  тыс. рублей;</w:t>
      </w:r>
    </w:p>
    <w:p w:rsidR="006A7DED" w:rsidRPr="00182877" w:rsidRDefault="006A7DED" w:rsidP="007F1684">
      <w:pPr>
        <w:autoSpaceDE w:val="0"/>
        <w:autoSpaceDN w:val="0"/>
        <w:adjustRightInd w:val="0"/>
        <w:ind w:firstLine="539"/>
        <w:jc w:val="both"/>
        <w:rPr>
          <w:i/>
          <w:color w:val="000000"/>
          <w:sz w:val="28"/>
          <w:szCs w:val="28"/>
        </w:rPr>
      </w:pPr>
      <w:r w:rsidRPr="00182877">
        <w:rPr>
          <w:i/>
          <w:sz w:val="28"/>
          <w:szCs w:val="28"/>
        </w:rPr>
        <w:t xml:space="preserve">- </w:t>
      </w:r>
      <w:r w:rsidRPr="00182877">
        <w:rPr>
          <w:i/>
          <w:color w:val="000000"/>
          <w:sz w:val="28"/>
          <w:szCs w:val="28"/>
        </w:rPr>
        <w:t>обеспечение бюджетных и автономных учреждений в рамках выполнения государственного задания (скорая медицинская помощь), кассовое исполнение составило 33 791,4 тыс. рублей или 94,2 % от плановых назначений 35 853,1 тыс. рублей;</w:t>
      </w:r>
    </w:p>
    <w:p w:rsidR="006A7DED" w:rsidRPr="00182877" w:rsidRDefault="006A7DED" w:rsidP="007F1684">
      <w:pPr>
        <w:ind w:firstLine="539"/>
        <w:contextualSpacing/>
        <w:jc w:val="both"/>
        <w:rPr>
          <w:sz w:val="28"/>
          <w:szCs w:val="24"/>
          <w:lang w:val="x-none" w:eastAsia="x-none"/>
        </w:rPr>
      </w:pPr>
      <w:r w:rsidRPr="00182877">
        <w:rPr>
          <w:bCs/>
          <w:i/>
          <w:sz w:val="28"/>
          <w:szCs w:val="28"/>
          <w:lang w:val="x-none" w:eastAsia="x-none"/>
        </w:rPr>
        <w:t xml:space="preserve">- </w:t>
      </w:r>
      <w:r w:rsidRPr="00182877">
        <w:rPr>
          <w:bCs/>
          <w:i/>
          <w:color w:val="000000"/>
          <w:sz w:val="28"/>
          <w:szCs w:val="28"/>
          <w:lang w:val="x-none" w:eastAsia="x-none"/>
        </w:rPr>
        <w:t>целевые субсидии бюджетным учреждениям – кассовое исполнение составило 3 707,1 тыс. рублей или 64,9 % от плановых назначений 5 710,6 тыс. рублей. Не полное освоение средств сложилось за счет недофинансирования по причине отсутствия поступления доходов в полном объеме в областной бюджет.</w:t>
      </w:r>
    </w:p>
    <w:p w:rsidR="006A7DED" w:rsidRPr="00182877" w:rsidRDefault="006A7DED" w:rsidP="007F1684">
      <w:pPr>
        <w:autoSpaceDE w:val="0"/>
        <w:autoSpaceDN w:val="0"/>
        <w:adjustRightInd w:val="0"/>
        <w:ind w:firstLine="539"/>
        <w:jc w:val="both"/>
        <w:rPr>
          <w:color w:val="000000"/>
          <w:sz w:val="28"/>
          <w:szCs w:val="28"/>
        </w:rPr>
      </w:pPr>
      <w:r w:rsidRPr="00182877">
        <w:rPr>
          <w:color w:val="000000"/>
          <w:sz w:val="28"/>
          <w:szCs w:val="28"/>
        </w:rPr>
        <w:t>Исполнение объемных показателей по скорой медицинской помощи составили 5 488,0 вызовов или 86,9% от плана 6 317,0. Не полное выполнение объемных показателей по казенным учреждениям объясняется завышением плановых показателей.</w:t>
      </w:r>
    </w:p>
    <w:p w:rsidR="006A7DED" w:rsidRPr="00182877" w:rsidRDefault="006A7DED" w:rsidP="007F1684">
      <w:pPr>
        <w:ind w:firstLine="539"/>
        <w:contextualSpacing/>
        <w:jc w:val="center"/>
        <w:rPr>
          <w:sz w:val="28"/>
          <w:szCs w:val="24"/>
          <w:lang w:val="x-none" w:eastAsia="x-none"/>
        </w:rPr>
      </w:pPr>
    </w:p>
    <w:p w:rsidR="006A7DED" w:rsidRPr="00182877" w:rsidRDefault="006A7DED" w:rsidP="007F1684">
      <w:pPr>
        <w:ind w:firstLine="539"/>
        <w:contextualSpacing/>
        <w:jc w:val="center"/>
        <w:rPr>
          <w:b/>
          <w:i/>
          <w:sz w:val="28"/>
          <w:szCs w:val="24"/>
          <w:lang w:val="x-none" w:eastAsia="x-none"/>
        </w:rPr>
      </w:pPr>
      <w:r w:rsidRPr="00182877">
        <w:rPr>
          <w:b/>
          <w:i/>
          <w:sz w:val="28"/>
          <w:szCs w:val="24"/>
          <w:lang w:val="x-none" w:eastAsia="x-none"/>
        </w:rPr>
        <w:t xml:space="preserve">Подраздел 0905 </w:t>
      </w:r>
    </w:p>
    <w:p w:rsidR="006A7DED" w:rsidRPr="00182877" w:rsidRDefault="006A7DED" w:rsidP="007F1684">
      <w:pPr>
        <w:ind w:firstLine="539"/>
        <w:contextualSpacing/>
        <w:jc w:val="center"/>
        <w:rPr>
          <w:b/>
          <w:i/>
          <w:sz w:val="28"/>
          <w:szCs w:val="24"/>
          <w:lang w:val="x-none" w:eastAsia="x-none"/>
        </w:rPr>
      </w:pPr>
      <w:r w:rsidRPr="00182877">
        <w:rPr>
          <w:b/>
          <w:i/>
          <w:sz w:val="28"/>
          <w:szCs w:val="24"/>
          <w:lang w:val="x-none" w:eastAsia="x-none"/>
        </w:rPr>
        <w:t>«Санаторно-оздоровительная помощь»</w:t>
      </w:r>
    </w:p>
    <w:p w:rsidR="006A7DED" w:rsidRPr="00182877" w:rsidRDefault="006A7DED" w:rsidP="007F1684">
      <w:pPr>
        <w:ind w:firstLine="539"/>
        <w:contextualSpacing/>
        <w:jc w:val="both"/>
        <w:rPr>
          <w:sz w:val="28"/>
          <w:szCs w:val="24"/>
          <w:lang w:val="x-none" w:eastAsia="x-none"/>
        </w:rPr>
      </w:pPr>
      <w:r w:rsidRPr="00182877">
        <w:rPr>
          <w:sz w:val="28"/>
          <w:szCs w:val="24"/>
          <w:lang w:val="x-none" w:eastAsia="x-none"/>
        </w:rPr>
        <w:lastRenderedPageBreak/>
        <w:t xml:space="preserve">По данному подразделу бюджетные назначения на 2014 год составляют 256  434,4 тыс. рублей, кассовое исполнение составило 97,1% или 249 000,5 тыс. рублей, в том числе: </w:t>
      </w:r>
    </w:p>
    <w:p w:rsidR="006A7DED" w:rsidRPr="00182877" w:rsidRDefault="006A7DED" w:rsidP="007F1684">
      <w:pPr>
        <w:ind w:firstLine="539"/>
        <w:contextualSpacing/>
        <w:jc w:val="both"/>
        <w:rPr>
          <w:sz w:val="28"/>
          <w:szCs w:val="24"/>
          <w:lang w:val="x-none" w:eastAsia="x-none"/>
        </w:rPr>
      </w:pPr>
      <w:r w:rsidRPr="00182877">
        <w:rPr>
          <w:b/>
          <w:sz w:val="28"/>
          <w:szCs w:val="24"/>
          <w:lang w:val="x-none" w:eastAsia="x-none"/>
        </w:rPr>
        <w:t xml:space="preserve">- </w:t>
      </w:r>
      <w:r w:rsidRPr="00182877">
        <w:rPr>
          <w:b/>
          <w:i/>
          <w:sz w:val="28"/>
          <w:szCs w:val="24"/>
          <w:lang w:val="x-none" w:eastAsia="x-none"/>
        </w:rPr>
        <w:t>По подпрограмме 11 «Создание условий для реализации государственной программы»</w:t>
      </w:r>
      <w:r w:rsidRPr="00182877">
        <w:rPr>
          <w:sz w:val="28"/>
          <w:szCs w:val="24"/>
          <w:lang w:val="x-none" w:eastAsia="x-none"/>
        </w:rPr>
        <w:t xml:space="preserve"> при плане 254 591,6 тыс. рублей кассовое исполнение составило 247 157,7 тыс. рублей или 97,</w:t>
      </w:r>
      <w:r w:rsidR="00EE59FB" w:rsidRPr="00182877">
        <w:rPr>
          <w:sz w:val="28"/>
          <w:szCs w:val="24"/>
          <w:lang w:eastAsia="x-none"/>
        </w:rPr>
        <w:t>1</w:t>
      </w:r>
      <w:r w:rsidRPr="00182877">
        <w:rPr>
          <w:sz w:val="28"/>
          <w:szCs w:val="24"/>
          <w:lang w:val="x-none" w:eastAsia="x-none"/>
        </w:rPr>
        <w:t>%. В рамках данной подпрограммы предусмотрены средства на:</w:t>
      </w:r>
    </w:p>
    <w:p w:rsidR="006A7DED" w:rsidRPr="00182877" w:rsidRDefault="006A7DED" w:rsidP="007F1684">
      <w:pPr>
        <w:ind w:firstLine="539"/>
        <w:contextualSpacing/>
        <w:jc w:val="both"/>
        <w:rPr>
          <w:sz w:val="28"/>
          <w:szCs w:val="24"/>
          <w:lang w:val="x-none" w:eastAsia="x-none"/>
        </w:rPr>
      </w:pPr>
      <w:r w:rsidRPr="00182877">
        <w:rPr>
          <w:bCs/>
          <w:i/>
          <w:sz w:val="28"/>
          <w:szCs w:val="28"/>
          <w:lang w:val="x-none" w:eastAsia="x-none"/>
        </w:rPr>
        <w:t xml:space="preserve">-  </w:t>
      </w:r>
      <w:r w:rsidRPr="00182877">
        <w:rPr>
          <w:bCs/>
          <w:i/>
          <w:color w:val="000000"/>
          <w:sz w:val="28"/>
          <w:szCs w:val="28"/>
          <w:lang w:val="x-none" w:eastAsia="x-none"/>
        </w:rPr>
        <w:t>обеспечение деятельности (оказания услуг) государственных казенных учреждений (санатории для больных туберкулезом), кассовое исполнение составило 10</w:t>
      </w:r>
      <w:r w:rsidR="00EE59FB" w:rsidRPr="00182877">
        <w:rPr>
          <w:bCs/>
          <w:i/>
          <w:color w:val="000000"/>
          <w:sz w:val="28"/>
          <w:szCs w:val="28"/>
          <w:lang w:eastAsia="x-none"/>
        </w:rPr>
        <w:t>0</w:t>
      </w:r>
      <w:r w:rsidRPr="00182877">
        <w:rPr>
          <w:bCs/>
          <w:i/>
          <w:color w:val="000000"/>
          <w:sz w:val="28"/>
          <w:szCs w:val="28"/>
          <w:lang w:val="x-none" w:eastAsia="x-none"/>
        </w:rPr>
        <w:t> 533,2  тыс. рублей или 97,5 % от плановых назначений 103 114,0  тыс. рублей;</w:t>
      </w:r>
    </w:p>
    <w:p w:rsidR="006A7DED" w:rsidRPr="00182877" w:rsidRDefault="006A7DED" w:rsidP="007F1684">
      <w:pPr>
        <w:autoSpaceDE w:val="0"/>
        <w:autoSpaceDN w:val="0"/>
        <w:adjustRightInd w:val="0"/>
        <w:ind w:firstLine="539"/>
        <w:jc w:val="both"/>
        <w:rPr>
          <w:i/>
          <w:color w:val="000000"/>
          <w:sz w:val="28"/>
          <w:szCs w:val="28"/>
        </w:rPr>
      </w:pPr>
      <w:r w:rsidRPr="00182877">
        <w:rPr>
          <w:i/>
          <w:sz w:val="28"/>
          <w:szCs w:val="28"/>
        </w:rPr>
        <w:t xml:space="preserve">- </w:t>
      </w:r>
      <w:r w:rsidRPr="00182877">
        <w:rPr>
          <w:i/>
          <w:color w:val="000000"/>
          <w:sz w:val="28"/>
          <w:szCs w:val="28"/>
        </w:rPr>
        <w:t>обеспечение бюджетных и автономных учреждений в рамках выполнения государственного задания (санатории), кассовое исполнение составило 122 173,1 тыс. рублей или 98,2 % от плановых назначений 124 358,3 тыс. рублей;</w:t>
      </w:r>
    </w:p>
    <w:p w:rsidR="006A7DED" w:rsidRPr="00182877" w:rsidRDefault="006A7DED" w:rsidP="007F1684">
      <w:pPr>
        <w:ind w:firstLine="539"/>
        <w:contextualSpacing/>
        <w:jc w:val="both"/>
        <w:rPr>
          <w:sz w:val="28"/>
          <w:szCs w:val="24"/>
          <w:lang w:val="x-none" w:eastAsia="x-none"/>
        </w:rPr>
      </w:pPr>
      <w:r w:rsidRPr="00182877">
        <w:rPr>
          <w:bCs/>
          <w:i/>
          <w:sz w:val="28"/>
          <w:szCs w:val="28"/>
          <w:lang w:val="x-none" w:eastAsia="x-none"/>
        </w:rPr>
        <w:t xml:space="preserve">- </w:t>
      </w:r>
      <w:r w:rsidRPr="00182877">
        <w:rPr>
          <w:bCs/>
          <w:i/>
          <w:color w:val="000000"/>
          <w:sz w:val="28"/>
          <w:szCs w:val="28"/>
          <w:lang w:val="x-none" w:eastAsia="x-none"/>
        </w:rPr>
        <w:t>целевые субсидии бюджетным и автономным учреждениям – кассовое исполнение составило 24 451,4 тыс. рублей или 90,2 % от плановых назначений 27 119,3 тыс. рублей. Низкий процент исполнения сложился за счет недофинансирования по причине отсутствия поступления доходов в полном объеме в областной бюджет.</w:t>
      </w:r>
    </w:p>
    <w:p w:rsidR="006A7DED" w:rsidRPr="00182877" w:rsidRDefault="006A7DED" w:rsidP="007F1684">
      <w:pPr>
        <w:ind w:firstLine="539"/>
        <w:contextualSpacing/>
        <w:jc w:val="both"/>
        <w:rPr>
          <w:sz w:val="28"/>
          <w:szCs w:val="24"/>
          <w:lang w:val="x-none" w:eastAsia="x-none"/>
        </w:rPr>
      </w:pPr>
      <w:r w:rsidRPr="00182877">
        <w:rPr>
          <w:bCs/>
          <w:color w:val="000000"/>
          <w:sz w:val="28"/>
          <w:szCs w:val="28"/>
          <w:lang w:val="x-none" w:eastAsia="x-none"/>
        </w:rPr>
        <w:t>Исполнение объемных показателей по санаториям составил</w:t>
      </w:r>
      <w:r w:rsidR="00EE59FB" w:rsidRPr="00182877">
        <w:rPr>
          <w:bCs/>
          <w:color w:val="000000"/>
          <w:sz w:val="28"/>
          <w:szCs w:val="28"/>
          <w:lang w:eastAsia="x-none"/>
        </w:rPr>
        <w:t>о</w:t>
      </w:r>
      <w:r w:rsidRPr="00182877">
        <w:rPr>
          <w:bCs/>
          <w:color w:val="000000"/>
          <w:sz w:val="28"/>
          <w:szCs w:val="28"/>
          <w:lang w:val="x-none" w:eastAsia="x-none"/>
        </w:rPr>
        <w:t xml:space="preserve"> 94 458,0 койко-дней или 102,2 % при плане 92 452,0 койко-дней.</w:t>
      </w:r>
    </w:p>
    <w:p w:rsidR="006A7DED" w:rsidRPr="00182877" w:rsidRDefault="006A7DED" w:rsidP="007F1684">
      <w:pPr>
        <w:ind w:firstLine="709"/>
        <w:jc w:val="both"/>
        <w:rPr>
          <w:b/>
          <w:bCs/>
          <w:szCs w:val="24"/>
        </w:rPr>
      </w:pPr>
      <w:r w:rsidRPr="00182877">
        <w:rPr>
          <w:b/>
          <w:sz w:val="28"/>
          <w:szCs w:val="24"/>
        </w:rPr>
        <w:t xml:space="preserve">- Расходы на реализацию Закона Магаданской </w:t>
      </w:r>
      <w:r w:rsidR="00E94C8F" w:rsidRPr="00182877">
        <w:rPr>
          <w:b/>
          <w:sz w:val="28"/>
          <w:szCs w:val="24"/>
        </w:rPr>
        <w:t>области от</w:t>
      </w:r>
      <w:r w:rsidRPr="00182877">
        <w:rPr>
          <w:b/>
          <w:sz w:val="28"/>
          <w:szCs w:val="24"/>
        </w:rPr>
        <w:t xml:space="preserve"> 06 </w:t>
      </w:r>
      <w:r w:rsidR="00E94C8F" w:rsidRPr="00182877">
        <w:rPr>
          <w:b/>
          <w:sz w:val="28"/>
          <w:szCs w:val="24"/>
        </w:rPr>
        <w:t>декабря 2004</w:t>
      </w:r>
      <w:r w:rsidRPr="00182877">
        <w:rPr>
          <w:b/>
          <w:sz w:val="28"/>
          <w:szCs w:val="24"/>
        </w:rPr>
        <w:t xml:space="preserve"> года № 507-ОЗ</w:t>
      </w:r>
      <w:r w:rsidRPr="00182877">
        <w:rPr>
          <w:sz w:val="28"/>
          <w:szCs w:val="24"/>
        </w:rPr>
        <w:t xml:space="preserve"> "Об установлении гарантий и компенсаций для лиц, проживающих в Магаданской области </w:t>
      </w:r>
      <w:r w:rsidR="00E94C8F" w:rsidRPr="00182877">
        <w:rPr>
          <w:sz w:val="28"/>
          <w:szCs w:val="24"/>
        </w:rPr>
        <w:t>и работающих</w:t>
      </w:r>
      <w:r w:rsidRPr="00182877">
        <w:rPr>
          <w:sz w:val="28"/>
          <w:szCs w:val="24"/>
        </w:rPr>
        <w:t xml:space="preserve"> в организациях, финансируемых из областного бюджета, а также лиц, получающих пособия, стипендии и компенсации за счет средств областного бюджета" запланированы в сумме 1 842,8 тыс. рублей, исполнение составило 100,0%.</w:t>
      </w:r>
    </w:p>
    <w:p w:rsidR="006A7DED" w:rsidRPr="00182877" w:rsidRDefault="006A7DED" w:rsidP="007F1684">
      <w:pPr>
        <w:ind w:firstLine="539"/>
        <w:contextualSpacing/>
        <w:jc w:val="both"/>
        <w:rPr>
          <w:sz w:val="28"/>
          <w:szCs w:val="24"/>
          <w:lang w:val="x-none" w:eastAsia="x-none"/>
        </w:rPr>
      </w:pPr>
    </w:p>
    <w:p w:rsidR="006A7DED" w:rsidRPr="00182877" w:rsidRDefault="006A7DED" w:rsidP="007F1684">
      <w:pPr>
        <w:contextualSpacing/>
        <w:jc w:val="center"/>
        <w:rPr>
          <w:b/>
          <w:i/>
          <w:sz w:val="28"/>
          <w:szCs w:val="24"/>
          <w:lang w:val="x-none" w:eastAsia="x-none"/>
        </w:rPr>
      </w:pPr>
      <w:r w:rsidRPr="00182877">
        <w:rPr>
          <w:b/>
          <w:i/>
          <w:sz w:val="28"/>
          <w:szCs w:val="24"/>
          <w:lang w:val="x-none" w:eastAsia="x-none"/>
        </w:rPr>
        <w:t xml:space="preserve">Подраздел 0906 </w:t>
      </w:r>
    </w:p>
    <w:p w:rsidR="006A7DED" w:rsidRPr="00182877" w:rsidRDefault="006A7DED" w:rsidP="007F1684">
      <w:pPr>
        <w:contextualSpacing/>
        <w:jc w:val="center"/>
        <w:rPr>
          <w:b/>
          <w:i/>
          <w:sz w:val="28"/>
          <w:szCs w:val="24"/>
          <w:lang w:val="x-none" w:eastAsia="x-none"/>
        </w:rPr>
      </w:pPr>
      <w:r w:rsidRPr="00182877">
        <w:rPr>
          <w:b/>
          <w:i/>
          <w:sz w:val="28"/>
          <w:szCs w:val="24"/>
          <w:lang w:val="x-none" w:eastAsia="x-none"/>
        </w:rPr>
        <w:t>«Заготовка, переработка, хранение и обеспечение безопасности донорской крови и ее компонентов»</w:t>
      </w:r>
    </w:p>
    <w:p w:rsidR="006A7DED" w:rsidRPr="00182877" w:rsidRDefault="006A7DED" w:rsidP="007F1684">
      <w:pPr>
        <w:ind w:firstLine="539"/>
        <w:contextualSpacing/>
        <w:jc w:val="both"/>
        <w:rPr>
          <w:sz w:val="28"/>
          <w:szCs w:val="24"/>
          <w:lang w:val="x-none" w:eastAsia="x-none"/>
        </w:rPr>
      </w:pPr>
      <w:r w:rsidRPr="00182877">
        <w:rPr>
          <w:sz w:val="28"/>
          <w:szCs w:val="24"/>
          <w:lang w:val="x-none" w:eastAsia="x-none"/>
        </w:rPr>
        <w:t>По данному подразделу кассовое исполнение составило 61 669,1 тыс. рублей или 92,3% от плановых бюджетных назначений на 2014 год 66 841,1 тыс. рублей, в том числе:</w:t>
      </w:r>
    </w:p>
    <w:p w:rsidR="006A7DED" w:rsidRPr="00182877" w:rsidRDefault="006A7DED" w:rsidP="007F1684">
      <w:pPr>
        <w:ind w:firstLine="539"/>
        <w:contextualSpacing/>
        <w:jc w:val="both"/>
        <w:rPr>
          <w:sz w:val="28"/>
          <w:szCs w:val="24"/>
          <w:lang w:val="x-none" w:eastAsia="x-none"/>
        </w:rPr>
      </w:pPr>
      <w:r w:rsidRPr="00182877">
        <w:rPr>
          <w:b/>
          <w:sz w:val="28"/>
          <w:szCs w:val="24"/>
          <w:lang w:val="x-none" w:eastAsia="x-none"/>
        </w:rPr>
        <w:t xml:space="preserve">- </w:t>
      </w:r>
      <w:r w:rsidRPr="00182877">
        <w:rPr>
          <w:b/>
          <w:i/>
          <w:sz w:val="28"/>
          <w:szCs w:val="24"/>
          <w:lang w:val="x-none" w:eastAsia="x-none"/>
        </w:rPr>
        <w:t xml:space="preserve">в рамках подпрограммы 11 </w:t>
      </w:r>
      <w:r w:rsidRPr="00182877">
        <w:rPr>
          <w:b/>
          <w:i/>
          <w:color w:val="000000"/>
          <w:sz w:val="28"/>
          <w:szCs w:val="24"/>
          <w:lang w:val="x-none" w:eastAsia="x-none"/>
        </w:rPr>
        <w:t xml:space="preserve">«Создание условий для реализации государственной программы» государственной программы Магаданской области «Развитие здравоохранения Магаданской области» </w:t>
      </w:r>
      <w:r w:rsidRPr="00182877">
        <w:rPr>
          <w:b/>
          <w:i/>
          <w:sz w:val="28"/>
          <w:szCs w:val="24"/>
          <w:lang w:val="x-none" w:eastAsia="x-none"/>
        </w:rPr>
        <w:t>на 2014-2020 годы»</w:t>
      </w:r>
      <w:r w:rsidRPr="00182877">
        <w:rPr>
          <w:b/>
          <w:sz w:val="28"/>
          <w:szCs w:val="24"/>
          <w:lang w:val="x-none" w:eastAsia="x-none"/>
        </w:rPr>
        <w:t xml:space="preserve"> </w:t>
      </w:r>
      <w:r w:rsidRPr="00182877">
        <w:rPr>
          <w:sz w:val="28"/>
          <w:szCs w:val="24"/>
          <w:lang w:val="x-none" w:eastAsia="x-none"/>
        </w:rPr>
        <w:t xml:space="preserve">предусмотрены средства на обеспечение </w:t>
      </w:r>
      <w:r w:rsidRPr="00182877">
        <w:rPr>
          <w:bCs/>
          <w:color w:val="000000"/>
          <w:sz w:val="28"/>
          <w:szCs w:val="28"/>
          <w:lang w:val="x-none" w:eastAsia="x-none"/>
        </w:rPr>
        <w:t>бюджетных и автономных учреждений в рамках выполнения государственного задания (центры, станции и отделения переливания крови),</w:t>
      </w:r>
      <w:r w:rsidRPr="00182877">
        <w:rPr>
          <w:b/>
          <w:bCs/>
          <w:i/>
          <w:color w:val="000000"/>
          <w:sz w:val="28"/>
          <w:szCs w:val="28"/>
          <w:lang w:val="x-none" w:eastAsia="x-none"/>
        </w:rPr>
        <w:t xml:space="preserve"> </w:t>
      </w:r>
      <w:r w:rsidRPr="00182877">
        <w:rPr>
          <w:sz w:val="28"/>
          <w:szCs w:val="24"/>
          <w:lang w:val="x-none" w:eastAsia="x-none"/>
        </w:rPr>
        <w:t xml:space="preserve"> назначения исполнены на 92,4% или 60 074,4 тыс. рублей при плане 65 016,4 тыс. рублей, в том числе:</w:t>
      </w:r>
    </w:p>
    <w:p w:rsidR="006A7DED" w:rsidRPr="00182877" w:rsidRDefault="006A7DED" w:rsidP="007F1684">
      <w:pPr>
        <w:ind w:firstLine="709"/>
        <w:jc w:val="both"/>
        <w:rPr>
          <w:b/>
          <w:bCs/>
          <w:szCs w:val="24"/>
        </w:rPr>
      </w:pPr>
      <w:r w:rsidRPr="00182877">
        <w:rPr>
          <w:b/>
          <w:sz w:val="28"/>
          <w:szCs w:val="24"/>
        </w:rPr>
        <w:t xml:space="preserve">- Расходы на реализацию Закона Магаданской </w:t>
      </w:r>
      <w:r w:rsidR="00E94C8F" w:rsidRPr="00182877">
        <w:rPr>
          <w:b/>
          <w:sz w:val="28"/>
          <w:szCs w:val="24"/>
        </w:rPr>
        <w:t>области от</w:t>
      </w:r>
      <w:r w:rsidRPr="00182877">
        <w:rPr>
          <w:b/>
          <w:sz w:val="28"/>
          <w:szCs w:val="24"/>
        </w:rPr>
        <w:t xml:space="preserve"> 06 </w:t>
      </w:r>
      <w:r w:rsidR="00E94C8F" w:rsidRPr="00182877">
        <w:rPr>
          <w:b/>
          <w:sz w:val="28"/>
          <w:szCs w:val="24"/>
        </w:rPr>
        <w:t>декабря 2004</w:t>
      </w:r>
      <w:r w:rsidRPr="00182877">
        <w:rPr>
          <w:b/>
          <w:sz w:val="28"/>
          <w:szCs w:val="24"/>
        </w:rPr>
        <w:t xml:space="preserve"> года № 507-ОЗ</w:t>
      </w:r>
      <w:r w:rsidRPr="00182877">
        <w:rPr>
          <w:sz w:val="28"/>
          <w:szCs w:val="24"/>
        </w:rPr>
        <w:t xml:space="preserve"> "Об установлении гарантий и компенсаций для лиц, проживающих в Магаданской области </w:t>
      </w:r>
      <w:r w:rsidR="00E94C8F" w:rsidRPr="00182877">
        <w:rPr>
          <w:sz w:val="28"/>
          <w:szCs w:val="24"/>
        </w:rPr>
        <w:t>и работающих</w:t>
      </w:r>
      <w:r w:rsidRPr="00182877">
        <w:rPr>
          <w:sz w:val="28"/>
          <w:szCs w:val="24"/>
        </w:rPr>
        <w:t xml:space="preserve"> в организациях, финансируемых из областного бюджета, а также лиц, получающих пособия, </w:t>
      </w:r>
      <w:r w:rsidRPr="00182877">
        <w:rPr>
          <w:sz w:val="28"/>
          <w:szCs w:val="24"/>
        </w:rPr>
        <w:lastRenderedPageBreak/>
        <w:t>стипендии и компенсации за счет средств областного бюджета" запланированы в сумме 1 824,7</w:t>
      </w:r>
      <w:r w:rsidR="00EE59FB" w:rsidRPr="00182877">
        <w:rPr>
          <w:sz w:val="28"/>
          <w:szCs w:val="24"/>
        </w:rPr>
        <w:t xml:space="preserve"> </w:t>
      </w:r>
      <w:r w:rsidRPr="00182877">
        <w:rPr>
          <w:sz w:val="28"/>
          <w:szCs w:val="24"/>
        </w:rPr>
        <w:t>тыс. рублей, исполнение составило 87,4%, или 1 594,7 тыс. рублей.</w:t>
      </w:r>
      <w:r w:rsidRPr="00182877">
        <w:rPr>
          <w:szCs w:val="24"/>
        </w:rPr>
        <w:t xml:space="preserve"> </w:t>
      </w:r>
      <w:r w:rsidRPr="00182877">
        <w:rPr>
          <w:sz w:val="28"/>
          <w:szCs w:val="24"/>
        </w:rPr>
        <w:t>Низкое исполнение сложилось в результате отказа нескольких сотрудников ГБУЗ «Магаданская областная станция переливания крови» от проезда в 2014 году по семейным обстоятельствам, а также в связи с приобретением билетов по льготным тарифам.</w:t>
      </w:r>
    </w:p>
    <w:p w:rsidR="006A7DED" w:rsidRPr="00182877" w:rsidRDefault="006A7DED" w:rsidP="007F1684">
      <w:pPr>
        <w:contextualSpacing/>
        <w:jc w:val="center"/>
        <w:rPr>
          <w:b/>
          <w:i/>
          <w:sz w:val="28"/>
          <w:szCs w:val="24"/>
          <w:lang w:val="x-none" w:eastAsia="x-none"/>
        </w:rPr>
      </w:pPr>
      <w:r w:rsidRPr="00182877">
        <w:rPr>
          <w:b/>
          <w:i/>
          <w:sz w:val="28"/>
          <w:szCs w:val="24"/>
          <w:lang w:val="x-none" w:eastAsia="x-none"/>
        </w:rPr>
        <w:t xml:space="preserve">Подраздел 0909 </w:t>
      </w:r>
    </w:p>
    <w:p w:rsidR="006A7DED" w:rsidRPr="00182877" w:rsidRDefault="006A7DED" w:rsidP="007F1684">
      <w:pPr>
        <w:contextualSpacing/>
        <w:jc w:val="center"/>
        <w:rPr>
          <w:b/>
          <w:i/>
          <w:sz w:val="28"/>
          <w:szCs w:val="24"/>
          <w:lang w:val="x-none" w:eastAsia="x-none"/>
        </w:rPr>
      </w:pPr>
      <w:r w:rsidRPr="00182877">
        <w:rPr>
          <w:b/>
          <w:i/>
          <w:sz w:val="28"/>
          <w:szCs w:val="24"/>
          <w:lang w:val="x-none" w:eastAsia="x-none"/>
        </w:rPr>
        <w:t>«Другие вопросы в области здравоохранения»</w:t>
      </w:r>
    </w:p>
    <w:p w:rsidR="006A7DED" w:rsidRPr="00182877" w:rsidRDefault="006A7DED" w:rsidP="007F1684">
      <w:pPr>
        <w:ind w:firstLine="539"/>
        <w:contextualSpacing/>
        <w:jc w:val="both"/>
        <w:rPr>
          <w:sz w:val="28"/>
          <w:szCs w:val="24"/>
          <w:lang w:val="x-none" w:eastAsia="x-none"/>
        </w:rPr>
      </w:pPr>
      <w:r w:rsidRPr="00182877">
        <w:rPr>
          <w:sz w:val="28"/>
          <w:szCs w:val="24"/>
          <w:lang w:val="x-none" w:eastAsia="x-none"/>
        </w:rPr>
        <w:t>По данному подразделу бюджетные назначения на 2014 год составляют 3 742 622,0 тыс. рублей, кассовое исполнение составило 96,5% или 3 612 691,8 тыс. рублей, в том числе:</w:t>
      </w:r>
    </w:p>
    <w:p w:rsidR="006A7DED" w:rsidRPr="00182877" w:rsidRDefault="006A7DED" w:rsidP="007F1684">
      <w:pPr>
        <w:ind w:firstLine="708"/>
        <w:jc w:val="both"/>
        <w:rPr>
          <w:sz w:val="28"/>
          <w:szCs w:val="28"/>
          <w:lang w:val="x-none" w:eastAsia="x-none"/>
        </w:rPr>
      </w:pPr>
      <w:r w:rsidRPr="00182877">
        <w:rPr>
          <w:b/>
          <w:sz w:val="28"/>
          <w:szCs w:val="28"/>
          <w:lang w:val="x-none" w:eastAsia="x-none"/>
        </w:rPr>
        <w:t xml:space="preserve">- </w:t>
      </w:r>
      <w:r w:rsidRPr="00182877">
        <w:rPr>
          <w:b/>
          <w:i/>
          <w:sz w:val="28"/>
          <w:szCs w:val="28"/>
          <w:lang w:val="x-none" w:eastAsia="x-none"/>
        </w:rPr>
        <w:t>по подпрограмме 1 «Профилактика заболеваний и формирование здорового образа жизни. Развитие первичной медико-санитарной помощи».</w:t>
      </w:r>
      <w:r w:rsidRPr="00182877">
        <w:rPr>
          <w:b/>
          <w:sz w:val="28"/>
          <w:szCs w:val="28"/>
          <w:lang w:val="x-none" w:eastAsia="x-none"/>
        </w:rPr>
        <w:t xml:space="preserve"> </w:t>
      </w:r>
      <w:r w:rsidRPr="00182877">
        <w:rPr>
          <w:sz w:val="28"/>
          <w:szCs w:val="28"/>
          <w:lang w:val="x-none" w:eastAsia="x-none"/>
        </w:rPr>
        <w:t>При плановых годовых назначениях 92 545,3 тыс. рублей кассовое исполнение составило 90 793,8 тыс. рублей или 98,1%. В рамках данной подпрограммы предусмотрены федеральные средства:</w:t>
      </w:r>
    </w:p>
    <w:p w:rsidR="006A7DED" w:rsidRPr="00182877" w:rsidRDefault="006A7DED" w:rsidP="007F1684">
      <w:pPr>
        <w:ind w:firstLine="708"/>
        <w:jc w:val="both"/>
        <w:rPr>
          <w:sz w:val="28"/>
          <w:szCs w:val="28"/>
          <w:lang w:val="x-none" w:eastAsia="x-none"/>
        </w:rPr>
      </w:pPr>
      <w:r w:rsidRPr="00182877">
        <w:rPr>
          <w:sz w:val="28"/>
          <w:szCs w:val="28"/>
          <w:lang w:val="x-none" w:eastAsia="x-none"/>
        </w:rPr>
        <w:t>22 501,0 тыс. рублей на реализацию мероприятий, направленных на формирование здорового образа жизни у населения Российской Федерации, включая сокращение потребления алкоголя и табака, кассовое исполнение составило 100,0%.</w:t>
      </w:r>
    </w:p>
    <w:p w:rsidR="006A7DED" w:rsidRPr="00182877" w:rsidRDefault="006A7DED" w:rsidP="007F1684">
      <w:pPr>
        <w:ind w:firstLine="709"/>
        <w:jc w:val="both"/>
        <w:rPr>
          <w:sz w:val="28"/>
          <w:szCs w:val="28"/>
        </w:rPr>
      </w:pPr>
      <w:r w:rsidRPr="00182877">
        <w:rPr>
          <w:sz w:val="28"/>
          <w:szCs w:val="28"/>
        </w:rPr>
        <w:t xml:space="preserve"> 871,7 тыс. рублей на реализацию отдельных мероприятий государственной программы Российской Федерации «Развитие здравоохранения», кассовое исполнение 100,0%; </w:t>
      </w:r>
    </w:p>
    <w:p w:rsidR="006A7DED" w:rsidRPr="00182877" w:rsidRDefault="006A7DED" w:rsidP="007F1684">
      <w:pPr>
        <w:ind w:firstLine="709"/>
        <w:jc w:val="both"/>
        <w:rPr>
          <w:sz w:val="28"/>
          <w:szCs w:val="28"/>
        </w:rPr>
      </w:pPr>
      <w:r w:rsidRPr="00182877">
        <w:rPr>
          <w:sz w:val="28"/>
          <w:szCs w:val="28"/>
        </w:rPr>
        <w:t>За счет областных средств  в сумме 67 426,1 тыс. рублей выполнены мероприятия  по  изготовлению, размещению в СМИ  информационных материалов, социальной рекламы о факторах риска хронических неинфекционных заболеваний и пропаганде здорового образа жизни, приобретение кинофильмов антинаркотической тематики; создание  и  размещение наружной рекламы и  информационно-просветительских материалов, баннеров, передвижных стендов по вопросам  здорового образа жизни, в том числе по  вопросам профилактики алкоголизма, наркомании, табакокурения;</w:t>
      </w:r>
      <w:r w:rsidRPr="00182877">
        <w:rPr>
          <w:szCs w:val="24"/>
        </w:rPr>
        <w:t xml:space="preserve"> </w:t>
      </w:r>
      <w:r w:rsidRPr="00182877">
        <w:rPr>
          <w:sz w:val="28"/>
          <w:szCs w:val="28"/>
        </w:rPr>
        <w:t>Проведение кампаний и акций, направленных на формирование  здорового образа жизни, в т. ч. ежегодных антинаркотических акций, Единого Всемирного Дня профилактики табакокурения "День без сигареты", Единого дня профилактики табакокурения, алкоголя и наркомании среди детей и молодежи; оснащены оборудованием антикризисные кабинеты. Организована и проведена иммунизации, приобретены диагностические средства для выявления и мониторинга лечения лиц, инфицированных вирусами иммунодефицита человека и гепатитов В и С</w:t>
      </w:r>
      <w:r w:rsidR="00E94C8F" w:rsidRPr="00182877">
        <w:rPr>
          <w:sz w:val="28"/>
          <w:szCs w:val="28"/>
        </w:rPr>
        <w:t>.</w:t>
      </w:r>
      <w:r w:rsidRPr="00182877">
        <w:rPr>
          <w:sz w:val="28"/>
          <w:szCs w:val="28"/>
        </w:rPr>
        <w:t xml:space="preserve">  Сформированы две мобильные бригады врачей специалистов: «взрослая» и «детская», которые в соответствии с утвержденным графиком на 2014 год выезжают в районы области.</w:t>
      </w:r>
    </w:p>
    <w:p w:rsidR="006A7DED" w:rsidRPr="00182877" w:rsidRDefault="006A7DED" w:rsidP="007F1684">
      <w:pPr>
        <w:ind w:firstLine="709"/>
        <w:jc w:val="both"/>
        <w:rPr>
          <w:sz w:val="28"/>
          <w:szCs w:val="28"/>
        </w:rPr>
      </w:pPr>
      <w:r w:rsidRPr="00182877">
        <w:rPr>
          <w:b/>
          <w:sz w:val="28"/>
          <w:szCs w:val="28"/>
        </w:rPr>
        <w:t xml:space="preserve">- </w:t>
      </w:r>
      <w:r w:rsidRPr="00182877">
        <w:rPr>
          <w:b/>
          <w:i/>
          <w:sz w:val="28"/>
          <w:szCs w:val="28"/>
        </w:rPr>
        <w:t>по подпрограмме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Pr="00182877">
        <w:rPr>
          <w:b/>
          <w:sz w:val="28"/>
          <w:szCs w:val="28"/>
        </w:rPr>
        <w:t xml:space="preserve"> </w:t>
      </w:r>
      <w:r w:rsidRPr="00182877">
        <w:rPr>
          <w:sz w:val="28"/>
          <w:szCs w:val="28"/>
        </w:rPr>
        <w:t xml:space="preserve">при плановых годовых назначениях </w:t>
      </w:r>
      <w:r w:rsidRPr="00182877">
        <w:rPr>
          <w:sz w:val="28"/>
          <w:szCs w:val="28"/>
        </w:rPr>
        <w:lastRenderedPageBreak/>
        <w:t>331 936,0 тыс. рублей кассовое исполнение составило 290 747,5 тыс. рублей или 87,6%. В рамках данной подпрограммы предусмотрены средства:</w:t>
      </w:r>
    </w:p>
    <w:p w:rsidR="006A7DED" w:rsidRPr="00182877" w:rsidRDefault="006A7DED" w:rsidP="007F1684">
      <w:pPr>
        <w:ind w:firstLine="709"/>
        <w:jc w:val="both"/>
        <w:rPr>
          <w:sz w:val="28"/>
          <w:szCs w:val="28"/>
        </w:rPr>
      </w:pPr>
      <w:r w:rsidRPr="00182877">
        <w:rPr>
          <w:sz w:val="28"/>
          <w:szCs w:val="28"/>
        </w:rPr>
        <w:t>225,3 тыс. рублей из федерального бюджета на реализацию мероприятий по оказанию высокотехнологичных видов медицинской помощи, кассовое исполнение составило 195,3 тыс. рублей или 86,7%. Низкий процент исполнения сложился по результатам экономии средств за счет проведения электронных торгов на приобретение расходных материалов для оказания высокотехнологичной медицинской помощи;</w:t>
      </w:r>
    </w:p>
    <w:p w:rsidR="006A7DED" w:rsidRPr="00182877" w:rsidRDefault="006A7DED" w:rsidP="007F1684">
      <w:pPr>
        <w:ind w:firstLine="709"/>
        <w:jc w:val="both"/>
        <w:rPr>
          <w:sz w:val="28"/>
          <w:szCs w:val="28"/>
        </w:rPr>
      </w:pPr>
      <w:r w:rsidRPr="00182877">
        <w:rPr>
          <w:sz w:val="28"/>
          <w:szCs w:val="28"/>
        </w:rPr>
        <w:t>54 232,0 тыс. рублей из федерального бюджета на реализацию мероприятий, направленных на совершенствование организации медицинской помощи пострадавшим при дорожно-транспортных происшествиях, кассовое исполнение составило 83,8% или  45 454,1 тыс. рублей. Неполное освоение средств сложилось за счет долгих процедур торгов и в связи с тем, что окончательный расчет за оборудование не проведен ввиду его отсутствия.</w:t>
      </w:r>
    </w:p>
    <w:p w:rsidR="006A7DED" w:rsidRPr="00182877" w:rsidRDefault="006A7DED" w:rsidP="007F1684">
      <w:pPr>
        <w:ind w:firstLine="709"/>
        <w:jc w:val="both"/>
        <w:rPr>
          <w:sz w:val="28"/>
          <w:szCs w:val="28"/>
        </w:rPr>
      </w:pPr>
      <w:r w:rsidRPr="00182877">
        <w:rPr>
          <w:sz w:val="28"/>
          <w:szCs w:val="28"/>
        </w:rPr>
        <w:t>8 369,5 тыс. рублей из федерального бюджета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кассовое исполнение составило 100,0%;</w:t>
      </w:r>
    </w:p>
    <w:p w:rsidR="006A7DED" w:rsidRPr="00182877" w:rsidRDefault="006A7DED" w:rsidP="007F1684">
      <w:pPr>
        <w:ind w:firstLine="709"/>
        <w:jc w:val="both"/>
        <w:rPr>
          <w:sz w:val="28"/>
          <w:szCs w:val="24"/>
        </w:rPr>
      </w:pPr>
      <w:r w:rsidRPr="00182877">
        <w:rPr>
          <w:sz w:val="28"/>
          <w:szCs w:val="28"/>
        </w:rPr>
        <w:t>56 727,0 тыс. рублей из федерального бюджета на реализацию отдельных мероприятий государственной программы Российской Федерации "Развитие здравоохранения", кассовое исполнение составило 75,5%, или 42 813,5 тыс. рублей. Низкий процент исполнения сложился в связи с тем, что окончательный расчет за</w:t>
      </w:r>
      <w:r w:rsidRPr="00182877">
        <w:rPr>
          <w:sz w:val="28"/>
          <w:szCs w:val="24"/>
        </w:rPr>
        <w:t xml:space="preserve"> приобретение оборудования и туберкулина для оказания помощи больным туберкулезом проходит по  факту поставки.</w:t>
      </w:r>
    </w:p>
    <w:p w:rsidR="006A7DED" w:rsidRPr="00182877" w:rsidRDefault="006A7DED" w:rsidP="007F1684">
      <w:pPr>
        <w:ind w:firstLine="709"/>
        <w:jc w:val="both"/>
        <w:rPr>
          <w:sz w:val="28"/>
          <w:szCs w:val="28"/>
        </w:rPr>
      </w:pPr>
      <w:r w:rsidRPr="00182877">
        <w:rPr>
          <w:sz w:val="28"/>
          <w:szCs w:val="28"/>
        </w:rPr>
        <w:t xml:space="preserve">Средства областного бюджета в сумме 193916,6 тыс. рублей в рамках данной подпрограммы были направлены на обеспечение стационарных отделений медицинских организаций, оказывающих помощь кардиологическим больным, отделений скорой медицинской помощи медицинских организаций и Станции скорой медицинской помощи современными гипотензивными препаратами и </w:t>
      </w:r>
      <w:proofErr w:type="spellStart"/>
      <w:r w:rsidRPr="00182877">
        <w:rPr>
          <w:sz w:val="28"/>
          <w:szCs w:val="28"/>
        </w:rPr>
        <w:t>тромболитиками</w:t>
      </w:r>
      <w:proofErr w:type="spellEnd"/>
      <w:r w:rsidRPr="00182877">
        <w:rPr>
          <w:sz w:val="28"/>
          <w:szCs w:val="28"/>
        </w:rPr>
        <w:t>; оснащение расходными материалами, медицинскими изделиями и лекарственными препаратами Магаданской областной больницы в целях функционирования областного сосудистого центра; приобретение противоопухолевых лекарственных (химиотерапевтических) препаратов; проведение работ по технологическому присоединению к электрическим сетям объекта "Магаданский областной онкологический диспансер с радиологическим корпусом на 20 коек"; оснащение Станции скорой медицинской помощи  оборудованием и санитарным автотранспортом согласно порядков оказания медицинской помощи,</w:t>
      </w:r>
      <w:r w:rsidRPr="00182877">
        <w:rPr>
          <w:szCs w:val="24"/>
        </w:rPr>
        <w:t xml:space="preserve"> </w:t>
      </w:r>
      <w:r w:rsidRPr="00182877">
        <w:rPr>
          <w:sz w:val="28"/>
          <w:szCs w:val="28"/>
        </w:rPr>
        <w:t>оснащение  медицинских организаций медицинским оборудованием в соответствии с порядками оказания медицинской помощи;</w:t>
      </w:r>
      <w:r w:rsidRPr="00182877">
        <w:rPr>
          <w:szCs w:val="24"/>
        </w:rPr>
        <w:t xml:space="preserve"> </w:t>
      </w:r>
      <w:r w:rsidRPr="00182877">
        <w:rPr>
          <w:sz w:val="28"/>
          <w:szCs w:val="28"/>
        </w:rPr>
        <w:t>оказание высокотехнологичной медицинской помощи по профилю "Травматология и ортопедия" в Магаданской областной больнице;</w:t>
      </w:r>
      <w:r w:rsidRPr="00182877">
        <w:rPr>
          <w:szCs w:val="24"/>
        </w:rPr>
        <w:t xml:space="preserve"> </w:t>
      </w:r>
      <w:r w:rsidRPr="00182877">
        <w:rPr>
          <w:sz w:val="28"/>
          <w:szCs w:val="28"/>
        </w:rPr>
        <w:t xml:space="preserve">оплату </w:t>
      </w:r>
      <w:r w:rsidRPr="00182877">
        <w:rPr>
          <w:sz w:val="28"/>
          <w:szCs w:val="28"/>
        </w:rPr>
        <w:lastRenderedPageBreak/>
        <w:t>расходов, связанных с направлением пациентов в медицинские организации за пределы Магаданской области для оказания специализированной, в том числе высокотехнологичной медицинской помощи в соответствии с постановлением администрации Магаданской области от 04.10.2012 г. № 702-па; на приобретение медицинского оборудования, расходных материалов к нему и холодильного оборудования для Областной станции переливания крови и проведение мероприятий по повышению пожарной безопасности в учреждениях здравоохранения.</w:t>
      </w:r>
    </w:p>
    <w:p w:rsidR="00EE59FB" w:rsidRPr="00182877" w:rsidRDefault="00EE59FB" w:rsidP="007F1684">
      <w:pPr>
        <w:widowControl w:val="0"/>
        <w:tabs>
          <w:tab w:val="left" w:pos="7797"/>
        </w:tabs>
        <w:ind w:firstLine="709"/>
        <w:jc w:val="both"/>
        <w:rPr>
          <w:sz w:val="28"/>
          <w:szCs w:val="28"/>
        </w:rPr>
      </w:pPr>
      <w:r w:rsidRPr="00182877">
        <w:rPr>
          <w:sz w:val="28"/>
          <w:szCs w:val="28"/>
        </w:rPr>
        <w:t xml:space="preserve">- в рамках </w:t>
      </w:r>
      <w:r w:rsidRPr="00182877">
        <w:rPr>
          <w:b/>
          <w:i/>
          <w:sz w:val="28"/>
          <w:szCs w:val="28"/>
        </w:rPr>
        <w:t>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2014-2020 годы" государственной программы Магаданской области "Развитие здравоохранения Магаданской области" на 2014-2020 годы"</w:t>
      </w:r>
      <w:r w:rsidRPr="00182877">
        <w:rPr>
          <w:sz w:val="28"/>
          <w:szCs w:val="28"/>
        </w:rPr>
        <w:t xml:space="preserve"> предусматривались бюджетные ассигнования для проведения работ по технологическому присоединению к электрическим сетям объекта "Магаданский областной онкологический диспансер с радиологическим корпусом на 20 коек" в сумме 90 000,0 тыс. рублей. Отчетном периоде данные расходы исполнены в полном объеме.</w:t>
      </w:r>
    </w:p>
    <w:p w:rsidR="006A7DED" w:rsidRPr="00182877" w:rsidRDefault="006A7DED" w:rsidP="007F1684">
      <w:pPr>
        <w:ind w:firstLine="709"/>
        <w:jc w:val="both"/>
        <w:rPr>
          <w:sz w:val="28"/>
          <w:szCs w:val="28"/>
        </w:rPr>
      </w:pPr>
      <w:r w:rsidRPr="00182877">
        <w:rPr>
          <w:b/>
          <w:sz w:val="28"/>
          <w:szCs w:val="28"/>
        </w:rPr>
        <w:t xml:space="preserve">- </w:t>
      </w:r>
      <w:r w:rsidRPr="00182877">
        <w:rPr>
          <w:b/>
          <w:i/>
          <w:sz w:val="28"/>
          <w:szCs w:val="28"/>
        </w:rPr>
        <w:t>по подпрограмме 4 «Охрана здоровья матери и ребенка»,</w:t>
      </w:r>
      <w:r w:rsidRPr="00182877">
        <w:rPr>
          <w:sz w:val="28"/>
          <w:szCs w:val="28"/>
        </w:rPr>
        <w:t xml:space="preserve"> при плановых годовых назначениях 30 553,5 тыс. рублей кассовое исполнение составило 14 401,3 тыс. рублей, или 47,1%. Низкое исполнение по данной подпрограмме связано </w:t>
      </w:r>
      <w:r w:rsidR="00E94C8F" w:rsidRPr="00182877">
        <w:rPr>
          <w:sz w:val="28"/>
          <w:szCs w:val="28"/>
        </w:rPr>
        <w:t>с длительной</w:t>
      </w:r>
      <w:r w:rsidRPr="00182877">
        <w:rPr>
          <w:sz w:val="28"/>
          <w:szCs w:val="28"/>
        </w:rPr>
        <w:t xml:space="preserve"> процедурой проведения аукционов на приобретения оборудования для оказания специализированной медицинской помощи детям, в том числе раннего возраста на втором этапе выхаживания, в соответствии с порядками оказания медицинской помощи. В рамках данной подпрограммы приобретены расходные материалы для проведения аудиологического скрининга, а также заключен договор с Хабаровским центром на оказание услуги по неонатальному скринингу детей раннего возраста в целях раннего выявления генетической патологии у детей. Закуплены </w:t>
      </w:r>
      <w:r w:rsidR="00E94C8F" w:rsidRPr="00182877">
        <w:rPr>
          <w:sz w:val="28"/>
          <w:szCs w:val="28"/>
        </w:rPr>
        <w:t>лекарственные препараты,</w:t>
      </w:r>
      <w:r w:rsidRPr="00182877">
        <w:rPr>
          <w:sz w:val="28"/>
          <w:szCs w:val="28"/>
        </w:rPr>
        <w:t xml:space="preserve"> направленные </w:t>
      </w:r>
      <w:r w:rsidR="00E94C8F" w:rsidRPr="00182877">
        <w:rPr>
          <w:sz w:val="28"/>
          <w:szCs w:val="28"/>
        </w:rPr>
        <w:t>на своевременную</w:t>
      </w:r>
      <w:r w:rsidRPr="00182877">
        <w:rPr>
          <w:sz w:val="28"/>
          <w:szCs w:val="28"/>
        </w:rPr>
        <w:t xml:space="preserve"> профилактику инвалидности детей, страдающих фенилкетонурией, проведена профилактика гемолитической болезни плода и новорожденных у </w:t>
      </w:r>
      <w:r w:rsidR="00E94C8F" w:rsidRPr="00182877">
        <w:rPr>
          <w:sz w:val="28"/>
          <w:szCs w:val="28"/>
        </w:rPr>
        <w:t>резус-отрицательных</w:t>
      </w:r>
      <w:r w:rsidRPr="00182877">
        <w:rPr>
          <w:sz w:val="28"/>
          <w:szCs w:val="28"/>
        </w:rPr>
        <w:t xml:space="preserve"> женщин. Направлены бюджетные средства на </w:t>
      </w:r>
      <w:r w:rsidR="00E94C8F" w:rsidRPr="00182877">
        <w:rPr>
          <w:sz w:val="28"/>
          <w:szCs w:val="28"/>
        </w:rPr>
        <w:t>обеспечение цельным</w:t>
      </w:r>
      <w:r w:rsidRPr="00182877">
        <w:rPr>
          <w:sz w:val="28"/>
          <w:szCs w:val="28"/>
        </w:rPr>
        <w:t xml:space="preserve"> коровьем молоком отдельных категорий детей первых трех лет жизни, относящихся к коренным малочисленным народам Севера; из малоимущих семей; из многодетных семей (2 053 детей) и на организацию медицинского обеспечения летней оздоровительной кампании с целью достижения оздоровительного эффекта у детей не менее 95%. Так же осуществлены мероприятия по повышению пожарной безопасности в медицинских учреждениях;</w:t>
      </w:r>
    </w:p>
    <w:p w:rsidR="006A7DED" w:rsidRPr="00182877" w:rsidRDefault="006A7DED" w:rsidP="007F1684">
      <w:pPr>
        <w:ind w:firstLine="709"/>
        <w:jc w:val="both"/>
        <w:rPr>
          <w:sz w:val="28"/>
          <w:szCs w:val="28"/>
        </w:rPr>
      </w:pPr>
      <w:r w:rsidRPr="00182877">
        <w:rPr>
          <w:b/>
          <w:sz w:val="28"/>
          <w:szCs w:val="28"/>
        </w:rPr>
        <w:t>-</w:t>
      </w:r>
      <w:r w:rsidRPr="00182877">
        <w:rPr>
          <w:b/>
          <w:i/>
          <w:sz w:val="28"/>
          <w:szCs w:val="28"/>
        </w:rPr>
        <w:t>по подпрограмме 5 «Развитие медицинской реабилитации и санаторно-курортного лечения, в том числе детям».</w:t>
      </w:r>
      <w:r w:rsidRPr="00182877">
        <w:rPr>
          <w:b/>
          <w:sz w:val="28"/>
          <w:szCs w:val="28"/>
        </w:rPr>
        <w:t xml:space="preserve"> </w:t>
      </w:r>
      <w:r w:rsidRPr="00182877">
        <w:rPr>
          <w:sz w:val="28"/>
          <w:szCs w:val="28"/>
        </w:rPr>
        <w:t xml:space="preserve"> Годовые назначения определены в сумме 1 439,4 тыс. рублей, кассовое исполнение составило 686,5 тыс. рублей или 47,7 %. Низкое исполнение по данной подпрограмме связано с долгой процедурой проведения торгов на приобретение специального медицинского оборудования в целях обеспечения доступности медицинской </w:t>
      </w:r>
      <w:r w:rsidRPr="00182877">
        <w:rPr>
          <w:sz w:val="28"/>
          <w:szCs w:val="28"/>
        </w:rPr>
        <w:lastRenderedPageBreak/>
        <w:t xml:space="preserve">помощи (в том числе санаторно-курортной) инвалидам, согласно порядкам оказания медицинской помощи для ГБУЗ «Магаданская областная больница». В рамках данной подпрограммы осуществлены мероприятия по повышению пожарной безопасности в ГАУЗ МОС «Талая», в том числе приобретены и установлены противопожарные двери и модернизирована система автоматической пожарной безопасности; </w:t>
      </w:r>
    </w:p>
    <w:p w:rsidR="006A7DED" w:rsidRPr="00182877" w:rsidRDefault="006A7DED" w:rsidP="007F1684">
      <w:pPr>
        <w:ind w:firstLine="709"/>
        <w:jc w:val="both"/>
        <w:rPr>
          <w:sz w:val="28"/>
          <w:szCs w:val="28"/>
        </w:rPr>
      </w:pPr>
      <w:r w:rsidRPr="00182877">
        <w:rPr>
          <w:b/>
          <w:sz w:val="28"/>
          <w:szCs w:val="28"/>
        </w:rPr>
        <w:t xml:space="preserve">- </w:t>
      </w:r>
      <w:r w:rsidRPr="00182877">
        <w:rPr>
          <w:b/>
          <w:i/>
          <w:sz w:val="28"/>
          <w:szCs w:val="28"/>
        </w:rPr>
        <w:t>по подпрограмме 6 «Оказание паллиативной помощи, в том числе детям»</w:t>
      </w:r>
      <w:r w:rsidRPr="00182877">
        <w:rPr>
          <w:sz w:val="28"/>
          <w:szCs w:val="28"/>
        </w:rPr>
        <w:t xml:space="preserve"> при плановых годовых назначениях 3 960,0 тыс. рублей кассовое исполнение составило 100,0%. В рамках данной подпрограммы для ГБУЗ «Магаданская областная детская больница» приобретен паровой стерилизатор и портативный цветной цифровой ультразвуковой сканер;</w:t>
      </w:r>
    </w:p>
    <w:p w:rsidR="006A7DED" w:rsidRPr="00182877" w:rsidRDefault="006A7DED" w:rsidP="007F1684">
      <w:pPr>
        <w:ind w:firstLine="708"/>
        <w:jc w:val="both"/>
        <w:rPr>
          <w:color w:val="000000"/>
          <w:sz w:val="28"/>
          <w:szCs w:val="28"/>
          <w:lang w:val="x-none" w:eastAsia="x-none"/>
        </w:rPr>
      </w:pPr>
      <w:r w:rsidRPr="00182877">
        <w:rPr>
          <w:b/>
          <w:sz w:val="28"/>
          <w:szCs w:val="28"/>
          <w:lang w:val="x-none" w:eastAsia="x-none"/>
        </w:rPr>
        <w:t xml:space="preserve">- </w:t>
      </w:r>
      <w:r w:rsidRPr="00182877">
        <w:rPr>
          <w:b/>
          <w:i/>
          <w:sz w:val="28"/>
          <w:szCs w:val="28"/>
          <w:lang w:val="x-none" w:eastAsia="x-none"/>
        </w:rPr>
        <w:t>по подпрограмме 7 «</w:t>
      </w:r>
      <w:r w:rsidRPr="00182877">
        <w:rPr>
          <w:b/>
          <w:i/>
          <w:color w:val="000000"/>
          <w:sz w:val="28"/>
          <w:szCs w:val="28"/>
          <w:lang w:val="x-none" w:eastAsia="x-none"/>
        </w:rPr>
        <w:t>Кадровое обеспечение системы здравоохранения»</w:t>
      </w:r>
      <w:r w:rsidRPr="00182877">
        <w:rPr>
          <w:color w:val="000000"/>
          <w:sz w:val="28"/>
          <w:szCs w:val="28"/>
          <w:lang w:val="x-none" w:eastAsia="x-none"/>
        </w:rPr>
        <w:t xml:space="preserve"> при плановых годовых назначениях 50 707,4 тыс. рублей кассовое исполнение составило 43 535,1  тыс. рублей или 85,9 %, в том числе:</w:t>
      </w:r>
    </w:p>
    <w:p w:rsidR="006A7DED" w:rsidRPr="00182877" w:rsidRDefault="006A7DED" w:rsidP="007F1684">
      <w:pPr>
        <w:ind w:firstLine="708"/>
        <w:jc w:val="both"/>
        <w:rPr>
          <w:sz w:val="28"/>
          <w:szCs w:val="28"/>
          <w:lang w:val="x-none" w:eastAsia="x-none"/>
        </w:rPr>
      </w:pPr>
      <w:r w:rsidRPr="00182877">
        <w:rPr>
          <w:color w:val="000000"/>
          <w:sz w:val="28"/>
          <w:szCs w:val="28"/>
          <w:lang w:val="x-none" w:eastAsia="x-none"/>
        </w:rPr>
        <w:t>3000,0 тыс. рублей предусмотрено из федерального бюджета</w:t>
      </w:r>
      <w:r w:rsidRPr="00182877">
        <w:rPr>
          <w:sz w:val="28"/>
          <w:szCs w:val="28"/>
          <w:lang w:val="x-none" w:eastAsia="x-none"/>
        </w:rPr>
        <w:t xml:space="preserve"> на осуществление единовременных выплат медицинским работникам в соответствии с п.  12.1. ст. 51 Федерального закона от 29.11.2010 г. № 326-ФЗ "Об обязательном медицинском страховании в Российской Федерации". Кассовое исполнение составило 100,0%.</w:t>
      </w:r>
    </w:p>
    <w:p w:rsidR="006A7DED" w:rsidRPr="00182877" w:rsidRDefault="006A7DED" w:rsidP="007F1684">
      <w:pPr>
        <w:ind w:firstLine="708"/>
        <w:jc w:val="both"/>
        <w:rPr>
          <w:sz w:val="28"/>
          <w:szCs w:val="28"/>
          <w:lang w:val="x-none" w:eastAsia="x-none"/>
        </w:rPr>
      </w:pPr>
      <w:r w:rsidRPr="00182877">
        <w:rPr>
          <w:sz w:val="28"/>
          <w:szCs w:val="28"/>
          <w:lang w:val="x-none" w:eastAsia="x-none"/>
        </w:rPr>
        <w:t xml:space="preserve">За счет средств областного бюджета в сумме 30 273,2 тыс. рублей в рамках данной подпрограммы проведены 78 циклов общего и тематического усовершенствования, обучено 1163 человека, из них на бюджетной основе -836 человек, </w:t>
      </w:r>
      <w:proofErr w:type="spellStart"/>
      <w:r w:rsidRPr="00182877">
        <w:rPr>
          <w:sz w:val="28"/>
          <w:szCs w:val="28"/>
          <w:lang w:val="x-none" w:eastAsia="x-none"/>
        </w:rPr>
        <w:t>внебюджет</w:t>
      </w:r>
      <w:proofErr w:type="spellEnd"/>
      <w:r w:rsidRPr="00182877">
        <w:rPr>
          <w:sz w:val="28"/>
          <w:szCs w:val="28"/>
          <w:lang w:val="x-none" w:eastAsia="x-none"/>
        </w:rPr>
        <w:t xml:space="preserve"> – 327 человек; проведено </w:t>
      </w:r>
      <w:r w:rsidR="007A79E7" w:rsidRPr="00182877">
        <w:rPr>
          <w:sz w:val="28"/>
          <w:szCs w:val="28"/>
          <w:lang w:eastAsia="x-none"/>
        </w:rPr>
        <w:t xml:space="preserve">повышение </w:t>
      </w:r>
      <w:r w:rsidRPr="00182877">
        <w:rPr>
          <w:sz w:val="28"/>
          <w:szCs w:val="28"/>
          <w:lang w:val="x-none" w:eastAsia="x-none"/>
        </w:rPr>
        <w:t xml:space="preserve">квалификации и проведена профессиональная переподготовка 40 врачей и 30 средних медицинских работников; выплачены подъемные пособия в размере 100,0 тыс. рублей 52 врачам и 50,0 тыс. рублей 63 специалистам с средним медицинским и фармацевтическим образованием, также приобретено служебное жилье для сотрудников ГБУЗ «Магаданская областная больница». </w:t>
      </w:r>
    </w:p>
    <w:p w:rsidR="006A7DED" w:rsidRPr="00182877" w:rsidRDefault="006A7DED" w:rsidP="007F1684">
      <w:pPr>
        <w:ind w:firstLine="708"/>
        <w:jc w:val="both"/>
        <w:rPr>
          <w:sz w:val="28"/>
          <w:szCs w:val="28"/>
          <w:lang w:val="x-none" w:eastAsia="x-none"/>
        </w:rPr>
      </w:pPr>
      <w:r w:rsidRPr="00182877">
        <w:rPr>
          <w:b/>
          <w:sz w:val="28"/>
          <w:szCs w:val="28"/>
          <w:lang w:val="x-none" w:eastAsia="x-none"/>
        </w:rPr>
        <w:t xml:space="preserve">- </w:t>
      </w:r>
      <w:r w:rsidRPr="00182877">
        <w:rPr>
          <w:b/>
          <w:i/>
          <w:sz w:val="28"/>
          <w:szCs w:val="28"/>
          <w:lang w:val="x-none" w:eastAsia="x-none"/>
        </w:rPr>
        <w:t>по подпрограмме 8 «Совершенствование системы лекарственного обеспечения, в том числе в амбулаторных условиях»</w:t>
      </w:r>
      <w:r w:rsidRPr="00182877">
        <w:rPr>
          <w:sz w:val="28"/>
          <w:szCs w:val="28"/>
          <w:lang w:val="x-none" w:eastAsia="x-none"/>
        </w:rPr>
        <w:t xml:space="preserve"> при плановых годовых назначениях 40 011,4 тыс. рублей кассовое исполнение составило 36 357,2 тыс. рублей или 90,9%. В рамках данной программы предусмотрены федеральные средства в сумме 7100,5 тыс. рублей, в том числе 186,3 тыс. рублей средства областного бюджета на мероприятия, осуществляемые за счет межбюджетных трансфертов текущего года и прошлых лет из федерального бюджета (осуществление организационных мероприятий по обеспечению граждан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кассовое исполнение составило 51,3% или 3 643,4 тыс. рублей. Низкое исполнение связано с графиком реализации выше указанного мероприятия. </w:t>
      </w:r>
    </w:p>
    <w:p w:rsidR="006A7DED" w:rsidRPr="00182877" w:rsidRDefault="006A7DED" w:rsidP="007F1684">
      <w:pPr>
        <w:tabs>
          <w:tab w:val="left" w:pos="1134"/>
        </w:tabs>
        <w:ind w:firstLine="709"/>
        <w:contextualSpacing/>
        <w:jc w:val="both"/>
        <w:rPr>
          <w:rFonts w:eastAsia="Calibri"/>
          <w:sz w:val="28"/>
          <w:szCs w:val="28"/>
          <w:lang w:eastAsia="en-US"/>
        </w:rPr>
      </w:pPr>
      <w:r w:rsidRPr="00182877">
        <w:rPr>
          <w:b/>
          <w:sz w:val="28"/>
          <w:szCs w:val="28"/>
        </w:rPr>
        <w:t xml:space="preserve">- </w:t>
      </w:r>
      <w:r w:rsidRPr="00182877">
        <w:rPr>
          <w:b/>
          <w:i/>
          <w:sz w:val="28"/>
          <w:szCs w:val="28"/>
        </w:rPr>
        <w:t>по подпрограмме 9 «Развитие информатизации в здравоохранении»</w:t>
      </w:r>
      <w:r w:rsidRPr="00182877">
        <w:rPr>
          <w:sz w:val="28"/>
          <w:szCs w:val="28"/>
        </w:rPr>
        <w:t xml:space="preserve"> при плановых годовых назначениях 50 634,1 тыс. рублей кассовое исполнение составило 17 016,1 тыс. рублей, или 33,6%. Низкое исполнение по данной </w:t>
      </w:r>
      <w:r w:rsidRPr="00182877">
        <w:rPr>
          <w:sz w:val="28"/>
          <w:szCs w:val="28"/>
        </w:rPr>
        <w:lastRenderedPageBreak/>
        <w:t>подпрограмме связано с длительной процедурой проведения аукционов. В рамках данной подпрограммы р</w:t>
      </w:r>
      <w:r w:rsidRPr="00182877">
        <w:rPr>
          <w:rFonts w:eastAsia="Calibri"/>
          <w:sz w:val="28"/>
          <w:szCs w:val="28"/>
          <w:lang w:eastAsia="en-US"/>
        </w:rPr>
        <w:t>еализованы следующие мероприятия:</w:t>
      </w:r>
    </w:p>
    <w:p w:rsidR="006A7DED" w:rsidRPr="00182877" w:rsidRDefault="006A7DED" w:rsidP="007F1684">
      <w:pPr>
        <w:tabs>
          <w:tab w:val="left" w:pos="1134"/>
        </w:tabs>
        <w:ind w:firstLine="709"/>
        <w:contextualSpacing/>
        <w:jc w:val="both"/>
        <w:rPr>
          <w:bCs/>
          <w:sz w:val="28"/>
          <w:szCs w:val="28"/>
        </w:rPr>
      </w:pPr>
      <w:r w:rsidRPr="00182877">
        <w:rPr>
          <w:bCs/>
          <w:sz w:val="28"/>
          <w:szCs w:val="28"/>
        </w:rPr>
        <w:t>- в подведомственных учреждениях системами кондиционирования и пожарной безопасности обустроены центральные телекоммуникационные узлы для МИС (серверные);</w:t>
      </w:r>
    </w:p>
    <w:p w:rsidR="006A7DED" w:rsidRPr="00182877" w:rsidRDefault="006A7DED" w:rsidP="007F1684">
      <w:pPr>
        <w:tabs>
          <w:tab w:val="left" w:pos="1134"/>
        </w:tabs>
        <w:ind w:firstLine="709"/>
        <w:contextualSpacing/>
        <w:jc w:val="both"/>
        <w:rPr>
          <w:bCs/>
          <w:sz w:val="28"/>
          <w:szCs w:val="28"/>
        </w:rPr>
      </w:pPr>
      <w:r w:rsidRPr="00182877">
        <w:rPr>
          <w:bCs/>
          <w:sz w:val="28"/>
          <w:szCs w:val="28"/>
        </w:rPr>
        <w:t xml:space="preserve">- </w:t>
      </w:r>
      <w:r w:rsidRPr="00182877">
        <w:rPr>
          <w:bCs/>
          <w:color w:val="000000"/>
          <w:sz w:val="28"/>
          <w:szCs w:val="28"/>
        </w:rPr>
        <w:t>п</w:t>
      </w:r>
      <w:r w:rsidRPr="00182877">
        <w:rPr>
          <w:bCs/>
          <w:sz w:val="28"/>
          <w:szCs w:val="28"/>
        </w:rPr>
        <w:t xml:space="preserve">риобретена оргтехника, серверное, сетевое и </w:t>
      </w:r>
      <w:r w:rsidR="00E94C8F" w:rsidRPr="00182877">
        <w:rPr>
          <w:bCs/>
          <w:sz w:val="28"/>
          <w:szCs w:val="28"/>
        </w:rPr>
        <w:t>компьютерное оборудование</w:t>
      </w:r>
      <w:r w:rsidRPr="00182877">
        <w:rPr>
          <w:bCs/>
          <w:sz w:val="28"/>
          <w:szCs w:val="28"/>
        </w:rPr>
        <w:t xml:space="preserve"> для Минздрава Магаданской области и подведомственных ему государственных учреждений на сумму 21 105,2 тыс. рублей;</w:t>
      </w:r>
    </w:p>
    <w:p w:rsidR="006A7DED" w:rsidRPr="00182877" w:rsidRDefault="006A7DED" w:rsidP="007F1684">
      <w:pPr>
        <w:tabs>
          <w:tab w:val="left" w:pos="1134"/>
        </w:tabs>
        <w:ind w:firstLine="709"/>
        <w:contextualSpacing/>
        <w:jc w:val="both"/>
        <w:rPr>
          <w:bCs/>
          <w:sz w:val="28"/>
          <w:szCs w:val="28"/>
        </w:rPr>
      </w:pPr>
      <w:r w:rsidRPr="00182877">
        <w:rPr>
          <w:bCs/>
          <w:sz w:val="28"/>
          <w:szCs w:val="28"/>
        </w:rPr>
        <w:t>- приобретены лицензионные программы для Минздрава Магаданской области и подведомственных ему государственных учреждений на сумму 4 277,8 тыс. рублей;</w:t>
      </w:r>
    </w:p>
    <w:p w:rsidR="006A7DED" w:rsidRPr="00182877" w:rsidRDefault="006A7DED" w:rsidP="007F1684">
      <w:pPr>
        <w:tabs>
          <w:tab w:val="left" w:pos="1134"/>
        </w:tabs>
        <w:ind w:firstLine="709"/>
        <w:contextualSpacing/>
        <w:jc w:val="both"/>
        <w:rPr>
          <w:bCs/>
          <w:iCs/>
          <w:sz w:val="28"/>
          <w:szCs w:val="28"/>
        </w:rPr>
      </w:pPr>
      <w:r w:rsidRPr="00182877">
        <w:rPr>
          <w:bCs/>
          <w:sz w:val="28"/>
          <w:szCs w:val="28"/>
        </w:rPr>
        <w:t xml:space="preserve">- приобретены услуги </w:t>
      </w:r>
      <w:r w:rsidRPr="00182877">
        <w:rPr>
          <w:iCs/>
          <w:sz w:val="28"/>
          <w:szCs w:val="28"/>
        </w:rPr>
        <w:t>по предоставлению частной (наложенной) сети передачи данных на базе спутниковых каналов связи для доступа территориально удаленных учреждений здравоохранения к региональному сегменту единой государственной информационной системы здравоохранения Магаданской области (контракт</w:t>
      </w:r>
      <w:r w:rsidRPr="00182877">
        <w:rPr>
          <w:bCs/>
          <w:iCs/>
          <w:sz w:val="28"/>
          <w:szCs w:val="28"/>
        </w:rPr>
        <w:t xml:space="preserve"> № 0347200001414000609 от 07.05.2014), а также услуги связи для Минздрава МО на общую сумму более 4 млн рублей;</w:t>
      </w:r>
    </w:p>
    <w:p w:rsidR="006A7DED" w:rsidRPr="00182877" w:rsidRDefault="006A7DED" w:rsidP="007F1684">
      <w:pPr>
        <w:tabs>
          <w:tab w:val="left" w:pos="1134"/>
        </w:tabs>
        <w:ind w:firstLine="709"/>
        <w:contextualSpacing/>
        <w:jc w:val="both"/>
        <w:rPr>
          <w:bCs/>
          <w:sz w:val="28"/>
          <w:szCs w:val="28"/>
        </w:rPr>
      </w:pPr>
      <w:r w:rsidRPr="00182877">
        <w:rPr>
          <w:bCs/>
          <w:sz w:val="28"/>
          <w:szCs w:val="28"/>
        </w:rPr>
        <w:t>- сотрудники Минздрава МО и подведомственных учреждений, занимающиеся сопровождением ЕИС, прошли обучение по вопросам безопасности информационных технологий;</w:t>
      </w:r>
    </w:p>
    <w:p w:rsidR="006A7DED" w:rsidRPr="00182877" w:rsidRDefault="006A7DED" w:rsidP="007F1684">
      <w:pPr>
        <w:tabs>
          <w:tab w:val="left" w:pos="1134"/>
        </w:tabs>
        <w:ind w:firstLine="709"/>
        <w:contextualSpacing/>
        <w:jc w:val="both"/>
        <w:rPr>
          <w:rFonts w:eastAsia="Calibri"/>
          <w:sz w:val="28"/>
          <w:szCs w:val="28"/>
          <w:lang w:eastAsia="en-US"/>
        </w:rPr>
      </w:pPr>
      <w:r w:rsidRPr="00182877">
        <w:rPr>
          <w:bCs/>
          <w:sz w:val="28"/>
          <w:szCs w:val="28"/>
        </w:rPr>
        <w:t xml:space="preserve">- оказаны услуги </w:t>
      </w:r>
      <w:r w:rsidRPr="00182877">
        <w:rPr>
          <w:rFonts w:eastAsia="Calibri"/>
          <w:sz w:val="28"/>
          <w:szCs w:val="28"/>
          <w:lang w:eastAsia="en-US"/>
        </w:rPr>
        <w:t xml:space="preserve">по проведению проверки работоспособности имеющихся комплектов бортового навигационно-связного оборудования на базе системы ГЛОНАСС, установленных на транспортных средствах и диспетчерских пунктах учреждений здравоохранения Магаданской области, а также по переадресации (перенастройке) установленного оборудования на сервера Единого диспетчерского центра ПСЦ Магаданской области на сумму 561,6 тыс. рублей. </w:t>
      </w:r>
    </w:p>
    <w:p w:rsidR="006A7DED" w:rsidRPr="00182877" w:rsidRDefault="006A7DED" w:rsidP="007F1684">
      <w:pPr>
        <w:ind w:firstLine="709"/>
        <w:jc w:val="both"/>
        <w:rPr>
          <w:sz w:val="28"/>
          <w:szCs w:val="28"/>
        </w:rPr>
      </w:pPr>
      <w:r w:rsidRPr="00182877">
        <w:rPr>
          <w:sz w:val="28"/>
          <w:szCs w:val="28"/>
        </w:rPr>
        <w:t xml:space="preserve">- </w:t>
      </w:r>
      <w:r w:rsidRPr="00182877">
        <w:rPr>
          <w:b/>
          <w:i/>
          <w:sz w:val="28"/>
          <w:szCs w:val="28"/>
        </w:rPr>
        <w:t>по подпрограмме 11 «Создание условий для реализации государственной программы»</w:t>
      </w:r>
      <w:r w:rsidRPr="00182877">
        <w:rPr>
          <w:sz w:val="28"/>
          <w:szCs w:val="28"/>
        </w:rPr>
        <w:t xml:space="preserve"> </w:t>
      </w:r>
      <w:r w:rsidR="00E94C8F" w:rsidRPr="00182877">
        <w:rPr>
          <w:sz w:val="28"/>
          <w:szCs w:val="28"/>
        </w:rPr>
        <w:t>плановые назначения</w:t>
      </w:r>
      <w:r w:rsidRPr="00182877">
        <w:rPr>
          <w:sz w:val="28"/>
          <w:szCs w:val="28"/>
        </w:rPr>
        <w:t xml:space="preserve"> определены в сумме 1 951 910,3 тыс. рублей, кассовое исполнение составило 1 935 870,6 тыс. рублей или 99,2 %, в том числе:</w:t>
      </w:r>
    </w:p>
    <w:p w:rsidR="006A7DED" w:rsidRPr="00182877" w:rsidRDefault="006A7DED" w:rsidP="007F1684">
      <w:pPr>
        <w:ind w:firstLine="709"/>
        <w:jc w:val="both"/>
        <w:rPr>
          <w:sz w:val="28"/>
          <w:szCs w:val="28"/>
        </w:rPr>
      </w:pPr>
      <w:r w:rsidRPr="00182877">
        <w:rPr>
          <w:sz w:val="28"/>
          <w:szCs w:val="28"/>
        </w:rPr>
        <w:t>расходы на обеспечение деятельности (оказание услуг) государственных казенных учреждений (учреждения, обеспечивающие предоставление услуг в сфере здравоохранения) при плане 224 017,1 тыс. рублей кассовое исполнение составило 94,0% или 210 515,6 тыс. рублей;</w:t>
      </w:r>
    </w:p>
    <w:p w:rsidR="006A7DED" w:rsidRPr="00182877" w:rsidRDefault="006A7DED" w:rsidP="007F1684">
      <w:pPr>
        <w:ind w:firstLine="709"/>
        <w:jc w:val="both"/>
        <w:rPr>
          <w:sz w:val="28"/>
          <w:szCs w:val="28"/>
        </w:rPr>
      </w:pPr>
      <w:r w:rsidRPr="00182877">
        <w:rPr>
          <w:sz w:val="28"/>
          <w:szCs w:val="28"/>
        </w:rPr>
        <w:t>расходы на обеспечение деятельности (оказание услуг) государственных казенных учреждений (дом ребенка) при плане 101 771,1 тыс. рублей кассовое исполнение составило 97,5% или 99245,4 тыс. рублей;</w:t>
      </w:r>
    </w:p>
    <w:p w:rsidR="006A7DED" w:rsidRPr="00182877" w:rsidRDefault="006A7DED" w:rsidP="007F1684">
      <w:pPr>
        <w:ind w:firstLine="709"/>
        <w:jc w:val="both"/>
        <w:rPr>
          <w:sz w:val="28"/>
          <w:szCs w:val="28"/>
        </w:rPr>
      </w:pPr>
      <w:r w:rsidRPr="00182877">
        <w:rPr>
          <w:sz w:val="28"/>
          <w:szCs w:val="28"/>
        </w:rPr>
        <w:t xml:space="preserve">расходы на дополнительное финансовое обеспечение выполнения территориальной программы обязательного медицинского страхования в рамках базовой программы обязательного медицинского страхования при плане 1 481 176,1 тыс. рублей кассовое исполнение составило 100,0%; </w:t>
      </w:r>
    </w:p>
    <w:p w:rsidR="006A7DED" w:rsidRPr="00182877" w:rsidRDefault="006A7DED" w:rsidP="007F1684">
      <w:pPr>
        <w:ind w:firstLine="709"/>
        <w:jc w:val="both"/>
        <w:rPr>
          <w:sz w:val="28"/>
          <w:szCs w:val="28"/>
        </w:rPr>
      </w:pPr>
      <w:r w:rsidRPr="00182877">
        <w:rPr>
          <w:sz w:val="28"/>
          <w:szCs w:val="28"/>
        </w:rPr>
        <w:t>обеспечение бюджетных и автономных учреждений в рамках выполнения государственного задания (учреждения, обеспечивающие предоставление услуг в сфере здравоохранения) при плане 120 708,3 тыс. рублей кассовое исполнение составило 100%;</w:t>
      </w:r>
    </w:p>
    <w:p w:rsidR="006A7DED" w:rsidRPr="00182877" w:rsidRDefault="006A7DED" w:rsidP="007F1684">
      <w:pPr>
        <w:ind w:firstLine="709"/>
        <w:jc w:val="both"/>
        <w:rPr>
          <w:sz w:val="28"/>
          <w:szCs w:val="28"/>
        </w:rPr>
      </w:pPr>
      <w:r w:rsidRPr="00182877">
        <w:rPr>
          <w:sz w:val="28"/>
          <w:szCs w:val="28"/>
        </w:rPr>
        <w:lastRenderedPageBreak/>
        <w:t xml:space="preserve">целевые субсидии бюджетным и автономным учреждениям при плане 24 237,7 тыс. рублей кассовое исполнение составило 99,9%. </w:t>
      </w:r>
    </w:p>
    <w:p w:rsidR="006A7DED" w:rsidRPr="00182877" w:rsidRDefault="006A7DED" w:rsidP="007F1684">
      <w:pPr>
        <w:ind w:firstLine="709"/>
        <w:jc w:val="both"/>
        <w:rPr>
          <w:sz w:val="28"/>
          <w:szCs w:val="28"/>
        </w:rPr>
      </w:pPr>
      <w:r w:rsidRPr="00182877">
        <w:rPr>
          <w:b/>
          <w:i/>
          <w:sz w:val="28"/>
          <w:szCs w:val="24"/>
        </w:rPr>
        <w:t>На реализацию мероприятий</w:t>
      </w:r>
      <w:r w:rsidRPr="00182877">
        <w:rPr>
          <w:b/>
          <w:i/>
          <w:color w:val="000000"/>
          <w:szCs w:val="24"/>
        </w:rPr>
        <w:t xml:space="preserve"> </w:t>
      </w:r>
      <w:r w:rsidRPr="00182877">
        <w:rPr>
          <w:b/>
          <w:i/>
          <w:sz w:val="28"/>
          <w:szCs w:val="28"/>
        </w:rPr>
        <w:t>государственной программы Магаданской области «Развитие образования в Магаданской области» на 2014-2020 годы»</w:t>
      </w:r>
      <w:r w:rsidRPr="00182877">
        <w:rPr>
          <w:i/>
          <w:sz w:val="28"/>
          <w:szCs w:val="28"/>
        </w:rPr>
        <w:t xml:space="preserve"> на 2014-2016 годы»</w:t>
      </w:r>
      <w:r w:rsidRPr="00182877">
        <w:rPr>
          <w:sz w:val="28"/>
          <w:szCs w:val="28"/>
        </w:rPr>
        <w:t xml:space="preserve"> предусмотрены средства</w:t>
      </w:r>
      <w:r w:rsidRPr="00182877">
        <w:rPr>
          <w:sz w:val="28"/>
          <w:szCs w:val="24"/>
        </w:rPr>
        <w:t xml:space="preserve"> в размере 14 285,1 тыс. рублей</w:t>
      </w:r>
      <w:r w:rsidRPr="00182877">
        <w:rPr>
          <w:sz w:val="28"/>
          <w:szCs w:val="28"/>
        </w:rPr>
        <w:t>, исполнение за 2014 год составило 98,4%, или 14 052,1 тыс. рублей.</w:t>
      </w:r>
    </w:p>
    <w:p w:rsidR="006A7DED" w:rsidRPr="00182877" w:rsidRDefault="006A7DED" w:rsidP="007F1684">
      <w:pPr>
        <w:ind w:firstLine="709"/>
        <w:jc w:val="both"/>
        <w:rPr>
          <w:sz w:val="28"/>
          <w:szCs w:val="24"/>
          <w:lang w:eastAsia="x-none"/>
        </w:rPr>
      </w:pPr>
      <w:r w:rsidRPr="00182877">
        <w:rPr>
          <w:b/>
          <w:i/>
          <w:sz w:val="28"/>
          <w:szCs w:val="24"/>
        </w:rPr>
        <w:t>На реализацию мероприятий</w:t>
      </w:r>
      <w:r w:rsidRPr="00182877">
        <w:rPr>
          <w:b/>
          <w:i/>
          <w:color w:val="000000"/>
          <w:szCs w:val="24"/>
        </w:rPr>
        <w:t xml:space="preserve"> </w:t>
      </w:r>
      <w:r w:rsidRPr="00182877">
        <w:rPr>
          <w:b/>
          <w:i/>
          <w:sz w:val="28"/>
          <w:szCs w:val="24"/>
        </w:rPr>
        <w:t>государственной программы Магаданской области «Обеспечение безопасности, профилактика правонарушений, коррупции и противодействие незаконному обороту наркотических средств в Магаданской области» на 2014-2018 годы»</w:t>
      </w:r>
      <w:r w:rsidRPr="00182877">
        <w:rPr>
          <w:sz w:val="28"/>
          <w:szCs w:val="24"/>
        </w:rPr>
        <w:t xml:space="preserve"> на 2014</w:t>
      </w:r>
      <w:r w:rsidRPr="00182877">
        <w:rPr>
          <w:sz w:val="28"/>
          <w:szCs w:val="28"/>
        </w:rPr>
        <w:t xml:space="preserve"> год предусмотрены средства</w:t>
      </w:r>
      <w:r w:rsidRPr="00182877">
        <w:rPr>
          <w:sz w:val="28"/>
          <w:szCs w:val="24"/>
        </w:rPr>
        <w:t xml:space="preserve"> в размере 3 569,9 тыс. рублей, исполнение составило 2 541,5 тыс. рублей или 71,2 %. </w:t>
      </w:r>
      <w:r w:rsidRPr="00182877">
        <w:rPr>
          <w:sz w:val="28"/>
          <w:szCs w:val="24"/>
          <w:lang w:eastAsia="x-none"/>
        </w:rPr>
        <w:t>Низкое исполнение сложилось в связи с длительной процедурой проведения аукциона на разработку проектно-сметной документации по размещению в медицинских учреждениях системы видеонаблюдения. В рамках данной программы были закуплены дорогостоящие медикаменты нового поколения, применяющихся в лечении наркотических зависимостей, было проведено тестирование работников техногенноопасных и социально значимых организаций с целью раннего выявления лиц, употребляющих наркотики с немедицинской целью, проведено скрининговое исследование (тестирование) школьников и молодежи с целью снижения спроса на наркотики и раннего выявления донозологических форм наркозависимых, а также произвелось обеспечение ГБУЗ «Магаданский областной наркологический диспансер» и медицинских организаций Магаданской области тест-наборами для определения наркотиков в биологических жидкостях организма, тест-кас</w:t>
      </w:r>
      <w:r w:rsidR="00E94C8F" w:rsidRPr="00182877">
        <w:rPr>
          <w:sz w:val="28"/>
          <w:szCs w:val="24"/>
          <w:lang w:eastAsia="x-none"/>
        </w:rPr>
        <w:t>с</w:t>
      </w:r>
      <w:r w:rsidRPr="00182877">
        <w:rPr>
          <w:sz w:val="28"/>
          <w:szCs w:val="24"/>
          <w:lang w:eastAsia="x-none"/>
        </w:rPr>
        <w:t xml:space="preserve">етами, наборами электронных чипов. </w:t>
      </w:r>
    </w:p>
    <w:p w:rsidR="006A7DED" w:rsidRPr="00182877" w:rsidRDefault="006A7DED" w:rsidP="007F1684">
      <w:pPr>
        <w:ind w:firstLine="708"/>
        <w:jc w:val="both"/>
        <w:rPr>
          <w:sz w:val="28"/>
          <w:szCs w:val="24"/>
          <w:lang w:eastAsia="x-none"/>
        </w:rPr>
      </w:pPr>
      <w:r w:rsidRPr="00182877">
        <w:rPr>
          <w:b/>
          <w:i/>
          <w:sz w:val="28"/>
          <w:szCs w:val="24"/>
        </w:rPr>
        <w:t>На реализацию мероприятий</w:t>
      </w:r>
      <w:r w:rsidRPr="00182877">
        <w:rPr>
          <w:b/>
          <w:i/>
          <w:color w:val="000000"/>
          <w:szCs w:val="24"/>
        </w:rPr>
        <w:t xml:space="preserve"> </w:t>
      </w:r>
      <w:r w:rsidRPr="00182877">
        <w:rPr>
          <w:b/>
          <w:i/>
          <w:sz w:val="28"/>
          <w:szCs w:val="28"/>
        </w:rPr>
        <w:t>подпрограммы «Пожарная безопасность в Магаданской области» на 2014-2017 годы» государственной программы Магаданской области «Защита населения и территории от чрезвычайных ситуаций и обеспечение пожарной безопасности в Магаданской области» на 2014-2017 годы</w:t>
      </w:r>
      <w:r w:rsidRPr="00182877">
        <w:rPr>
          <w:b/>
          <w:sz w:val="28"/>
          <w:szCs w:val="28"/>
        </w:rPr>
        <w:t>»</w:t>
      </w:r>
      <w:r w:rsidRPr="00182877">
        <w:rPr>
          <w:sz w:val="28"/>
          <w:szCs w:val="28"/>
        </w:rPr>
        <w:t xml:space="preserve"> на</w:t>
      </w:r>
      <w:r w:rsidRPr="00182877">
        <w:rPr>
          <w:sz w:val="28"/>
          <w:szCs w:val="24"/>
        </w:rPr>
        <w:t xml:space="preserve"> 2014</w:t>
      </w:r>
      <w:r w:rsidRPr="00182877">
        <w:rPr>
          <w:sz w:val="28"/>
          <w:szCs w:val="28"/>
        </w:rPr>
        <w:t xml:space="preserve"> год предусмотрены средства</w:t>
      </w:r>
      <w:r w:rsidRPr="00182877">
        <w:rPr>
          <w:sz w:val="28"/>
          <w:szCs w:val="24"/>
        </w:rPr>
        <w:t xml:space="preserve"> в размере 20 372,1 тыс. рублей, исполнение составило 16 470,6 тыс. рублей или 80,8%. </w:t>
      </w:r>
      <w:r w:rsidRPr="00182877">
        <w:rPr>
          <w:sz w:val="28"/>
          <w:szCs w:val="28"/>
        </w:rPr>
        <w:t>Низкое исполнение сложилось в связи</w:t>
      </w:r>
      <w:r w:rsidRPr="00182877">
        <w:rPr>
          <w:sz w:val="28"/>
          <w:szCs w:val="24"/>
          <w:lang w:eastAsia="x-none"/>
        </w:rPr>
        <w:t xml:space="preserve"> с длительностью процедуры проведения аукциона на установку автоматической пожарной сигнализации. В медицинских учреждениях выполнен ряд мероприятий направленных на повышение пожарной безопасности, в том числе: установлены системы видеонаблюдения, пожаротушения, осуществлено обслуживание, ремонт и модернизация автоматической пожарной сигнализации, произведено устройство 63 противопожарных дверей, проведено обработка конструкций огнезащитным составом, приобретено 517 штук средств индивидуальной защиты, 487 штук средств наглядной агитации, проведена замена 22 глухих решёток на окнах на легкосъёмные или распашные, приобретено 117 огнетушителей, произведена заправка и обслуживание 1 087 штук огнетушителей.</w:t>
      </w:r>
    </w:p>
    <w:p w:rsidR="006A7DED" w:rsidRPr="00182877" w:rsidRDefault="006A7DED" w:rsidP="007F1684">
      <w:pPr>
        <w:ind w:firstLine="709"/>
        <w:jc w:val="both"/>
        <w:rPr>
          <w:sz w:val="28"/>
          <w:szCs w:val="28"/>
        </w:rPr>
      </w:pPr>
      <w:r w:rsidRPr="00182877">
        <w:rPr>
          <w:b/>
          <w:i/>
          <w:sz w:val="28"/>
          <w:szCs w:val="24"/>
        </w:rPr>
        <w:lastRenderedPageBreak/>
        <w:t>Для реализации государственной программы Магаданской области «Формирование доступной среды в Магаданской области»</w:t>
      </w:r>
      <w:r w:rsidRPr="00182877">
        <w:rPr>
          <w:i/>
          <w:sz w:val="28"/>
          <w:szCs w:val="24"/>
        </w:rPr>
        <w:t xml:space="preserve"> </w:t>
      </w:r>
      <w:r w:rsidRPr="00182877">
        <w:rPr>
          <w:sz w:val="28"/>
          <w:szCs w:val="24"/>
        </w:rPr>
        <w:t xml:space="preserve">на 2014-2016 годы» запланированы средства в сумме 1 282,4 тыс. рублей, </w:t>
      </w:r>
      <w:r w:rsidRPr="00182877">
        <w:rPr>
          <w:sz w:val="28"/>
          <w:szCs w:val="28"/>
        </w:rPr>
        <w:t>кассовое исполнение составило 100,0%. Приобретен Автомобиль ГАЗ-2834VV, оснащенный специальным оборудованием для комфортного и беспрепятственного обслуживания инвалидов-колясочников.</w:t>
      </w:r>
    </w:p>
    <w:p w:rsidR="006A7DED" w:rsidRPr="00182877" w:rsidRDefault="006A7DED" w:rsidP="007F1684">
      <w:pPr>
        <w:ind w:firstLine="709"/>
        <w:jc w:val="both"/>
        <w:rPr>
          <w:sz w:val="28"/>
          <w:szCs w:val="28"/>
        </w:rPr>
      </w:pPr>
      <w:r w:rsidRPr="00182877">
        <w:rPr>
          <w:b/>
          <w:i/>
          <w:sz w:val="28"/>
          <w:szCs w:val="24"/>
        </w:rPr>
        <w:t>На реализацию мероприятий государственной</w:t>
      </w:r>
      <w:r w:rsidRPr="00182877">
        <w:rPr>
          <w:b/>
          <w:i/>
          <w:sz w:val="28"/>
          <w:szCs w:val="28"/>
        </w:rPr>
        <w:t xml:space="preserve"> программы Магаданской области "Развитие системы государственного и муниципального управления в Магаданской области" на 2014-2016</w:t>
      </w:r>
      <w:r w:rsidRPr="00182877">
        <w:rPr>
          <w:b/>
          <w:sz w:val="28"/>
          <w:szCs w:val="28"/>
        </w:rPr>
        <w:t xml:space="preserve"> годы"</w:t>
      </w:r>
      <w:r w:rsidRPr="00182877">
        <w:rPr>
          <w:sz w:val="28"/>
          <w:szCs w:val="28"/>
        </w:rPr>
        <w:t xml:space="preserve"> предусмотрено 50,2 тыс. рублей, кассовое исполнение составило </w:t>
      </w:r>
      <w:r w:rsidR="00975893" w:rsidRPr="00182877">
        <w:rPr>
          <w:sz w:val="28"/>
          <w:szCs w:val="28"/>
        </w:rPr>
        <w:t>99,8</w:t>
      </w:r>
      <w:r w:rsidRPr="00182877">
        <w:rPr>
          <w:sz w:val="28"/>
          <w:szCs w:val="28"/>
        </w:rPr>
        <w:t>%. По данной подпрограмме произвелось повышение квалификации трех сотрудников Минздрава Магаданской области.</w:t>
      </w:r>
    </w:p>
    <w:p w:rsidR="006A7DED" w:rsidRPr="00182877" w:rsidRDefault="006A7DED" w:rsidP="007F1684">
      <w:pPr>
        <w:ind w:firstLine="709"/>
        <w:jc w:val="both"/>
        <w:rPr>
          <w:sz w:val="28"/>
          <w:szCs w:val="24"/>
        </w:rPr>
      </w:pPr>
      <w:r w:rsidRPr="00182877">
        <w:rPr>
          <w:b/>
          <w:i/>
          <w:sz w:val="28"/>
          <w:szCs w:val="24"/>
        </w:rPr>
        <w:t>На реализацию мероприятий государственной</w:t>
      </w:r>
      <w:r w:rsidRPr="00182877">
        <w:rPr>
          <w:b/>
          <w:i/>
          <w:sz w:val="28"/>
          <w:szCs w:val="28"/>
        </w:rPr>
        <w:t xml:space="preserve"> программы Магаданской области «Энергосбережение и повышение энергетической эффективности в Магаданской области» на 2014-2016 годы»</w:t>
      </w:r>
      <w:r w:rsidRPr="00182877">
        <w:rPr>
          <w:sz w:val="28"/>
          <w:szCs w:val="28"/>
        </w:rPr>
        <w:t xml:space="preserve"> </w:t>
      </w:r>
      <w:r w:rsidRPr="00182877">
        <w:rPr>
          <w:sz w:val="28"/>
          <w:szCs w:val="24"/>
        </w:rPr>
        <w:t xml:space="preserve">на 2014 год предусмотрены средства в размере 2 861,5 тыс. рублей, исполнение за 2014 год составило 1 406,7 тыс. рублей, или 49,2%. </w:t>
      </w:r>
      <w:r w:rsidRPr="00182877">
        <w:rPr>
          <w:sz w:val="28"/>
          <w:szCs w:val="24"/>
          <w:lang w:eastAsia="x-none"/>
        </w:rPr>
        <w:t>Низкое исполнение сложилось в связи с длительной процедурой проведения электронных торгов на энергетическое обследования и оформления энергетических паспортов в медицинских учреждениях. В рамках данной программы проведено энергетическое обследование и оформлен энергетический паспорт в 7 медицинских учреждениях, выполнены плановые работы по реконструкции системы освещения в Медицинском колледже и Среднеканской районной больнице, а также приобретены и установлены приборы учета тепловой энергии зданий.</w:t>
      </w:r>
    </w:p>
    <w:p w:rsidR="006A7DED" w:rsidRPr="00182877" w:rsidRDefault="006A7DED" w:rsidP="007F1684">
      <w:pPr>
        <w:tabs>
          <w:tab w:val="num" w:pos="786"/>
        </w:tabs>
        <w:ind w:firstLine="709"/>
        <w:jc w:val="both"/>
        <w:rPr>
          <w:i/>
          <w:sz w:val="28"/>
          <w:szCs w:val="28"/>
        </w:rPr>
      </w:pPr>
      <w:r w:rsidRPr="00182877">
        <w:rPr>
          <w:b/>
          <w:i/>
          <w:sz w:val="28"/>
          <w:szCs w:val="28"/>
        </w:rPr>
        <w:t>На содержание центрального аппарата</w:t>
      </w:r>
      <w:r w:rsidRPr="00182877">
        <w:rPr>
          <w:sz w:val="28"/>
          <w:szCs w:val="28"/>
        </w:rPr>
        <w:t xml:space="preserve"> в 2014 году </w:t>
      </w:r>
      <w:r w:rsidR="00E94C8F" w:rsidRPr="00182877">
        <w:rPr>
          <w:sz w:val="28"/>
          <w:szCs w:val="28"/>
        </w:rPr>
        <w:t xml:space="preserve">предусмотрено </w:t>
      </w:r>
      <w:r w:rsidR="00975893" w:rsidRPr="00182877">
        <w:rPr>
          <w:sz w:val="28"/>
          <w:szCs w:val="28"/>
        </w:rPr>
        <w:t>74 866,7</w:t>
      </w:r>
      <w:r w:rsidRPr="00182877">
        <w:rPr>
          <w:sz w:val="28"/>
          <w:szCs w:val="28"/>
        </w:rPr>
        <w:t xml:space="preserve"> тыс. рублей, кассовое исполнение составило </w:t>
      </w:r>
      <w:r w:rsidR="00975893" w:rsidRPr="00182877">
        <w:rPr>
          <w:sz w:val="28"/>
          <w:szCs w:val="28"/>
        </w:rPr>
        <w:t>73 511,8</w:t>
      </w:r>
      <w:r w:rsidRPr="00182877">
        <w:rPr>
          <w:sz w:val="28"/>
          <w:szCs w:val="28"/>
        </w:rPr>
        <w:t xml:space="preserve"> тыс. рублей или </w:t>
      </w:r>
      <w:r w:rsidR="00975893" w:rsidRPr="00182877">
        <w:rPr>
          <w:sz w:val="28"/>
          <w:szCs w:val="28"/>
        </w:rPr>
        <w:t>98,2</w:t>
      </w:r>
      <w:r w:rsidRPr="00182877">
        <w:rPr>
          <w:i/>
          <w:sz w:val="28"/>
          <w:szCs w:val="28"/>
        </w:rPr>
        <w:t xml:space="preserve">%. </w:t>
      </w:r>
    </w:p>
    <w:p w:rsidR="006A7DED" w:rsidRPr="00182877" w:rsidRDefault="006A7DED" w:rsidP="007F1684">
      <w:pPr>
        <w:ind w:firstLine="709"/>
        <w:jc w:val="both"/>
        <w:rPr>
          <w:sz w:val="28"/>
          <w:szCs w:val="28"/>
          <w:lang w:val="x-none" w:eastAsia="x-none"/>
        </w:rPr>
      </w:pPr>
      <w:r w:rsidRPr="00182877">
        <w:rPr>
          <w:b/>
          <w:i/>
          <w:sz w:val="28"/>
          <w:szCs w:val="28"/>
          <w:lang w:val="x-none" w:eastAsia="x-none"/>
        </w:rPr>
        <w:t>На осуществление переданных полномочий Российской Федерации в области охраны здоровья граждан</w:t>
      </w:r>
      <w:r w:rsidRPr="00182877">
        <w:rPr>
          <w:sz w:val="28"/>
          <w:szCs w:val="28"/>
          <w:lang w:val="x-none" w:eastAsia="x-none"/>
        </w:rPr>
        <w:t xml:space="preserve"> предусмотрены средства в размере 6 572,6 тыс. рублей, в том числе 2377,2 тыс. рублей за счет средств областного бюджета на заработную плату и начисления на выплаты по оплате труда, кассовое исполнение   составило 6 181,7 тыс. рублей или 94,1%. Остаток средств сложился по фонду оплаты труда для отдела лицензирования Минздрава Магаданской области по вакантным ставкам в связи с отсутствием специалистов. </w:t>
      </w:r>
    </w:p>
    <w:p w:rsidR="006A7DED" w:rsidRPr="00182877" w:rsidRDefault="006A7DED" w:rsidP="007F1684">
      <w:pPr>
        <w:ind w:firstLine="709"/>
        <w:jc w:val="both"/>
        <w:rPr>
          <w:b/>
          <w:i/>
          <w:sz w:val="28"/>
          <w:szCs w:val="28"/>
        </w:rPr>
      </w:pPr>
      <w:r w:rsidRPr="00182877">
        <w:rPr>
          <w:b/>
          <w:i/>
          <w:sz w:val="28"/>
          <w:szCs w:val="28"/>
        </w:rPr>
        <w:t>Кроме того</w:t>
      </w:r>
      <w:r w:rsidR="00791C93" w:rsidRPr="00182877">
        <w:rPr>
          <w:b/>
          <w:i/>
          <w:sz w:val="28"/>
          <w:szCs w:val="28"/>
        </w:rPr>
        <w:t>,</w:t>
      </w:r>
      <w:r w:rsidRPr="00182877">
        <w:rPr>
          <w:b/>
          <w:i/>
          <w:sz w:val="28"/>
          <w:szCs w:val="28"/>
        </w:rPr>
        <w:t xml:space="preserve"> по данному подразделу предусмотрены средства из федерального бюджета: </w:t>
      </w:r>
    </w:p>
    <w:p w:rsidR="006A7DED" w:rsidRPr="00182877" w:rsidRDefault="006A7DED" w:rsidP="007F1684">
      <w:pPr>
        <w:ind w:firstLine="709"/>
        <w:jc w:val="both"/>
        <w:rPr>
          <w:sz w:val="28"/>
          <w:szCs w:val="28"/>
        </w:rPr>
      </w:pPr>
      <w:r w:rsidRPr="00182877">
        <w:rPr>
          <w:sz w:val="28"/>
          <w:szCs w:val="28"/>
        </w:rPr>
        <w:t>- 37 926,9 тыс. рублей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Исполнение составило 37 782,0 тыс. рублей или 99,6% от плановых назначений.</w:t>
      </w:r>
    </w:p>
    <w:p w:rsidR="006A7DED" w:rsidRPr="00182877" w:rsidRDefault="006A7DED" w:rsidP="007F1684">
      <w:pPr>
        <w:ind w:firstLine="709"/>
        <w:jc w:val="both"/>
        <w:rPr>
          <w:sz w:val="28"/>
          <w:szCs w:val="28"/>
        </w:rPr>
      </w:pPr>
      <w:r w:rsidRPr="00182877">
        <w:rPr>
          <w:sz w:val="28"/>
          <w:szCs w:val="28"/>
        </w:rPr>
        <w:t>- 17 011,2 тыс. рублей на  реализацию отдельных полномочий в области лекарственного обеспечения. Исполнение составило 100,0% от плановых назначений.</w:t>
      </w:r>
    </w:p>
    <w:p w:rsidR="006A7DED" w:rsidRPr="00182877" w:rsidRDefault="006A7DED" w:rsidP="007F1684">
      <w:pPr>
        <w:ind w:firstLine="567"/>
        <w:contextualSpacing/>
        <w:jc w:val="both"/>
        <w:rPr>
          <w:sz w:val="28"/>
          <w:szCs w:val="24"/>
          <w:lang w:val="x-none" w:eastAsia="x-none"/>
        </w:rPr>
      </w:pPr>
      <w:r w:rsidRPr="00182877">
        <w:rPr>
          <w:b/>
          <w:sz w:val="28"/>
          <w:szCs w:val="24"/>
          <w:lang w:val="x-none" w:eastAsia="x-none"/>
        </w:rPr>
        <w:lastRenderedPageBreak/>
        <w:t xml:space="preserve">Расходы на реализацию Закона Магаданской области  от 06 декабря  2004 года № 507-ОЗ </w:t>
      </w:r>
      <w:r w:rsidRPr="00182877">
        <w:rPr>
          <w:sz w:val="28"/>
          <w:szCs w:val="24"/>
          <w:lang w:val="x-none" w:eastAsia="x-none"/>
        </w:rPr>
        <w:t>"Об установлении гарантий и компенсаций для лиц, проживающих в Магаданской области и  работающих в организациях, финансируемых из областного бюджета, а также лиц, получающих пособия, стипендии и компенсации за счет средств областного бюджета" запланированы в сумме 2 952,4 тыс. рублей, исполнение составило 92,4 %, или 2 727,0 тыс. рублей. Низкое исполнение сложилось в результате отказа 3-х сотрудников подведомственных учреждений от проезда в 2014 году.</w:t>
      </w:r>
    </w:p>
    <w:p w:rsidR="006A7DED" w:rsidRPr="00182877" w:rsidRDefault="006A7DED" w:rsidP="007F1684">
      <w:pPr>
        <w:ind w:firstLine="567"/>
        <w:contextualSpacing/>
        <w:jc w:val="both"/>
        <w:rPr>
          <w:sz w:val="28"/>
          <w:szCs w:val="24"/>
          <w:lang w:val="x-none" w:eastAsia="x-none"/>
        </w:rPr>
      </w:pPr>
      <w:r w:rsidRPr="00182877">
        <w:rPr>
          <w:b/>
          <w:i/>
          <w:sz w:val="28"/>
          <w:szCs w:val="24"/>
          <w:lang w:val="x-none" w:eastAsia="x-none"/>
        </w:rPr>
        <w:t>Расходы на выполнение других обязательств государства запланированы</w:t>
      </w:r>
      <w:r w:rsidRPr="00182877">
        <w:rPr>
          <w:sz w:val="28"/>
          <w:szCs w:val="24"/>
          <w:lang w:val="x-none" w:eastAsia="x-none"/>
        </w:rPr>
        <w:t xml:space="preserve"> в сумме 9 630,5 тыс. рублей, исполнение составило 100,0%.</w:t>
      </w:r>
    </w:p>
    <w:p w:rsidR="006A7DED" w:rsidRPr="00182877" w:rsidRDefault="006A7DED" w:rsidP="007F1684">
      <w:pPr>
        <w:ind w:firstLine="539"/>
        <w:contextualSpacing/>
        <w:jc w:val="both"/>
        <w:rPr>
          <w:sz w:val="28"/>
          <w:szCs w:val="24"/>
          <w:lang w:val="x-none" w:eastAsia="x-none"/>
        </w:rPr>
      </w:pPr>
      <w:r w:rsidRPr="00182877">
        <w:rPr>
          <w:b/>
          <w:i/>
          <w:sz w:val="28"/>
          <w:szCs w:val="24"/>
          <w:lang w:val="x-none" w:eastAsia="x-none"/>
        </w:rPr>
        <w:t>Расходы на организацию обязательного медицинского страхования неработающего населения</w:t>
      </w:r>
      <w:r w:rsidRPr="00182877">
        <w:rPr>
          <w:sz w:val="28"/>
          <w:szCs w:val="24"/>
          <w:lang w:val="x-none" w:eastAsia="x-none"/>
        </w:rPr>
        <w:t xml:space="preserve"> за 2014 года составили 100,0 % от запланированных бюджетных назначений 987 053,2 тыс. рублей.</w:t>
      </w:r>
    </w:p>
    <w:p w:rsidR="006A7DED" w:rsidRPr="00182877" w:rsidRDefault="006A7DED" w:rsidP="007F1684">
      <w:pPr>
        <w:ind w:firstLine="709"/>
        <w:jc w:val="both"/>
        <w:rPr>
          <w:sz w:val="28"/>
          <w:szCs w:val="24"/>
          <w:lang w:eastAsia="x-none"/>
        </w:rPr>
      </w:pPr>
      <w:r w:rsidRPr="00182877">
        <w:rPr>
          <w:b/>
          <w:i/>
          <w:sz w:val="28"/>
          <w:szCs w:val="24"/>
        </w:rPr>
        <w:t>В 2014 году на осуществление государственных полномочий по обеспечению отдельных категорий граждан жилыми помещениями</w:t>
      </w:r>
      <w:r w:rsidRPr="00182877">
        <w:rPr>
          <w:i/>
          <w:sz w:val="28"/>
          <w:szCs w:val="24"/>
        </w:rPr>
        <w:t xml:space="preserve"> </w:t>
      </w:r>
      <w:r w:rsidRPr="00182877">
        <w:rPr>
          <w:sz w:val="28"/>
          <w:szCs w:val="24"/>
        </w:rPr>
        <w:t xml:space="preserve">запланированы средства в объеме 17 062,5 тыс. рублей, исполнение составило 92,6%, или 15 805,1 тыс. рублей. </w:t>
      </w:r>
      <w:r w:rsidRPr="00182877">
        <w:rPr>
          <w:sz w:val="28"/>
          <w:szCs w:val="24"/>
          <w:lang w:eastAsia="x-none"/>
        </w:rPr>
        <w:t>В связи с длительной процедурой проведения торгов на приобретения жилья для отдельных категорий граждан, болеющих заразной формой туберкулеза и увеличением рыночной стоимости жилья сложился низкий процент исполнения. Данные в разрезе муниципальных образований приведены в таблице.</w:t>
      </w:r>
    </w:p>
    <w:p w:rsidR="006A7DED" w:rsidRPr="00182877" w:rsidRDefault="006A7DED" w:rsidP="007F1684">
      <w:pPr>
        <w:ind w:firstLine="709"/>
        <w:jc w:val="both"/>
        <w:rPr>
          <w:sz w:val="20"/>
        </w:rPr>
      </w:pPr>
      <w:r w:rsidRPr="00182877">
        <w:rPr>
          <w:sz w:val="20"/>
        </w:rPr>
        <w:t xml:space="preserve">                                                                                                                                              </w:t>
      </w:r>
      <w:r w:rsidR="00E94C8F" w:rsidRPr="00182877">
        <w:rPr>
          <w:sz w:val="20"/>
        </w:rPr>
        <w:t xml:space="preserve">         </w:t>
      </w:r>
      <w:r w:rsidRPr="00182877">
        <w:rPr>
          <w:sz w:val="20"/>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2383"/>
        <w:gridCol w:w="2252"/>
        <w:gridCol w:w="953"/>
      </w:tblGrid>
      <w:tr w:rsidR="008159E9" w:rsidRPr="00182877" w:rsidTr="00791C93">
        <w:tc>
          <w:tcPr>
            <w:tcW w:w="3936" w:type="dxa"/>
            <w:shd w:val="clear" w:color="auto" w:fill="auto"/>
          </w:tcPr>
          <w:p w:rsidR="006A7DED" w:rsidRPr="00182877" w:rsidRDefault="006A7DED" w:rsidP="007F1684">
            <w:pPr>
              <w:jc w:val="center"/>
              <w:rPr>
                <w:szCs w:val="24"/>
              </w:rPr>
            </w:pPr>
            <w:r w:rsidRPr="00182877">
              <w:rPr>
                <w:szCs w:val="24"/>
              </w:rPr>
              <w:t>Наименование муниципального образования</w:t>
            </w:r>
          </w:p>
        </w:tc>
        <w:tc>
          <w:tcPr>
            <w:tcW w:w="2409" w:type="dxa"/>
            <w:shd w:val="clear" w:color="auto" w:fill="auto"/>
          </w:tcPr>
          <w:p w:rsidR="006A7DED" w:rsidRPr="00182877" w:rsidRDefault="00791C93" w:rsidP="007F1684">
            <w:pPr>
              <w:jc w:val="center"/>
              <w:rPr>
                <w:szCs w:val="24"/>
              </w:rPr>
            </w:pPr>
            <w:r w:rsidRPr="00182877">
              <w:rPr>
                <w:szCs w:val="24"/>
              </w:rPr>
              <w:t>Бюджет</w:t>
            </w:r>
          </w:p>
        </w:tc>
        <w:tc>
          <w:tcPr>
            <w:tcW w:w="2268" w:type="dxa"/>
            <w:shd w:val="clear" w:color="auto" w:fill="auto"/>
          </w:tcPr>
          <w:p w:rsidR="006A7DED" w:rsidRPr="00182877" w:rsidRDefault="006A7DED" w:rsidP="007F1684">
            <w:pPr>
              <w:jc w:val="center"/>
              <w:rPr>
                <w:szCs w:val="24"/>
              </w:rPr>
            </w:pPr>
            <w:r w:rsidRPr="00182877">
              <w:rPr>
                <w:szCs w:val="24"/>
              </w:rPr>
              <w:t>Кассовое исполнение</w:t>
            </w:r>
          </w:p>
        </w:tc>
        <w:tc>
          <w:tcPr>
            <w:tcW w:w="957" w:type="dxa"/>
            <w:shd w:val="clear" w:color="auto" w:fill="auto"/>
          </w:tcPr>
          <w:p w:rsidR="006A7DED" w:rsidRPr="00182877" w:rsidRDefault="006A7DED" w:rsidP="007F1684">
            <w:pPr>
              <w:jc w:val="center"/>
              <w:rPr>
                <w:szCs w:val="24"/>
              </w:rPr>
            </w:pPr>
            <w:r w:rsidRPr="00182877">
              <w:rPr>
                <w:szCs w:val="24"/>
              </w:rPr>
              <w:t>% исп</w:t>
            </w:r>
            <w:r w:rsidR="00791C93" w:rsidRPr="00182877">
              <w:rPr>
                <w:szCs w:val="24"/>
              </w:rPr>
              <w:t>.</w:t>
            </w:r>
          </w:p>
        </w:tc>
      </w:tr>
      <w:tr w:rsidR="008159E9" w:rsidRPr="00182877" w:rsidTr="00791C93">
        <w:tc>
          <w:tcPr>
            <w:tcW w:w="3936" w:type="dxa"/>
            <w:shd w:val="clear" w:color="auto" w:fill="auto"/>
          </w:tcPr>
          <w:p w:rsidR="006A7DED" w:rsidRPr="00182877" w:rsidRDefault="006A7DED" w:rsidP="007F1684">
            <w:pPr>
              <w:jc w:val="both"/>
              <w:rPr>
                <w:b/>
                <w:szCs w:val="24"/>
              </w:rPr>
            </w:pPr>
            <w:r w:rsidRPr="00182877">
              <w:rPr>
                <w:b/>
                <w:szCs w:val="24"/>
              </w:rPr>
              <w:t>ВСЕГО</w:t>
            </w:r>
            <w:r w:rsidR="00791C93" w:rsidRPr="00182877">
              <w:rPr>
                <w:b/>
                <w:szCs w:val="24"/>
              </w:rPr>
              <w:t>:</w:t>
            </w:r>
          </w:p>
        </w:tc>
        <w:tc>
          <w:tcPr>
            <w:tcW w:w="2409" w:type="dxa"/>
            <w:shd w:val="clear" w:color="auto" w:fill="auto"/>
          </w:tcPr>
          <w:p w:rsidR="006A7DED" w:rsidRPr="00182877" w:rsidRDefault="006A7DED" w:rsidP="007F1684">
            <w:pPr>
              <w:jc w:val="center"/>
              <w:rPr>
                <w:b/>
                <w:szCs w:val="24"/>
              </w:rPr>
            </w:pPr>
            <w:r w:rsidRPr="00182877">
              <w:rPr>
                <w:b/>
                <w:szCs w:val="24"/>
              </w:rPr>
              <w:t>17</w:t>
            </w:r>
            <w:r w:rsidR="00E94C8F" w:rsidRPr="00182877">
              <w:rPr>
                <w:b/>
                <w:szCs w:val="24"/>
              </w:rPr>
              <w:t xml:space="preserve"> </w:t>
            </w:r>
            <w:r w:rsidRPr="00182877">
              <w:rPr>
                <w:b/>
                <w:szCs w:val="24"/>
              </w:rPr>
              <w:t>062,5</w:t>
            </w:r>
          </w:p>
        </w:tc>
        <w:tc>
          <w:tcPr>
            <w:tcW w:w="2268" w:type="dxa"/>
            <w:shd w:val="clear" w:color="auto" w:fill="auto"/>
          </w:tcPr>
          <w:p w:rsidR="006A7DED" w:rsidRPr="00182877" w:rsidRDefault="006A7DED" w:rsidP="007F1684">
            <w:pPr>
              <w:jc w:val="center"/>
              <w:rPr>
                <w:b/>
                <w:szCs w:val="24"/>
              </w:rPr>
            </w:pPr>
            <w:r w:rsidRPr="00182877">
              <w:rPr>
                <w:b/>
                <w:szCs w:val="24"/>
              </w:rPr>
              <w:t>15</w:t>
            </w:r>
            <w:r w:rsidR="00E94C8F" w:rsidRPr="00182877">
              <w:rPr>
                <w:b/>
                <w:szCs w:val="24"/>
              </w:rPr>
              <w:t xml:space="preserve"> </w:t>
            </w:r>
            <w:r w:rsidRPr="00182877">
              <w:rPr>
                <w:b/>
                <w:szCs w:val="24"/>
              </w:rPr>
              <w:t>805,1</w:t>
            </w:r>
          </w:p>
        </w:tc>
        <w:tc>
          <w:tcPr>
            <w:tcW w:w="957" w:type="dxa"/>
            <w:shd w:val="clear" w:color="auto" w:fill="auto"/>
          </w:tcPr>
          <w:p w:rsidR="006A7DED" w:rsidRPr="00182877" w:rsidRDefault="006A7DED" w:rsidP="007F1684">
            <w:pPr>
              <w:jc w:val="center"/>
              <w:rPr>
                <w:b/>
                <w:szCs w:val="24"/>
              </w:rPr>
            </w:pPr>
            <w:r w:rsidRPr="00182877">
              <w:rPr>
                <w:b/>
                <w:szCs w:val="24"/>
              </w:rPr>
              <w:t>92,6</w:t>
            </w:r>
          </w:p>
        </w:tc>
      </w:tr>
      <w:tr w:rsidR="00791C93" w:rsidRPr="00182877" w:rsidTr="00791C93">
        <w:tc>
          <w:tcPr>
            <w:tcW w:w="3936" w:type="dxa"/>
            <w:shd w:val="clear" w:color="auto" w:fill="auto"/>
          </w:tcPr>
          <w:p w:rsidR="00791C93" w:rsidRPr="00182877" w:rsidRDefault="00791C93" w:rsidP="007F1684">
            <w:pPr>
              <w:jc w:val="center"/>
              <w:rPr>
                <w:b/>
                <w:i/>
                <w:szCs w:val="24"/>
              </w:rPr>
            </w:pPr>
            <w:r w:rsidRPr="00182877">
              <w:rPr>
                <w:b/>
                <w:i/>
                <w:szCs w:val="24"/>
              </w:rPr>
              <w:t>Городск</w:t>
            </w:r>
            <w:r w:rsidR="008159E9" w:rsidRPr="00182877">
              <w:rPr>
                <w:b/>
                <w:i/>
                <w:szCs w:val="24"/>
              </w:rPr>
              <w:t>ой</w:t>
            </w:r>
            <w:r w:rsidRPr="00182877">
              <w:rPr>
                <w:b/>
                <w:i/>
                <w:szCs w:val="24"/>
              </w:rPr>
              <w:t xml:space="preserve"> округ</w:t>
            </w:r>
          </w:p>
        </w:tc>
        <w:tc>
          <w:tcPr>
            <w:tcW w:w="2409" w:type="dxa"/>
            <w:shd w:val="clear" w:color="auto" w:fill="auto"/>
          </w:tcPr>
          <w:p w:rsidR="00791C93" w:rsidRPr="00182877" w:rsidRDefault="00791C93" w:rsidP="007F1684">
            <w:pPr>
              <w:jc w:val="center"/>
              <w:rPr>
                <w:b/>
                <w:i/>
                <w:szCs w:val="24"/>
              </w:rPr>
            </w:pPr>
          </w:p>
        </w:tc>
        <w:tc>
          <w:tcPr>
            <w:tcW w:w="2268" w:type="dxa"/>
            <w:shd w:val="clear" w:color="auto" w:fill="auto"/>
          </w:tcPr>
          <w:p w:rsidR="00791C93" w:rsidRPr="00182877" w:rsidRDefault="00791C93" w:rsidP="007F1684">
            <w:pPr>
              <w:jc w:val="center"/>
              <w:rPr>
                <w:szCs w:val="24"/>
              </w:rPr>
            </w:pPr>
          </w:p>
        </w:tc>
        <w:tc>
          <w:tcPr>
            <w:tcW w:w="957" w:type="dxa"/>
            <w:shd w:val="clear" w:color="auto" w:fill="auto"/>
          </w:tcPr>
          <w:p w:rsidR="00791C93" w:rsidRPr="00182877" w:rsidRDefault="00791C93" w:rsidP="007F1684">
            <w:pPr>
              <w:jc w:val="center"/>
              <w:rPr>
                <w:szCs w:val="24"/>
              </w:rPr>
            </w:pPr>
          </w:p>
        </w:tc>
      </w:tr>
      <w:tr w:rsidR="008159E9" w:rsidRPr="00182877" w:rsidTr="00791C93">
        <w:trPr>
          <w:trHeight w:val="70"/>
        </w:trPr>
        <w:tc>
          <w:tcPr>
            <w:tcW w:w="3936" w:type="dxa"/>
            <w:shd w:val="clear" w:color="auto" w:fill="auto"/>
          </w:tcPr>
          <w:p w:rsidR="006A7DED" w:rsidRPr="00182877" w:rsidRDefault="006A7DED" w:rsidP="007F1684">
            <w:pPr>
              <w:jc w:val="both"/>
              <w:rPr>
                <w:szCs w:val="24"/>
              </w:rPr>
            </w:pPr>
            <w:r w:rsidRPr="00182877">
              <w:rPr>
                <w:szCs w:val="24"/>
              </w:rPr>
              <w:t>Город Магадан</w:t>
            </w:r>
          </w:p>
        </w:tc>
        <w:tc>
          <w:tcPr>
            <w:tcW w:w="2409" w:type="dxa"/>
            <w:shd w:val="clear" w:color="auto" w:fill="auto"/>
          </w:tcPr>
          <w:p w:rsidR="006A7DED" w:rsidRPr="00182877" w:rsidRDefault="006A7DED" w:rsidP="007F1684">
            <w:pPr>
              <w:jc w:val="center"/>
              <w:rPr>
                <w:szCs w:val="24"/>
              </w:rPr>
            </w:pPr>
            <w:r w:rsidRPr="00182877">
              <w:rPr>
                <w:szCs w:val="24"/>
              </w:rPr>
              <w:t>12</w:t>
            </w:r>
            <w:r w:rsidR="008159E9" w:rsidRPr="00182877">
              <w:rPr>
                <w:szCs w:val="24"/>
              </w:rPr>
              <w:t xml:space="preserve"> </w:t>
            </w:r>
            <w:r w:rsidRPr="00182877">
              <w:rPr>
                <w:szCs w:val="24"/>
              </w:rPr>
              <w:t>678,4</w:t>
            </w:r>
          </w:p>
        </w:tc>
        <w:tc>
          <w:tcPr>
            <w:tcW w:w="2268" w:type="dxa"/>
            <w:shd w:val="clear" w:color="auto" w:fill="auto"/>
          </w:tcPr>
          <w:p w:rsidR="006A7DED" w:rsidRPr="00182877" w:rsidRDefault="006A7DED" w:rsidP="007F1684">
            <w:pPr>
              <w:jc w:val="center"/>
              <w:rPr>
                <w:szCs w:val="24"/>
              </w:rPr>
            </w:pPr>
            <w:r w:rsidRPr="00182877">
              <w:rPr>
                <w:szCs w:val="24"/>
              </w:rPr>
              <w:t>12 678,4</w:t>
            </w:r>
          </w:p>
        </w:tc>
        <w:tc>
          <w:tcPr>
            <w:tcW w:w="957" w:type="dxa"/>
            <w:shd w:val="clear" w:color="auto" w:fill="auto"/>
          </w:tcPr>
          <w:p w:rsidR="006A7DED" w:rsidRPr="00182877" w:rsidRDefault="006A7DED" w:rsidP="007F1684">
            <w:pPr>
              <w:jc w:val="center"/>
              <w:rPr>
                <w:szCs w:val="24"/>
              </w:rPr>
            </w:pPr>
            <w:r w:rsidRPr="00182877">
              <w:rPr>
                <w:szCs w:val="24"/>
              </w:rPr>
              <w:t>100,0</w:t>
            </w:r>
          </w:p>
        </w:tc>
      </w:tr>
      <w:tr w:rsidR="00791C93" w:rsidRPr="00182877" w:rsidTr="00791C93">
        <w:tc>
          <w:tcPr>
            <w:tcW w:w="3936" w:type="dxa"/>
            <w:shd w:val="clear" w:color="auto" w:fill="auto"/>
          </w:tcPr>
          <w:p w:rsidR="00791C93" w:rsidRPr="00182877" w:rsidRDefault="00791C93" w:rsidP="007F1684">
            <w:pPr>
              <w:rPr>
                <w:b/>
                <w:i/>
                <w:szCs w:val="24"/>
              </w:rPr>
            </w:pPr>
            <w:r w:rsidRPr="00182877">
              <w:rPr>
                <w:b/>
                <w:i/>
                <w:szCs w:val="24"/>
              </w:rPr>
              <w:t xml:space="preserve">        Муниципальные районы</w:t>
            </w:r>
          </w:p>
        </w:tc>
        <w:tc>
          <w:tcPr>
            <w:tcW w:w="2409" w:type="dxa"/>
            <w:shd w:val="clear" w:color="auto" w:fill="auto"/>
          </w:tcPr>
          <w:p w:rsidR="00791C93" w:rsidRPr="00182877" w:rsidRDefault="00791C93" w:rsidP="007F1684">
            <w:pPr>
              <w:jc w:val="center"/>
              <w:rPr>
                <w:szCs w:val="24"/>
              </w:rPr>
            </w:pPr>
          </w:p>
        </w:tc>
        <w:tc>
          <w:tcPr>
            <w:tcW w:w="2268" w:type="dxa"/>
            <w:shd w:val="clear" w:color="auto" w:fill="auto"/>
          </w:tcPr>
          <w:p w:rsidR="00791C93" w:rsidRPr="00182877" w:rsidRDefault="00791C93" w:rsidP="007F1684">
            <w:pPr>
              <w:jc w:val="center"/>
              <w:rPr>
                <w:szCs w:val="24"/>
              </w:rPr>
            </w:pPr>
          </w:p>
        </w:tc>
        <w:tc>
          <w:tcPr>
            <w:tcW w:w="957" w:type="dxa"/>
            <w:shd w:val="clear" w:color="auto" w:fill="auto"/>
          </w:tcPr>
          <w:p w:rsidR="00791C93" w:rsidRPr="00182877" w:rsidRDefault="00791C93" w:rsidP="007F1684">
            <w:pPr>
              <w:jc w:val="center"/>
              <w:rPr>
                <w:szCs w:val="24"/>
              </w:rPr>
            </w:pPr>
          </w:p>
        </w:tc>
      </w:tr>
      <w:tr w:rsidR="008159E9" w:rsidRPr="00182877" w:rsidTr="00791C93">
        <w:tc>
          <w:tcPr>
            <w:tcW w:w="3936" w:type="dxa"/>
            <w:shd w:val="clear" w:color="auto" w:fill="auto"/>
          </w:tcPr>
          <w:p w:rsidR="006A7DED" w:rsidRPr="00182877" w:rsidRDefault="006A7DED" w:rsidP="007F1684">
            <w:pPr>
              <w:jc w:val="both"/>
              <w:rPr>
                <w:szCs w:val="24"/>
              </w:rPr>
            </w:pPr>
            <w:r w:rsidRPr="00182877">
              <w:rPr>
                <w:szCs w:val="24"/>
              </w:rPr>
              <w:t>Ольский район</w:t>
            </w:r>
          </w:p>
        </w:tc>
        <w:tc>
          <w:tcPr>
            <w:tcW w:w="2409" w:type="dxa"/>
            <w:shd w:val="clear" w:color="auto" w:fill="auto"/>
          </w:tcPr>
          <w:p w:rsidR="006A7DED" w:rsidRPr="00182877" w:rsidRDefault="006A7DED" w:rsidP="007F1684">
            <w:pPr>
              <w:jc w:val="center"/>
              <w:rPr>
                <w:szCs w:val="24"/>
              </w:rPr>
            </w:pPr>
            <w:r w:rsidRPr="00182877">
              <w:rPr>
                <w:szCs w:val="24"/>
              </w:rPr>
              <w:t>3</w:t>
            </w:r>
            <w:r w:rsidR="008159E9" w:rsidRPr="00182877">
              <w:rPr>
                <w:szCs w:val="24"/>
              </w:rPr>
              <w:t xml:space="preserve"> </w:t>
            </w:r>
            <w:r w:rsidRPr="00182877">
              <w:rPr>
                <w:szCs w:val="24"/>
              </w:rPr>
              <w:t>325,3</w:t>
            </w:r>
          </w:p>
        </w:tc>
        <w:tc>
          <w:tcPr>
            <w:tcW w:w="2268" w:type="dxa"/>
            <w:shd w:val="clear" w:color="auto" w:fill="auto"/>
          </w:tcPr>
          <w:p w:rsidR="006A7DED" w:rsidRPr="00182877" w:rsidRDefault="006A7DED" w:rsidP="007F1684">
            <w:pPr>
              <w:jc w:val="center"/>
              <w:rPr>
                <w:szCs w:val="24"/>
              </w:rPr>
            </w:pPr>
            <w:r w:rsidRPr="00182877">
              <w:rPr>
                <w:szCs w:val="24"/>
              </w:rPr>
              <w:t>2 602,0</w:t>
            </w:r>
          </w:p>
        </w:tc>
        <w:tc>
          <w:tcPr>
            <w:tcW w:w="957" w:type="dxa"/>
            <w:shd w:val="clear" w:color="auto" w:fill="auto"/>
          </w:tcPr>
          <w:p w:rsidR="006A7DED" w:rsidRPr="00182877" w:rsidRDefault="006A7DED" w:rsidP="007F1684">
            <w:pPr>
              <w:jc w:val="center"/>
              <w:rPr>
                <w:szCs w:val="24"/>
              </w:rPr>
            </w:pPr>
            <w:r w:rsidRPr="00182877">
              <w:rPr>
                <w:szCs w:val="24"/>
              </w:rPr>
              <w:t>78,2</w:t>
            </w:r>
          </w:p>
        </w:tc>
      </w:tr>
      <w:tr w:rsidR="008159E9" w:rsidRPr="00182877" w:rsidTr="00791C93">
        <w:tc>
          <w:tcPr>
            <w:tcW w:w="3936" w:type="dxa"/>
            <w:shd w:val="clear" w:color="auto" w:fill="auto"/>
          </w:tcPr>
          <w:p w:rsidR="006A7DED" w:rsidRPr="00182877" w:rsidRDefault="006A7DED" w:rsidP="007F1684">
            <w:pPr>
              <w:jc w:val="both"/>
              <w:rPr>
                <w:szCs w:val="24"/>
              </w:rPr>
            </w:pPr>
            <w:r w:rsidRPr="00182877">
              <w:rPr>
                <w:szCs w:val="24"/>
              </w:rPr>
              <w:t>Хасынский район</w:t>
            </w:r>
          </w:p>
        </w:tc>
        <w:tc>
          <w:tcPr>
            <w:tcW w:w="2409" w:type="dxa"/>
            <w:shd w:val="clear" w:color="auto" w:fill="auto"/>
          </w:tcPr>
          <w:p w:rsidR="006A7DED" w:rsidRPr="00182877" w:rsidRDefault="006A7DED" w:rsidP="007F1684">
            <w:pPr>
              <w:jc w:val="center"/>
              <w:rPr>
                <w:szCs w:val="24"/>
              </w:rPr>
            </w:pPr>
            <w:r w:rsidRPr="00182877">
              <w:rPr>
                <w:szCs w:val="24"/>
              </w:rPr>
              <w:t>529,4</w:t>
            </w:r>
          </w:p>
        </w:tc>
        <w:tc>
          <w:tcPr>
            <w:tcW w:w="2268" w:type="dxa"/>
            <w:shd w:val="clear" w:color="auto" w:fill="auto"/>
          </w:tcPr>
          <w:p w:rsidR="006A7DED" w:rsidRPr="00182877" w:rsidRDefault="006A7DED" w:rsidP="007F1684">
            <w:pPr>
              <w:jc w:val="center"/>
              <w:rPr>
                <w:szCs w:val="24"/>
              </w:rPr>
            </w:pPr>
            <w:r w:rsidRPr="00182877">
              <w:rPr>
                <w:szCs w:val="24"/>
              </w:rPr>
              <w:t>524,7</w:t>
            </w:r>
          </w:p>
        </w:tc>
        <w:tc>
          <w:tcPr>
            <w:tcW w:w="957" w:type="dxa"/>
            <w:shd w:val="clear" w:color="auto" w:fill="auto"/>
          </w:tcPr>
          <w:p w:rsidR="006A7DED" w:rsidRPr="00182877" w:rsidRDefault="006A7DED" w:rsidP="007F1684">
            <w:pPr>
              <w:jc w:val="center"/>
              <w:rPr>
                <w:szCs w:val="24"/>
              </w:rPr>
            </w:pPr>
            <w:r w:rsidRPr="00182877">
              <w:rPr>
                <w:szCs w:val="24"/>
              </w:rPr>
              <w:t>99,1</w:t>
            </w:r>
          </w:p>
        </w:tc>
      </w:tr>
      <w:tr w:rsidR="008159E9" w:rsidRPr="00182877" w:rsidTr="00791C93">
        <w:tc>
          <w:tcPr>
            <w:tcW w:w="3936" w:type="dxa"/>
            <w:shd w:val="clear" w:color="auto" w:fill="auto"/>
          </w:tcPr>
          <w:p w:rsidR="006A7DED" w:rsidRPr="00182877" w:rsidRDefault="006A7DED" w:rsidP="007F1684">
            <w:pPr>
              <w:jc w:val="both"/>
              <w:rPr>
                <w:szCs w:val="24"/>
              </w:rPr>
            </w:pPr>
            <w:r w:rsidRPr="00182877">
              <w:rPr>
                <w:szCs w:val="24"/>
              </w:rPr>
              <w:t>Ягоднинский район</w:t>
            </w:r>
          </w:p>
        </w:tc>
        <w:tc>
          <w:tcPr>
            <w:tcW w:w="2409" w:type="dxa"/>
            <w:shd w:val="clear" w:color="auto" w:fill="auto"/>
          </w:tcPr>
          <w:p w:rsidR="006A7DED" w:rsidRPr="00182877" w:rsidRDefault="006A7DED" w:rsidP="007F1684">
            <w:pPr>
              <w:jc w:val="center"/>
              <w:rPr>
                <w:szCs w:val="24"/>
              </w:rPr>
            </w:pPr>
            <w:r w:rsidRPr="00182877">
              <w:rPr>
                <w:szCs w:val="24"/>
              </w:rPr>
              <w:t>529,4</w:t>
            </w:r>
          </w:p>
        </w:tc>
        <w:tc>
          <w:tcPr>
            <w:tcW w:w="2268" w:type="dxa"/>
            <w:shd w:val="clear" w:color="auto" w:fill="auto"/>
          </w:tcPr>
          <w:p w:rsidR="006A7DED" w:rsidRPr="00182877" w:rsidRDefault="006A7DED" w:rsidP="007F1684">
            <w:pPr>
              <w:jc w:val="center"/>
              <w:rPr>
                <w:szCs w:val="24"/>
              </w:rPr>
            </w:pPr>
            <w:r w:rsidRPr="00182877">
              <w:rPr>
                <w:szCs w:val="24"/>
              </w:rPr>
              <w:t>0,0</w:t>
            </w:r>
          </w:p>
        </w:tc>
        <w:tc>
          <w:tcPr>
            <w:tcW w:w="957" w:type="dxa"/>
            <w:shd w:val="clear" w:color="auto" w:fill="auto"/>
          </w:tcPr>
          <w:p w:rsidR="006A7DED" w:rsidRPr="00182877" w:rsidRDefault="006A7DED" w:rsidP="007F1684">
            <w:pPr>
              <w:jc w:val="center"/>
              <w:rPr>
                <w:szCs w:val="24"/>
              </w:rPr>
            </w:pPr>
            <w:r w:rsidRPr="00182877">
              <w:rPr>
                <w:szCs w:val="24"/>
              </w:rPr>
              <w:t>0,0</w:t>
            </w:r>
          </w:p>
        </w:tc>
      </w:tr>
    </w:tbl>
    <w:p w:rsidR="006A7DED" w:rsidRPr="00182877" w:rsidRDefault="006A7DED" w:rsidP="007F1684">
      <w:pPr>
        <w:ind w:firstLine="709"/>
        <w:jc w:val="both"/>
        <w:rPr>
          <w:sz w:val="28"/>
          <w:szCs w:val="24"/>
        </w:rPr>
      </w:pPr>
    </w:p>
    <w:p w:rsidR="006A7DED" w:rsidRPr="00182877" w:rsidRDefault="006A7DED" w:rsidP="007F1684">
      <w:pPr>
        <w:contextualSpacing/>
        <w:jc w:val="center"/>
        <w:rPr>
          <w:b/>
          <w:i/>
          <w:sz w:val="28"/>
          <w:szCs w:val="24"/>
          <w:lang w:val="x-none" w:eastAsia="x-none"/>
        </w:rPr>
      </w:pPr>
      <w:r w:rsidRPr="00182877">
        <w:rPr>
          <w:b/>
          <w:i/>
          <w:sz w:val="28"/>
          <w:szCs w:val="24"/>
          <w:lang w:val="x-none" w:eastAsia="x-none"/>
        </w:rPr>
        <w:t xml:space="preserve">Подраздел 1002 </w:t>
      </w:r>
    </w:p>
    <w:p w:rsidR="006A7DED" w:rsidRPr="00182877" w:rsidRDefault="006A7DED" w:rsidP="007F1684">
      <w:pPr>
        <w:contextualSpacing/>
        <w:jc w:val="center"/>
        <w:rPr>
          <w:b/>
          <w:i/>
          <w:sz w:val="28"/>
          <w:szCs w:val="24"/>
          <w:lang w:val="x-none" w:eastAsia="x-none"/>
        </w:rPr>
      </w:pPr>
      <w:r w:rsidRPr="00182877">
        <w:rPr>
          <w:b/>
          <w:i/>
          <w:sz w:val="28"/>
          <w:szCs w:val="24"/>
          <w:lang w:val="x-none" w:eastAsia="x-none"/>
        </w:rPr>
        <w:t>«Социальное обслуживание населения»</w:t>
      </w:r>
    </w:p>
    <w:p w:rsidR="006A7DED" w:rsidRPr="00182877" w:rsidRDefault="006A7DED" w:rsidP="007F1684">
      <w:pPr>
        <w:ind w:firstLine="709"/>
        <w:jc w:val="both"/>
        <w:rPr>
          <w:sz w:val="28"/>
          <w:szCs w:val="24"/>
          <w:lang w:eastAsia="x-none"/>
        </w:rPr>
      </w:pPr>
      <w:r w:rsidRPr="00182877">
        <w:rPr>
          <w:sz w:val="28"/>
          <w:szCs w:val="24"/>
        </w:rPr>
        <w:t>По данному подразделу бюджетные назначения в 2014 году составляют 3 338,2 тыс. рублей, исполнение составило 2 384,</w:t>
      </w:r>
      <w:r w:rsidR="00681550" w:rsidRPr="00182877">
        <w:rPr>
          <w:sz w:val="28"/>
          <w:szCs w:val="24"/>
        </w:rPr>
        <w:t>5 тыс.</w:t>
      </w:r>
      <w:r w:rsidRPr="00182877">
        <w:rPr>
          <w:sz w:val="28"/>
          <w:szCs w:val="24"/>
        </w:rPr>
        <w:t xml:space="preserve"> рублей или 71,4 %. </w:t>
      </w:r>
      <w:r w:rsidRPr="00182877">
        <w:rPr>
          <w:sz w:val="28"/>
          <w:szCs w:val="24"/>
          <w:lang w:eastAsia="x-none"/>
        </w:rPr>
        <w:t>Низкий процент сложился в результате позднего предоставления квитанций от сотрудников подведомственных учреждений в бухгалтерии учреждений.</w:t>
      </w:r>
    </w:p>
    <w:p w:rsidR="00E94C8F" w:rsidRPr="00182877" w:rsidRDefault="00E94C8F" w:rsidP="007F1684">
      <w:pPr>
        <w:ind w:firstLine="709"/>
        <w:jc w:val="both"/>
        <w:rPr>
          <w:sz w:val="28"/>
          <w:szCs w:val="24"/>
          <w:lang w:eastAsia="x-none"/>
        </w:rPr>
      </w:pPr>
    </w:p>
    <w:p w:rsidR="00D56E3B" w:rsidRPr="00182877" w:rsidRDefault="00993BD9" w:rsidP="007F1684">
      <w:pPr>
        <w:ind w:firstLine="708"/>
        <w:jc w:val="both"/>
        <w:rPr>
          <w:b/>
          <w:sz w:val="28"/>
        </w:rPr>
      </w:pPr>
      <w:r w:rsidRPr="00182877">
        <w:rPr>
          <w:sz w:val="28"/>
        </w:rPr>
        <w:t xml:space="preserve"> </w:t>
      </w:r>
    </w:p>
    <w:p w:rsidR="00D56E3B" w:rsidRPr="00182877" w:rsidRDefault="00D56E3B" w:rsidP="007F1684">
      <w:pPr>
        <w:ind w:firstLine="708"/>
        <w:jc w:val="center"/>
        <w:rPr>
          <w:b/>
          <w:sz w:val="28"/>
        </w:rPr>
      </w:pPr>
      <w:r w:rsidRPr="00182877">
        <w:rPr>
          <w:b/>
          <w:sz w:val="28"/>
        </w:rPr>
        <w:t>МИНИСТЕРСТВО КУЛЬТУРЫ, СПОРТА И ТУРИЗМА МАГАДАНСКОЙ ОБЛАСТИ</w:t>
      </w:r>
    </w:p>
    <w:p w:rsidR="00D56E3B" w:rsidRPr="00182877" w:rsidRDefault="00D56E3B" w:rsidP="007F1684">
      <w:pPr>
        <w:ind w:firstLine="708"/>
        <w:jc w:val="center"/>
        <w:rPr>
          <w:b/>
          <w:sz w:val="28"/>
        </w:rPr>
      </w:pPr>
      <w:r w:rsidRPr="00182877">
        <w:rPr>
          <w:b/>
          <w:sz w:val="28"/>
        </w:rPr>
        <w:t>ГЛАВА 612</w:t>
      </w:r>
    </w:p>
    <w:p w:rsidR="00681550" w:rsidRPr="00182877" w:rsidRDefault="00681550" w:rsidP="007F1684">
      <w:pPr>
        <w:ind w:firstLine="902"/>
        <w:jc w:val="both"/>
        <w:rPr>
          <w:color w:val="000000"/>
          <w:sz w:val="28"/>
          <w:szCs w:val="28"/>
          <w:lang w:eastAsia="x-none"/>
        </w:rPr>
      </w:pPr>
    </w:p>
    <w:p w:rsidR="00681550" w:rsidRPr="00182877" w:rsidRDefault="00681550" w:rsidP="007F1684">
      <w:pPr>
        <w:ind w:firstLine="708"/>
        <w:jc w:val="both"/>
        <w:rPr>
          <w:rFonts w:eastAsia="Calibri"/>
          <w:sz w:val="28"/>
          <w:szCs w:val="28"/>
          <w:lang w:eastAsia="en-US"/>
        </w:rPr>
      </w:pPr>
      <w:r w:rsidRPr="00182877">
        <w:rPr>
          <w:sz w:val="28"/>
          <w:szCs w:val="28"/>
        </w:rPr>
        <w:t xml:space="preserve">Деятельность министерства культуры, спорта и туризма в 2014 году осуществлялась в соответствии с планом работы и была направлена на осуществление целей и задач, возложенных на министерство. Поставленные </w:t>
      </w:r>
      <w:r w:rsidRPr="00182877">
        <w:rPr>
          <w:sz w:val="28"/>
          <w:szCs w:val="28"/>
        </w:rPr>
        <w:lastRenderedPageBreak/>
        <w:t xml:space="preserve">задачи решались </w:t>
      </w:r>
      <w:r w:rsidRPr="00182877">
        <w:rPr>
          <w:rFonts w:eastAsia="Calibri"/>
          <w:sz w:val="28"/>
          <w:szCs w:val="28"/>
          <w:lang w:eastAsia="en-US"/>
        </w:rPr>
        <w:t xml:space="preserve">через сеть учреждений, которая представлена 11 областными учреждениями культуры. </w:t>
      </w:r>
    </w:p>
    <w:p w:rsidR="00681550" w:rsidRPr="00182877" w:rsidRDefault="00681550" w:rsidP="007F1684">
      <w:pPr>
        <w:ind w:firstLine="708"/>
        <w:jc w:val="both"/>
        <w:rPr>
          <w:sz w:val="28"/>
          <w:szCs w:val="28"/>
        </w:rPr>
      </w:pPr>
      <w:r w:rsidRPr="00182877">
        <w:rPr>
          <w:rFonts w:eastAsia="Calibri"/>
          <w:sz w:val="28"/>
          <w:szCs w:val="28"/>
          <w:lang w:eastAsia="en-US"/>
        </w:rPr>
        <w:t>Приоритетным направлением деятельности в 2014 году была реализация Указов Президента Российской Федерации от 07.05.2012 года №</w:t>
      </w:r>
      <w:r w:rsidR="00E94C8F" w:rsidRPr="00182877">
        <w:rPr>
          <w:rFonts w:eastAsia="Calibri"/>
          <w:sz w:val="28"/>
          <w:szCs w:val="28"/>
          <w:lang w:eastAsia="en-US"/>
        </w:rPr>
        <w:t xml:space="preserve"> </w:t>
      </w:r>
      <w:r w:rsidRPr="00182877">
        <w:rPr>
          <w:rFonts w:eastAsia="Calibri"/>
          <w:sz w:val="28"/>
          <w:szCs w:val="28"/>
          <w:lang w:eastAsia="en-US"/>
        </w:rPr>
        <w:t>597 «О мероприятиях по реализации государственной социальной политики». Был разработан и утвержден план мероприятий</w:t>
      </w:r>
      <w:r w:rsidRPr="00182877">
        <w:rPr>
          <w:rFonts w:eastAsia="Calibri"/>
          <w:sz w:val="32"/>
          <w:szCs w:val="32"/>
          <w:lang w:eastAsia="en-US"/>
        </w:rPr>
        <w:t xml:space="preserve"> </w:t>
      </w:r>
      <w:r w:rsidRPr="00182877">
        <w:rPr>
          <w:rFonts w:eastAsia="Calibri"/>
          <w:sz w:val="28"/>
          <w:szCs w:val="28"/>
          <w:lang w:eastAsia="en-US"/>
        </w:rPr>
        <w:t>(«ДОРОЖНАЯ КАРТА») «Изменения в отраслях социальной сферы, направленные на повышение эффективности сферы культуры» Магаданской области</w:t>
      </w:r>
      <w:r w:rsidRPr="00182877">
        <w:rPr>
          <w:rFonts w:eastAsia="Calibri"/>
          <w:sz w:val="32"/>
          <w:szCs w:val="32"/>
          <w:lang w:eastAsia="en-US"/>
        </w:rPr>
        <w:t xml:space="preserve">, </w:t>
      </w:r>
      <w:r w:rsidRPr="00182877">
        <w:rPr>
          <w:rFonts w:eastAsia="Calibri"/>
          <w:sz w:val="28"/>
          <w:szCs w:val="28"/>
          <w:lang w:eastAsia="en-US"/>
        </w:rPr>
        <w:t>где определены целевые показатели развития сферы культуры области, мероприятия по совершенствованию системы оплаты труда работников культуры и основные мероприятия, направленные на повышение эффективности и качества предоставляемых услуг в сфере культуры.</w:t>
      </w:r>
      <w:r w:rsidRPr="00182877">
        <w:rPr>
          <w:sz w:val="28"/>
          <w:szCs w:val="28"/>
        </w:rPr>
        <w:t xml:space="preserve"> </w:t>
      </w:r>
    </w:p>
    <w:p w:rsidR="00681550" w:rsidRPr="00182877" w:rsidRDefault="00681550" w:rsidP="007F1684">
      <w:pPr>
        <w:ind w:firstLine="708"/>
        <w:jc w:val="both"/>
        <w:rPr>
          <w:sz w:val="28"/>
          <w:szCs w:val="28"/>
        </w:rPr>
      </w:pPr>
      <w:r w:rsidRPr="00182877">
        <w:rPr>
          <w:sz w:val="28"/>
          <w:szCs w:val="28"/>
        </w:rPr>
        <w:t>В целом по министерству культуры, спорта и туризма Магаданской области и подведомственным учреждениям на 2014 год предусмотрен объем бюджетных назначений в сумме 1 101 275,3 тыс. рублей.</w:t>
      </w:r>
      <w:r w:rsidRPr="00182877">
        <w:rPr>
          <w:szCs w:val="24"/>
        </w:rPr>
        <w:t xml:space="preserve"> </w:t>
      </w:r>
      <w:r w:rsidRPr="00182877">
        <w:rPr>
          <w:sz w:val="28"/>
          <w:szCs w:val="28"/>
        </w:rPr>
        <w:t>Кассовое исполнение по состоянию на 01.01.2015 год года составило 1 083</w:t>
      </w:r>
      <w:r w:rsidR="000F1AFF" w:rsidRPr="00182877">
        <w:rPr>
          <w:sz w:val="28"/>
          <w:szCs w:val="28"/>
        </w:rPr>
        <w:t> </w:t>
      </w:r>
      <w:r w:rsidRPr="00182877">
        <w:rPr>
          <w:sz w:val="28"/>
          <w:szCs w:val="28"/>
        </w:rPr>
        <w:t>190</w:t>
      </w:r>
      <w:r w:rsidR="000F1AFF" w:rsidRPr="00182877">
        <w:rPr>
          <w:sz w:val="28"/>
          <w:szCs w:val="28"/>
        </w:rPr>
        <w:t>,0</w:t>
      </w:r>
      <w:r w:rsidRPr="00182877">
        <w:rPr>
          <w:sz w:val="28"/>
          <w:szCs w:val="28"/>
        </w:rPr>
        <w:t xml:space="preserve">   тыс. рублей или 98,4 % от утвержденных плановых назначений.</w:t>
      </w:r>
    </w:p>
    <w:p w:rsidR="00681550" w:rsidRPr="00182877" w:rsidRDefault="00681550" w:rsidP="007F1684">
      <w:pPr>
        <w:tabs>
          <w:tab w:val="left" w:pos="0"/>
        </w:tabs>
        <w:jc w:val="both"/>
        <w:rPr>
          <w:sz w:val="28"/>
          <w:szCs w:val="28"/>
        </w:rPr>
      </w:pPr>
      <w:r w:rsidRPr="00182877">
        <w:rPr>
          <w:sz w:val="28"/>
          <w:szCs w:val="28"/>
        </w:rPr>
        <w:tab/>
        <w:t>В течение отчетного периода осуществлялась реализация мероприятий государственной программы Магаданской области «Развитие культуры и туризма в Магаданской области» на 2014-2020 годы», эффективность исполнения плановых показателей которой за указанный период составляет 98,3 %.</w:t>
      </w:r>
    </w:p>
    <w:p w:rsidR="00681550" w:rsidRPr="00182877" w:rsidRDefault="00681550" w:rsidP="007F1684">
      <w:pPr>
        <w:ind w:firstLine="708"/>
        <w:jc w:val="both"/>
        <w:rPr>
          <w:sz w:val="28"/>
          <w:szCs w:val="28"/>
        </w:rPr>
      </w:pPr>
      <w:r w:rsidRPr="00182877">
        <w:rPr>
          <w:sz w:val="28"/>
          <w:szCs w:val="28"/>
        </w:rPr>
        <w:t xml:space="preserve">Также учреждения культуры участвовали в реализации мероприятий 12 государственных программ. </w:t>
      </w:r>
    </w:p>
    <w:p w:rsidR="00681550" w:rsidRPr="00182877" w:rsidRDefault="00681550" w:rsidP="007F1684">
      <w:pPr>
        <w:ind w:firstLine="708"/>
        <w:jc w:val="both"/>
        <w:rPr>
          <w:rFonts w:eastAsia="Calibri"/>
          <w:sz w:val="28"/>
          <w:szCs w:val="28"/>
          <w:lang w:eastAsia="en-US"/>
        </w:rPr>
      </w:pPr>
      <w:r w:rsidRPr="00182877">
        <w:rPr>
          <w:rFonts w:eastAsia="Calibri"/>
          <w:sz w:val="28"/>
          <w:szCs w:val="28"/>
          <w:lang w:eastAsia="en-US"/>
        </w:rPr>
        <w:t xml:space="preserve"> </w:t>
      </w:r>
    </w:p>
    <w:p w:rsidR="00681550" w:rsidRPr="00182877" w:rsidRDefault="000F1AFF" w:rsidP="007F1684">
      <w:pPr>
        <w:ind w:firstLine="902"/>
        <w:jc w:val="center"/>
        <w:rPr>
          <w:b/>
          <w:i/>
          <w:color w:val="000000"/>
          <w:sz w:val="28"/>
          <w:szCs w:val="28"/>
          <w:lang w:eastAsia="x-none"/>
        </w:rPr>
      </w:pPr>
      <w:r w:rsidRPr="00182877">
        <w:rPr>
          <w:color w:val="000000"/>
          <w:sz w:val="28"/>
          <w:szCs w:val="28"/>
          <w:lang w:eastAsia="x-none"/>
        </w:rPr>
        <w:t xml:space="preserve"> </w:t>
      </w:r>
      <w:r w:rsidRPr="00182877">
        <w:rPr>
          <w:b/>
          <w:i/>
          <w:color w:val="000000"/>
          <w:sz w:val="28"/>
          <w:szCs w:val="28"/>
          <w:lang w:eastAsia="x-none"/>
        </w:rPr>
        <w:t xml:space="preserve">Подраздел </w:t>
      </w:r>
      <w:r w:rsidR="00681550" w:rsidRPr="00182877">
        <w:rPr>
          <w:b/>
          <w:i/>
          <w:color w:val="000000"/>
          <w:sz w:val="28"/>
          <w:szCs w:val="28"/>
          <w:lang w:eastAsia="x-none"/>
        </w:rPr>
        <w:t>04 12 «Другие вопросы в области национальной экономики»</w:t>
      </w:r>
    </w:p>
    <w:p w:rsidR="00681550" w:rsidRPr="00182877" w:rsidRDefault="00681550" w:rsidP="007F1684">
      <w:pPr>
        <w:ind w:firstLine="902"/>
        <w:jc w:val="center"/>
        <w:rPr>
          <w:color w:val="000000"/>
          <w:sz w:val="28"/>
          <w:szCs w:val="28"/>
          <w:lang w:eastAsia="x-none"/>
        </w:rPr>
      </w:pPr>
    </w:p>
    <w:p w:rsidR="00681550" w:rsidRPr="00182877" w:rsidRDefault="00681550" w:rsidP="007F1684">
      <w:pPr>
        <w:ind w:firstLine="708"/>
        <w:jc w:val="both"/>
        <w:rPr>
          <w:bCs/>
          <w:color w:val="000000"/>
          <w:sz w:val="28"/>
          <w:szCs w:val="28"/>
        </w:rPr>
      </w:pPr>
      <w:r w:rsidRPr="00182877">
        <w:rPr>
          <w:bCs/>
          <w:color w:val="000000"/>
          <w:sz w:val="28"/>
          <w:szCs w:val="28"/>
        </w:rPr>
        <w:t>По данному разделу подразделу</w:t>
      </w:r>
      <w:r w:rsidRPr="00182877">
        <w:rPr>
          <w:szCs w:val="24"/>
        </w:rPr>
        <w:t xml:space="preserve"> </w:t>
      </w:r>
      <w:r w:rsidRPr="00182877">
        <w:rPr>
          <w:bCs/>
          <w:color w:val="000000"/>
          <w:sz w:val="28"/>
          <w:szCs w:val="28"/>
        </w:rPr>
        <w:t xml:space="preserve">в 2014 году осуществлялась реализация государственной поддержки (грант) лучших событийных региональных и межрегиональных проектов в рамках развития культурно-познавательного туризма. В рамках данной государственной поддержки учреждения культуры улучшили материально-техническую базу с целью проведения событийных мероприятий. Объём бюджетных назначений на реализацию подпрограммы «Развитие туризма в Магаданской области» на 2014 – 2020 годы» предусмотрен в сумме 5 700 тыс. рублей, кассовое исполнение за 4 квартала составило 5 700,0 тыс. рублей или 100% плановых назначений. </w:t>
      </w:r>
    </w:p>
    <w:p w:rsidR="00681550" w:rsidRPr="00182877" w:rsidRDefault="00681550" w:rsidP="007F1684">
      <w:pPr>
        <w:ind w:firstLine="708"/>
        <w:jc w:val="center"/>
        <w:rPr>
          <w:bCs/>
          <w:color w:val="000000"/>
          <w:sz w:val="28"/>
          <w:szCs w:val="28"/>
        </w:rPr>
      </w:pPr>
    </w:p>
    <w:p w:rsidR="00681550" w:rsidRPr="00182877" w:rsidRDefault="000F1AFF" w:rsidP="007F1684">
      <w:pPr>
        <w:ind w:firstLine="708"/>
        <w:jc w:val="center"/>
        <w:rPr>
          <w:b/>
          <w:i/>
          <w:color w:val="000000"/>
          <w:sz w:val="28"/>
          <w:szCs w:val="28"/>
        </w:rPr>
      </w:pPr>
      <w:r w:rsidRPr="00182877">
        <w:rPr>
          <w:b/>
          <w:i/>
          <w:color w:val="000000"/>
          <w:sz w:val="28"/>
          <w:szCs w:val="28"/>
          <w:lang w:eastAsia="x-none"/>
        </w:rPr>
        <w:t>Подраздел</w:t>
      </w:r>
      <w:r w:rsidRPr="00182877">
        <w:rPr>
          <w:b/>
          <w:bCs/>
          <w:i/>
          <w:color w:val="000000"/>
          <w:sz w:val="28"/>
          <w:szCs w:val="28"/>
        </w:rPr>
        <w:t xml:space="preserve"> </w:t>
      </w:r>
      <w:r w:rsidR="00681550" w:rsidRPr="00182877">
        <w:rPr>
          <w:b/>
          <w:bCs/>
          <w:i/>
          <w:color w:val="000000"/>
          <w:sz w:val="28"/>
          <w:szCs w:val="28"/>
        </w:rPr>
        <w:t>07 02 «</w:t>
      </w:r>
      <w:r w:rsidR="00681550" w:rsidRPr="00182877">
        <w:rPr>
          <w:b/>
          <w:i/>
          <w:color w:val="000000"/>
          <w:sz w:val="28"/>
          <w:szCs w:val="28"/>
        </w:rPr>
        <w:t>Общее образование»</w:t>
      </w:r>
    </w:p>
    <w:p w:rsidR="00681550" w:rsidRPr="00182877" w:rsidRDefault="00681550" w:rsidP="007F1684">
      <w:pPr>
        <w:ind w:firstLine="708"/>
        <w:jc w:val="both"/>
        <w:rPr>
          <w:b/>
          <w:bCs/>
          <w:i/>
          <w:color w:val="000000"/>
          <w:sz w:val="28"/>
          <w:szCs w:val="28"/>
        </w:rPr>
      </w:pPr>
    </w:p>
    <w:p w:rsidR="00681550" w:rsidRPr="00182877" w:rsidRDefault="00681550" w:rsidP="007F1684">
      <w:pPr>
        <w:ind w:firstLine="708"/>
        <w:jc w:val="both"/>
        <w:rPr>
          <w:color w:val="000000"/>
          <w:sz w:val="28"/>
          <w:szCs w:val="28"/>
        </w:rPr>
      </w:pPr>
      <w:r w:rsidRPr="00182877">
        <w:rPr>
          <w:color w:val="000000"/>
          <w:sz w:val="28"/>
          <w:szCs w:val="28"/>
        </w:rPr>
        <w:t>В рамках реализации подпрограммы «Развитие дополнительного образования в Магаданской области» на 2014-2020 годы» министерством реализовывалось мероприятие по поддержке наиболее одаренных учащихся Магаданской области, учреждены 13 именных ежемесячных стипендий губернатора Магаданской области по 2 500 рублей. О</w:t>
      </w:r>
      <w:r w:rsidRPr="00182877">
        <w:rPr>
          <w:bCs/>
          <w:color w:val="000000"/>
          <w:sz w:val="28"/>
          <w:szCs w:val="28"/>
        </w:rPr>
        <w:t xml:space="preserve">бъём </w:t>
      </w:r>
      <w:r w:rsidRPr="00182877">
        <w:rPr>
          <w:color w:val="000000"/>
          <w:sz w:val="28"/>
          <w:szCs w:val="28"/>
        </w:rPr>
        <w:t xml:space="preserve">бюджетных назначений на реализацию подпрограммы предусмотрен в сумме 325,0 тыс. </w:t>
      </w:r>
      <w:r w:rsidRPr="00182877">
        <w:rPr>
          <w:color w:val="000000"/>
          <w:sz w:val="28"/>
          <w:szCs w:val="28"/>
        </w:rPr>
        <w:lastRenderedPageBreak/>
        <w:t xml:space="preserve">рублей, кассовое исполнение за </w:t>
      </w:r>
      <w:r w:rsidR="00E94C8F" w:rsidRPr="00182877">
        <w:rPr>
          <w:color w:val="000000"/>
          <w:sz w:val="28"/>
          <w:szCs w:val="28"/>
        </w:rPr>
        <w:t xml:space="preserve">2014 год </w:t>
      </w:r>
      <w:r w:rsidRPr="00182877">
        <w:rPr>
          <w:color w:val="000000"/>
          <w:sz w:val="28"/>
          <w:szCs w:val="28"/>
        </w:rPr>
        <w:t xml:space="preserve"> составило 325,0 тыс. рублей или 100% от плановых назначений. </w:t>
      </w:r>
    </w:p>
    <w:p w:rsidR="00681550" w:rsidRPr="00182877" w:rsidRDefault="00681550" w:rsidP="007F1684">
      <w:pPr>
        <w:ind w:firstLine="708"/>
        <w:jc w:val="both"/>
        <w:rPr>
          <w:bCs/>
          <w:color w:val="000000"/>
          <w:sz w:val="28"/>
          <w:szCs w:val="28"/>
        </w:rPr>
      </w:pPr>
    </w:p>
    <w:p w:rsidR="00681550" w:rsidRPr="00182877" w:rsidRDefault="000F1AFF" w:rsidP="007F1684">
      <w:pPr>
        <w:jc w:val="center"/>
        <w:rPr>
          <w:b/>
          <w:bCs/>
          <w:i/>
          <w:color w:val="000000"/>
          <w:sz w:val="28"/>
          <w:szCs w:val="28"/>
        </w:rPr>
      </w:pPr>
      <w:r w:rsidRPr="00182877">
        <w:rPr>
          <w:b/>
          <w:i/>
          <w:color w:val="000000"/>
          <w:sz w:val="28"/>
          <w:szCs w:val="28"/>
          <w:lang w:eastAsia="x-none"/>
        </w:rPr>
        <w:t>Подраздел</w:t>
      </w:r>
      <w:r w:rsidRPr="00182877">
        <w:rPr>
          <w:b/>
          <w:bCs/>
          <w:i/>
          <w:color w:val="000000"/>
          <w:sz w:val="28"/>
          <w:szCs w:val="28"/>
        </w:rPr>
        <w:t xml:space="preserve"> </w:t>
      </w:r>
      <w:r w:rsidR="00681550" w:rsidRPr="00182877">
        <w:rPr>
          <w:b/>
          <w:bCs/>
          <w:i/>
          <w:color w:val="000000"/>
          <w:sz w:val="28"/>
          <w:szCs w:val="28"/>
        </w:rPr>
        <w:t>07 04 «Среднее профессиональное образование»</w:t>
      </w:r>
    </w:p>
    <w:p w:rsidR="00681550" w:rsidRPr="00182877" w:rsidRDefault="00681550" w:rsidP="007F1684">
      <w:pPr>
        <w:jc w:val="both"/>
        <w:rPr>
          <w:b/>
          <w:bCs/>
          <w:i/>
          <w:color w:val="000000"/>
          <w:sz w:val="28"/>
          <w:szCs w:val="28"/>
        </w:rPr>
      </w:pPr>
    </w:p>
    <w:p w:rsidR="00681550" w:rsidRPr="00182877" w:rsidRDefault="00681550" w:rsidP="007F1684">
      <w:pPr>
        <w:ind w:firstLine="708"/>
        <w:jc w:val="both"/>
        <w:rPr>
          <w:color w:val="000000"/>
          <w:sz w:val="28"/>
          <w:szCs w:val="28"/>
        </w:rPr>
      </w:pPr>
      <w:r w:rsidRPr="00182877">
        <w:rPr>
          <w:bCs/>
          <w:color w:val="000000"/>
          <w:sz w:val="28"/>
          <w:szCs w:val="28"/>
        </w:rPr>
        <w:t xml:space="preserve">По данному разделу подразделу отражена деятельность ГБПОУ «Магаданский колледж искусств» объем </w:t>
      </w:r>
      <w:r w:rsidRPr="00182877">
        <w:rPr>
          <w:color w:val="000000"/>
          <w:sz w:val="28"/>
          <w:szCs w:val="28"/>
        </w:rPr>
        <w:t xml:space="preserve">бюджетных назначений предусмотрен в сумме 68 353,7 тыс. рублей. Кассовое исполнение составило за 4 квартала 2014 года 67 781,5 тыс. рублей или 99,2 %. </w:t>
      </w:r>
    </w:p>
    <w:p w:rsidR="00681550" w:rsidRPr="00182877" w:rsidRDefault="00681550" w:rsidP="007F1684">
      <w:pPr>
        <w:ind w:firstLine="708"/>
        <w:jc w:val="both"/>
        <w:rPr>
          <w:color w:val="000000"/>
          <w:sz w:val="28"/>
          <w:szCs w:val="28"/>
        </w:rPr>
      </w:pPr>
      <w:r w:rsidRPr="00182877">
        <w:rPr>
          <w:color w:val="000000"/>
          <w:sz w:val="28"/>
          <w:szCs w:val="28"/>
        </w:rPr>
        <w:t xml:space="preserve">- в рамках подпрограммы «Кадры Магаданской области» на 2014 – 2020 годы» государственной программы «Развитие образования в Магаданской области» на 2014 – 2020 годы», на базе Магаданского колледжа искусств в 2014 году открыты 2 отделения (актер театра кукол, преподаватель и музыкальное звукооператорское искусство). Кассовое исполнение за 4 квартала 2014 года составило 4 882,1 тыс. рублей, что составляет 100% от утвержденных плановых назначений в сумме 4 882,1 </w:t>
      </w:r>
      <w:r w:rsidR="000F1AFF" w:rsidRPr="00182877">
        <w:rPr>
          <w:color w:val="000000"/>
          <w:sz w:val="28"/>
          <w:szCs w:val="28"/>
        </w:rPr>
        <w:t>тыс. рублей.</w:t>
      </w:r>
    </w:p>
    <w:p w:rsidR="00681550" w:rsidRPr="00182877" w:rsidRDefault="00681550" w:rsidP="007F1684">
      <w:pPr>
        <w:ind w:firstLine="708"/>
        <w:jc w:val="both"/>
        <w:rPr>
          <w:color w:val="000000"/>
          <w:sz w:val="28"/>
          <w:szCs w:val="28"/>
        </w:rPr>
      </w:pPr>
      <w:r w:rsidRPr="00182877">
        <w:rPr>
          <w:color w:val="000000"/>
          <w:sz w:val="28"/>
          <w:szCs w:val="28"/>
        </w:rPr>
        <w:t xml:space="preserve">- по государственной программе Магаданской области «Развитие культуры и туризма в Магаданской области» на 2014-2020 годы», кассовое исполнение за 2014 год </w:t>
      </w:r>
      <w:r w:rsidR="000F1AFF" w:rsidRPr="00182877">
        <w:rPr>
          <w:color w:val="000000"/>
          <w:sz w:val="28"/>
          <w:szCs w:val="28"/>
        </w:rPr>
        <w:t xml:space="preserve">составило </w:t>
      </w:r>
      <w:r w:rsidRPr="00182877">
        <w:rPr>
          <w:color w:val="000000"/>
          <w:sz w:val="28"/>
          <w:szCs w:val="28"/>
        </w:rPr>
        <w:t>56 095,2 тыс. рублей, что составляет 99,2% от объёма бюджетных назначений предусмотренного в сумме 55 630,5 тыс. рублей, в том числе по подпрограммам:</w:t>
      </w:r>
    </w:p>
    <w:p w:rsidR="00681550" w:rsidRPr="00182877" w:rsidRDefault="00681550" w:rsidP="007F1684">
      <w:pPr>
        <w:ind w:firstLine="708"/>
        <w:jc w:val="both"/>
        <w:rPr>
          <w:color w:val="000000"/>
          <w:sz w:val="28"/>
          <w:szCs w:val="28"/>
        </w:rPr>
      </w:pPr>
      <w:r w:rsidRPr="00182877">
        <w:rPr>
          <w:color w:val="000000"/>
          <w:sz w:val="28"/>
          <w:szCs w:val="28"/>
        </w:rPr>
        <w:t xml:space="preserve"> «Государственная поддержка развития культуры Магаданской области» на 2014-2020 годы» -  кассовое исполнение составило 1 349,6 тыс. руб., что является 100% исполнением от утвержденных бюджетных назначений.  По данной подпрограмме были приобретены музыкальные инструменты, произведена модернизация общежития Колледжа искусств к новому учебному году.</w:t>
      </w:r>
    </w:p>
    <w:p w:rsidR="00681550" w:rsidRPr="00182877" w:rsidRDefault="00681550" w:rsidP="007F1684">
      <w:pPr>
        <w:ind w:firstLine="708"/>
        <w:jc w:val="both"/>
        <w:rPr>
          <w:color w:val="000000"/>
          <w:sz w:val="28"/>
          <w:szCs w:val="28"/>
        </w:rPr>
      </w:pPr>
      <w:r w:rsidRPr="00182877">
        <w:rPr>
          <w:color w:val="000000"/>
          <w:sz w:val="28"/>
          <w:szCs w:val="28"/>
        </w:rPr>
        <w:t>«Оказание государственных услуг в сфере культуры и отраслевого образования в Магаданской области на 2014 – 2020 годы» при плане 54 745,2 тыс. руб.    исполнено 54 280,9 тыс. руб., что составляет 99,2 %. В рамках данной подпрограммы осуществлялась деятельность учреждения</w:t>
      </w:r>
      <w:r w:rsidR="00A05232" w:rsidRPr="00182877">
        <w:rPr>
          <w:color w:val="000000"/>
          <w:sz w:val="28"/>
          <w:szCs w:val="28"/>
        </w:rPr>
        <w:t>,</w:t>
      </w:r>
      <w:r w:rsidRPr="00182877">
        <w:rPr>
          <w:color w:val="000000"/>
          <w:sz w:val="28"/>
          <w:szCs w:val="28"/>
        </w:rPr>
        <w:t xml:space="preserve"> направленная на выполнение государственного задания, также проведены ремонтные работы в актовом зале, стипендия обучающимся 42 человека.</w:t>
      </w:r>
    </w:p>
    <w:p w:rsidR="00681550" w:rsidRPr="00182877" w:rsidRDefault="00681550" w:rsidP="007F1684">
      <w:pPr>
        <w:ind w:firstLine="708"/>
        <w:jc w:val="both"/>
        <w:rPr>
          <w:color w:val="000000"/>
          <w:sz w:val="28"/>
          <w:szCs w:val="28"/>
        </w:rPr>
      </w:pPr>
      <w:r w:rsidRPr="00182877">
        <w:rPr>
          <w:color w:val="000000"/>
          <w:sz w:val="28"/>
          <w:szCs w:val="28"/>
        </w:rPr>
        <w:t>- государственная программа Магаданской области «Обеспечение безопасности, профилактика правонарушений, коррупции и противодействия незаконному обороту наркотических средств в Магаданской области» на 2014-2018 годы», (подпрограмма «Комплексные меры противодействия злоупотреблению наркотическими средствами и их незаконному обороту на территории Магаданской области» на 2014-2018 годы») кассовое исполнение за 2014 год составило 99,9% от объёма бюджетных назначений, предусмотренных в сумме 322,0 тыс. рублей. В рамках данной подпрограммы Магаданским колледж</w:t>
      </w:r>
      <w:r w:rsidR="00E94C8F" w:rsidRPr="00182877">
        <w:rPr>
          <w:color w:val="000000"/>
          <w:sz w:val="28"/>
          <w:szCs w:val="28"/>
        </w:rPr>
        <w:t>е</w:t>
      </w:r>
      <w:r w:rsidRPr="00182877">
        <w:rPr>
          <w:color w:val="000000"/>
          <w:sz w:val="28"/>
          <w:szCs w:val="28"/>
        </w:rPr>
        <w:t>м искусств организован</w:t>
      </w:r>
      <w:r w:rsidR="00A05232" w:rsidRPr="00182877">
        <w:rPr>
          <w:color w:val="000000"/>
          <w:sz w:val="28"/>
          <w:szCs w:val="28"/>
        </w:rPr>
        <w:t>ы</w:t>
      </w:r>
      <w:r w:rsidRPr="00182877">
        <w:rPr>
          <w:color w:val="000000"/>
          <w:sz w:val="28"/>
          <w:szCs w:val="28"/>
        </w:rPr>
        <w:t xml:space="preserve"> и проведены в районах Магаданской </w:t>
      </w:r>
      <w:r w:rsidR="00E94C8F" w:rsidRPr="00182877">
        <w:rPr>
          <w:color w:val="000000"/>
          <w:sz w:val="28"/>
          <w:szCs w:val="28"/>
        </w:rPr>
        <w:t>области театрализованные</w:t>
      </w:r>
      <w:r w:rsidRPr="00182877">
        <w:rPr>
          <w:color w:val="000000"/>
          <w:sz w:val="28"/>
          <w:szCs w:val="28"/>
        </w:rPr>
        <w:t xml:space="preserve"> тематические концерты «Жизнь дается один раз», с тематикой о противодействии незаконному обороту наркотических средств.</w:t>
      </w:r>
    </w:p>
    <w:p w:rsidR="00681550" w:rsidRPr="00182877" w:rsidRDefault="00681550" w:rsidP="007F1684">
      <w:pPr>
        <w:ind w:firstLine="708"/>
        <w:jc w:val="both"/>
        <w:rPr>
          <w:color w:val="000000"/>
          <w:sz w:val="28"/>
          <w:szCs w:val="28"/>
        </w:rPr>
      </w:pPr>
      <w:r w:rsidRPr="00182877">
        <w:rPr>
          <w:color w:val="000000"/>
          <w:sz w:val="28"/>
          <w:szCs w:val="28"/>
        </w:rPr>
        <w:t xml:space="preserve">- государственная программа Магаданской области «Защита населения и территории от чрезвычайных ситуаций и обеспечение пожарной безопасности </w:t>
      </w:r>
      <w:r w:rsidRPr="00182877">
        <w:rPr>
          <w:color w:val="000000"/>
          <w:sz w:val="28"/>
          <w:szCs w:val="28"/>
        </w:rPr>
        <w:lastRenderedPageBreak/>
        <w:t>в Магаданской области» на 2014-2017 годы», кассовое исполнение за 2014 год составило 3 684,9 тыс. рублей, что составляет 100% от утвержденных плановых назначений. В рамках данной подпрограммы проводились следующие мероприятия: монтаж и модернизации системы АПС, ремонт электропроводки, установка противопожарных дверей.</w:t>
      </w:r>
    </w:p>
    <w:p w:rsidR="00681550" w:rsidRPr="00182877" w:rsidRDefault="00681550" w:rsidP="007F1684">
      <w:pPr>
        <w:ind w:firstLine="708"/>
        <w:jc w:val="both"/>
        <w:rPr>
          <w:color w:val="000000"/>
          <w:sz w:val="28"/>
          <w:szCs w:val="28"/>
        </w:rPr>
      </w:pPr>
      <w:r w:rsidRPr="00182877">
        <w:rPr>
          <w:color w:val="000000"/>
          <w:sz w:val="28"/>
          <w:szCs w:val="28"/>
        </w:rPr>
        <w:t>- государственная программа Магаданской области «Формирование доступной среды в Магаданской области» на 2014-2016 годы», кассовое исполнение за год составило 39,0 тыс. рублей, или 97,5% от утвержденных плановых назначений (оборудованы входные группы, съезды, пути внутри здания для доступности людей с ограниченными физическими возможностями, посещающими колледж).</w:t>
      </w:r>
    </w:p>
    <w:p w:rsidR="00681550" w:rsidRPr="00182877" w:rsidRDefault="00681550" w:rsidP="007F1684">
      <w:pPr>
        <w:ind w:firstLine="708"/>
        <w:jc w:val="both"/>
        <w:rPr>
          <w:color w:val="000000"/>
          <w:sz w:val="28"/>
          <w:szCs w:val="28"/>
        </w:rPr>
      </w:pPr>
      <w:r w:rsidRPr="00182877">
        <w:rPr>
          <w:color w:val="000000"/>
          <w:sz w:val="28"/>
          <w:szCs w:val="28"/>
        </w:rPr>
        <w:t>- государственная программа Магаданской области «Энергосбережение и повышение энергетической эффективности в Магаданской области» на 2014-2017 годы», при плановых назначениях 1 900,0 тыс. рублей кассовое исполнение составило 1 899,9 тыс. рублей, или 100% от утвержденных плановых назначений. В рамках данной подпрограммы в Магаданском колледже искусств проведены работы по заменен окон на 1-2 этажах учреждения.</w:t>
      </w:r>
    </w:p>
    <w:p w:rsidR="00681550" w:rsidRPr="00182877" w:rsidRDefault="00681550" w:rsidP="007F1684">
      <w:pPr>
        <w:ind w:firstLine="708"/>
        <w:jc w:val="both"/>
        <w:rPr>
          <w:color w:val="000000"/>
          <w:sz w:val="28"/>
          <w:szCs w:val="28"/>
        </w:rPr>
      </w:pPr>
      <w:r w:rsidRPr="00182877">
        <w:rPr>
          <w:color w:val="000000"/>
          <w:sz w:val="28"/>
          <w:szCs w:val="28"/>
        </w:rPr>
        <w:t>- по расходам на реализацию Закона Магаданской области от 06 декабря 2004 года № 507-ОЗ «Об установлении гарантий и компенсаций для лиц, проживающих в Магаданской области и работающих в организациях, финансируемых из областного бюджета, а также лиц, получающих пособия, стипендии и компенсации за счет средств областного бюджета» при плановых назначениях 1 084,0 тыс. рублей кассовое исполнение составляет 90,2% или 978,1 тыс. рублей. Низкий процент исполнения сложился в связи с отказом сотрудниками учреждения от проезда в отпуск.</w:t>
      </w:r>
    </w:p>
    <w:p w:rsidR="00681550" w:rsidRPr="00182877" w:rsidRDefault="00681550" w:rsidP="007F1684">
      <w:pPr>
        <w:ind w:firstLine="708"/>
        <w:jc w:val="both"/>
        <w:rPr>
          <w:color w:val="000000"/>
          <w:sz w:val="28"/>
          <w:szCs w:val="28"/>
        </w:rPr>
      </w:pPr>
      <w:r w:rsidRPr="00182877">
        <w:rPr>
          <w:color w:val="000000"/>
          <w:sz w:val="28"/>
          <w:szCs w:val="28"/>
        </w:rPr>
        <w:t xml:space="preserve">- по расходам на реализацию Закона Магаданской области от 30 декабря 2004 года № 541-ОЗ «О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при плановых назначениях 345,5 тыс. рублей кассовое исполнение составило 345,2 тыс. рублей, или 100%. Данные расходы в 2014 году осуществлялись для обеспечения детей-сирот одеждой, обувью, мягким инвентарем, литературой и единовременным пособие при выпуске учащегося.     </w:t>
      </w:r>
    </w:p>
    <w:p w:rsidR="00681550" w:rsidRPr="00182877" w:rsidRDefault="00681550" w:rsidP="007F1684">
      <w:pPr>
        <w:jc w:val="both"/>
        <w:rPr>
          <w:color w:val="000000"/>
          <w:sz w:val="28"/>
          <w:szCs w:val="28"/>
        </w:rPr>
      </w:pPr>
    </w:p>
    <w:p w:rsidR="00681550" w:rsidRPr="00182877" w:rsidRDefault="00A05232" w:rsidP="007F1684">
      <w:pPr>
        <w:jc w:val="center"/>
        <w:rPr>
          <w:b/>
          <w:bCs/>
          <w:i/>
          <w:color w:val="000000"/>
          <w:sz w:val="28"/>
          <w:szCs w:val="28"/>
        </w:rPr>
      </w:pPr>
      <w:r w:rsidRPr="00182877">
        <w:rPr>
          <w:b/>
          <w:i/>
          <w:color w:val="000000"/>
          <w:sz w:val="28"/>
          <w:szCs w:val="28"/>
          <w:lang w:eastAsia="x-none"/>
        </w:rPr>
        <w:t>Подраздел</w:t>
      </w:r>
      <w:r w:rsidRPr="00182877">
        <w:rPr>
          <w:b/>
          <w:bCs/>
          <w:i/>
          <w:color w:val="000000"/>
          <w:sz w:val="28"/>
          <w:szCs w:val="28"/>
        </w:rPr>
        <w:t xml:space="preserve"> </w:t>
      </w:r>
      <w:r w:rsidR="00681550" w:rsidRPr="00182877">
        <w:rPr>
          <w:b/>
          <w:bCs/>
          <w:i/>
          <w:color w:val="000000"/>
          <w:sz w:val="28"/>
          <w:szCs w:val="28"/>
        </w:rPr>
        <w:t>07 05 «Профессиональная подготовка, переподготовка,</w:t>
      </w:r>
    </w:p>
    <w:p w:rsidR="00681550" w:rsidRPr="00182877" w:rsidRDefault="00681550" w:rsidP="007F1684">
      <w:pPr>
        <w:jc w:val="center"/>
        <w:rPr>
          <w:b/>
          <w:bCs/>
          <w:i/>
          <w:color w:val="000000"/>
          <w:sz w:val="28"/>
          <w:szCs w:val="28"/>
        </w:rPr>
      </w:pPr>
      <w:r w:rsidRPr="00182877">
        <w:rPr>
          <w:b/>
          <w:bCs/>
          <w:i/>
          <w:color w:val="000000"/>
          <w:sz w:val="28"/>
          <w:szCs w:val="28"/>
        </w:rPr>
        <w:t>и повышение квалификации»</w:t>
      </w:r>
    </w:p>
    <w:p w:rsidR="00681550" w:rsidRPr="00182877" w:rsidRDefault="00681550" w:rsidP="007F1684">
      <w:pPr>
        <w:jc w:val="both"/>
        <w:rPr>
          <w:color w:val="000000"/>
          <w:sz w:val="28"/>
          <w:szCs w:val="28"/>
        </w:rPr>
      </w:pPr>
    </w:p>
    <w:p w:rsidR="00681550" w:rsidRPr="00182877" w:rsidRDefault="00681550" w:rsidP="007F1684">
      <w:pPr>
        <w:ind w:firstLine="708"/>
        <w:jc w:val="both"/>
        <w:rPr>
          <w:color w:val="000000"/>
          <w:sz w:val="28"/>
          <w:szCs w:val="28"/>
        </w:rPr>
      </w:pPr>
      <w:r w:rsidRPr="00182877">
        <w:rPr>
          <w:bCs/>
          <w:color w:val="000000"/>
          <w:sz w:val="28"/>
          <w:szCs w:val="28"/>
        </w:rPr>
        <w:t xml:space="preserve">По данному разделу подразделу отражена деятельность ГБУ ДПО «Учебно-методический центр» направленная на профессиональную подготовку, переподготовку специалистов учреждений культуры и искусства Магаданской области. Объем </w:t>
      </w:r>
      <w:r w:rsidRPr="00182877">
        <w:rPr>
          <w:color w:val="000000"/>
          <w:sz w:val="28"/>
          <w:szCs w:val="28"/>
        </w:rPr>
        <w:t>бюджетных назначений предусмотрен в сумме 15 139,9 тыс. рублей, кассовое исполнение по состоянию на 01.01.2015 г. составляет 15 103,6 тыс. рублей или 99,8% от плановых назначений, в том числе:</w:t>
      </w:r>
    </w:p>
    <w:p w:rsidR="00681550" w:rsidRPr="00182877" w:rsidRDefault="00681550" w:rsidP="007F1684">
      <w:pPr>
        <w:ind w:firstLine="708"/>
        <w:jc w:val="both"/>
        <w:rPr>
          <w:color w:val="000000"/>
          <w:sz w:val="28"/>
          <w:szCs w:val="28"/>
        </w:rPr>
      </w:pPr>
      <w:r w:rsidRPr="00182877">
        <w:rPr>
          <w:color w:val="000000"/>
          <w:sz w:val="28"/>
          <w:szCs w:val="28"/>
        </w:rPr>
        <w:lastRenderedPageBreak/>
        <w:t>- по государственной программе Магаданской области «Развитие образования в Магаданской области» на 2014-2020 годы», в рамках подпрограммы «Организация и обеспечение отдыха и оздоровление детей в Магаданской области» на 2014-2020 годы» в 2014 году приобретены путевки на санаторно-курортное оздоровление детей в летнем оздоровительном лагере «Мир». Бюджетные назначения по данному разделу подразделу были откорректированы и перенесены с раздела 07 подраздела 07 на раздел 07 подраздела 05, запланировано 352,4 тыс. рублей, исполнение составляет 100% от плановых назначений;</w:t>
      </w:r>
    </w:p>
    <w:p w:rsidR="00681550" w:rsidRPr="00182877" w:rsidRDefault="00681550" w:rsidP="007F1684">
      <w:pPr>
        <w:ind w:firstLine="708"/>
        <w:jc w:val="both"/>
        <w:rPr>
          <w:color w:val="000000"/>
          <w:sz w:val="28"/>
          <w:szCs w:val="28"/>
        </w:rPr>
      </w:pPr>
      <w:r w:rsidRPr="00182877">
        <w:rPr>
          <w:color w:val="000000"/>
          <w:sz w:val="28"/>
          <w:szCs w:val="28"/>
        </w:rPr>
        <w:t>- по государственной программе Магаданской области «Развитие культуры и туризма в Магаданской области» на 2014-2020 годы» исполнение составляет 100 %, при плане 14 015,5 тыс. руб., в том числе по подпрограммам:</w:t>
      </w:r>
    </w:p>
    <w:p w:rsidR="00681550" w:rsidRPr="00182877" w:rsidRDefault="00681550" w:rsidP="007F1684">
      <w:pPr>
        <w:ind w:firstLine="708"/>
        <w:jc w:val="both"/>
        <w:rPr>
          <w:color w:val="000000"/>
          <w:sz w:val="28"/>
          <w:szCs w:val="28"/>
        </w:rPr>
      </w:pPr>
      <w:r w:rsidRPr="00182877">
        <w:rPr>
          <w:color w:val="000000"/>
          <w:sz w:val="28"/>
          <w:szCs w:val="28"/>
        </w:rPr>
        <w:t>- «Государственная поддержка развития культуры Магаданской области» на 2014-2020 годы» исполнено 280,0 тыс. руб., что составляет 100 % от плановых показателей. По данной подпрограмме в 2014 году осуществлялось проведение мастер – классов, семинаров, тренингов для одаренных детей и молодежи с привлечением мастеров искусств;</w:t>
      </w:r>
    </w:p>
    <w:p w:rsidR="00681550" w:rsidRPr="00182877" w:rsidRDefault="00681550" w:rsidP="007F1684">
      <w:pPr>
        <w:ind w:firstLine="708"/>
        <w:jc w:val="both"/>
        <w:rPr>
          <w:color w:val="000000"/>
          <w:sz w:val="28"/>
          <w:szCs w:val="28"/>
        </w:rPr>
      </w:pPr>
      <w:r w:rsidRPr="00182877">
        <w:rPr>
          <w:color w:val="000000"/>
          <w:sz w:val="28"/>
          <w:szCs w:val="28"/>
        </w:rPr>
        <w:t>- «Оказание государственных услуг в сфере культуры и отраслевого образования Магаданской области» на 2014-2020 годы» осуществлялась деятельность учреждения, направленная на выполнение государственного задания, при плановых назначениях 13 735,5 тыс. рублей кассовое исполнение составило 100%;</w:t>
      </w:r>
    </w:p>
    <w:p w:rsidR="00681550" w:rsidRPr="00182877" w:rsidRDefault="00681550" w:rsidP="007F1684">
      <w:pPr>
        <w:ind w:firstLine="708"/>
        <w:jc w:val="both"/>
        <w:rPr>
          <w:color w:val="000000"/>
          <w:sz w:val="28"/>
          <w:szCs w:val="28"/>
        </w:rPr>
      </w:pPr>
      <w:r w:rsidRPr="00182877">
        <w:rPr>
          <w:color w:val="000000"/>
          <w:sz w:val="28"/>
          <w:szCs w:val="28"/>
        </w:rPr>
        <w:t>- по государственной программе «Защита населения и территории от чрезвычайных ситуаций и обеспечение пожарной безопасности в Магаданской области» на 2014-2017 годы», по подпрограмме «Пожарная безопасность в Магаданской области» на 2014 – 2017 годы» плановые назначения составили 220,0 тыс. рублей, кассовое исполнение 100%. В рамках мероприятий данной подпрограммы учреждением «Учебно-методический центр» проведены работы по установке системы видеонаблюдения;</w:t>
      </w:r>
    </w:p>
    <w:p w:rsidR="00681550" w:rsidRPr="00182877" w:rsidRDefault="00681550" w:rsidP="007F1684">
      <w:pPr>
        <w:ind w:firstLine="708"/>
        <w:jc w:val="both"/>
        <w:rPr>
          <w:color w:val="000000"/>
          <w:sz w:val="28"/>
          <w:szCs w:val="28"/>
        </w:rPr>
      </w:pPr>
      <w:r w:rsidRPr="00182877">
        <w:rPr>
          <w:color w:val="000000"/>
          <w:sz w:val="28"/>
          <w:szCs w:val="28"/>
        </w:rPr>
        <w:t>- по государственной программе Магаданской области «Улучшение условий и охраны труда в Магаданской области» на 2014-2020 годы» в 2014 году кассовое исполнение составило 138,0 тыс. рублей, или 97,2% от плановых назначений в размере 142,0 тыс. рублей. «Учебно-методическим центром» в рамках данной подпрограммы был обновлен комплект модульной программы по охране труда, приобретен робот-тренажер для процесса обучения навыками оказания первой медицинской помощи;</w:t>
      </w:r>
    </w:p>
    <w:p w:rsidR="00681550" w:rsidRPr="00182877" w:rsidRDefault="00681550" w:rsidP="007F1684">
      <w:pPr>
        <w:ind w:firstLine="708"/>
        <w:jc w:val="both"/>
        <w:rPr>
          <w:color w:val="000000"/>
          <w:sz w:val="28"/>
          <w:szCs w:val="28"/>
        </w:rPr>
      </w:pPr>
      <w:r w:rsidRPr="00182877">
        <w:rPr>
          <w:color w:val="000000"/>
          <w:sz w:val="28"/>
          <w:szCs w:val="28"/>
        </w:rPr>
        <w:t xml:space="preserve">- по государственной программе «Развитие информационного общества в Магаданской области» на 2014-2020 годы» исполнено 50 тыс. рублей, что составляет 100 % от плановых показателей.  </w:t>
      </w:r>
    </w:p>
    <w:p w:rsidR="00681550" w:rsidRPr="00182877" w:rsidRDefault="00681550" w:rsidP="007F1684">
      <w:pPr>
        <w:ind w:firstLine="708"/>
        <w:jc w:val="both"/>
        <w:rPr>
          <w:color w:val="000000"/>
          <w:sz w:val="28"/>
          <w:szCs w:val="28"/>
        </w:rPr>
      </w:pPr>
      <w:r w:rsidRPr="00182877">
        <w:rPr>
          <w:color w:val="000000"/>
          <w:sz w:val="28"/>
          <w:szCs w:val="28"/>
        </w:rPr>
        <w:t xml:space="preserve">- по расходам на реализацию Закона Магаданской области от 06 декабря 2004 года № 507-ОЗ «Об установлении гарантий и компенсаций для лиц, проживающих в Магаданской области и работающих в организациях, финансируемых из областного бюджета, а также лиц, получающих пособия, стипендии и компенсации за счет средств областного бюджета» при плановых назначениях 360,0 тыс. рублей, кассовое исполнение составляет 91% или 327,7 тыс. рублей. Низкий процент исполнения сложился в связи с отказом </w:t>
      </w:r>
      <w:r w:rsidRPr="00182877">
        <w:rPr>
          <w:color w:val="000000"/>
          <w:sz w:val="28"/>
          <w:szCs w:val="28"/>
        </w:rPr>
        <w:lastRenderedPageBreak/>
        <w:t>сотрудниками учреждения «Учебно-методического центра» от проезда в 2014 году.</w:t>
      </w:r>
    </w:p>
    <w:p w:rsidR="00681550" w:rsidRPr="00182877" w:rsidRDefault="00681550" w:rsidP="007F1684">
      <w:pPr>
        <w:jc w:val="both"/>
        <w:rPr>
          <w:color w:val="000000"/>
          <w:sz w:val="28"/>
          <w:szCs w:val="28"/>
        </w:rPr>
      </w:pPr>
    </w:p>
    <w:p w:rsidR="00681550" w:rsidRPr="00182877" w:rsidRDefault="00A05232" w:rsidP="007F1684">
      <w:pPr>
        <w:jc w:val="center"/>
        <w:rPr>
          <w:b/>
          <w:bCs/>
          <w:i/>
          <w:color w:val="000000"/>
          <w:sz w:val="28"/>
          <w:szCs w:val="28"/>
        </w:rPr>
      </w:pPr>
      <w:r w:rsidRPr="00182877">
        <w:rPr>
          <w:b/>
          <w:i/>
          <w:color w:val="000000"/>
          <w:sz w:val="28"/>
          <w:szCs w:val="28"/>
          <w:lang w:eastAsia="x-none"/>
        </w:rPr>
        <w:t>Подраздел</w:t>
      </w:r>
      <w:r w:rsidRPr="00182877">
        <w:rPr>
          <w:b/>
          <w:bCs/>
          <w:i/>
          <w:color w:val="000000"/>
          <w:sz w:val="28"/>
          <w:szCs w:val="28"/>
        </w:rPr>
        <w:t xml:space="preserve"> </w:t>
      </w:r>
      <w:r w:rsidR="00681550" w:rsidRPr="00182877">
        <w:rPr>
          <w:b/>
          <w:bCs/>
          <w:i/>
          <w:color w:val="000000"/>
          <w:sz w:val="28"/>
          <w:szCs w:val="28"/>
        </w:rPr>
        <w:t>08 01 «Культура»</w:t>
      </w:r>
    </w:p>
    <w:p w:rsidR="00681550" w:rsidRPr="00182877" w:rsidRDefault="00681550" w:rsidP="007F1684">
      <w:pPr>
        <w:jc w:val="both"/>
        <w:rPr>
          <w:b/>
          <w:i/>
          <w:color w:val="000000"/>
          <w:sz w:val="28"/>
          <w:szCs w:val="28"/>
        </w:rPr>
      </w:pPr>
    </w:p>
    <w:p w:rsidR="00681550" w:rsidRPr="00182877" w:rsidRDefault="00681550" w:rsidP="007F1684">
      <w:pPr>
        <w:ind w:firstLine="708"/>
        <w:jc w:val="both"/>
        <w:rPr>
          <w:bCs/>
          <w:color w:val="000000"/>
          <w:sz w:val="28"/>
          <w:szCs w:val="28"/>
        </w:rPr>
      </w:pPr>
      <w:r w:rsidRPr="00182877">
        <w:rPr>
          <w:bCs/>
          <w:color w:val="000000"/>
          <w:sz w:val="28"/>
          <w:szCs w:val="28"/>
        </w:rPr>
        <w:t>В данном разделе подразделе подлежат отражению расходы на обеспечение деятельности библиотек, музея, театров, концертной организации, подготовку и проведение мероприятий в сфере культуры;</w:t>
      </w:r>
    </w:p>
    <w:p w:rsidR="00681550" w:rsidRPr="00182877" w:rsidRDefault="00681550" w:rsidP="007F1684">
      <w:pPr>
        <w:ind w:firstLine="708"/>
        <w:jc w:val="both"/>
        <w:rPr>
          <w:bCs/>
          <w:color w:val="000000"/>
          <w:sz w:val="28"/>
          <w:szCs w:val="28"/>
        </w:rPr>
      </w:pPr>
      <w:r w:rsidRPr="00182877">
        <w:rPr>
          <w:bCs/>
          <w:color w:val="000000"/>
          <w:sz w:val="28"/>
          <w:szCs w:val="28"/>
        </w:rPr>
        <w:t xml:space="preserve">Областные библиотеки в течение 2014 года активно занимались издательской деятельностью, реализовывали и принимали участие в областных и Всероссийских проектах; </w:t>
      </w:r>
    </w:p>
    <w:p w:rsidR="00681550" w:rsidRPr="00182877" w:rsidRDefault="00681550" w:rsidP="007F1684">
      <w:pPr>
        <w:ind w:firstLine="708"/>
        <w:jc w:val="both"/>
        <w:rPr>
          <w:bCs/>
          <w:color w:val="000000"/>
          <w:sz w:val="28"/>
          <w:szCs w:val="28"/>
        </w:rPr>
      </w:pPr>
      <w:r w:rsidRPr="00182877">
        <w:rPr>
          <w:bCs/>
          <w:color w:val="000000"/>
          <w:sz w:val="28"/>
          <w:szCs w:val="28"/>
        </w:rPr>
        <w:t>Магаданским музыкальным драматическим театром в течение 2014 года осуществлено 10 премьерных постановок, 381 показ спектаклей, обустроена   малая сцена со зрительным залом на 50 посадочных мест. Это позволило расширить репертуар театра, использовать сцену для постановок с малым количеством задействованных артистов.  На большой сцене театра произведен ремонт поворотного круга сцены, что позволило разнообразить сценическое пространство театральных постановок;</w:t>
      </w:r>
    </w:p>
    <w:p w:rsidR="00681550" w:rsidRPr="00182877" w:rsidRDefault="00681550" w:rsidP="007F1684">
      <w:pPr>
        <w:ind w:firstLine="708"/>
        <w:jc w:val="both"/>
        <w:rPr>
          <w:bCs/>
          <w:color w:val="000000"/>
          <w:sz w:val="28"/>
          <w:szCs w:val="28"/>
        </w:rPr>
      </w:pPr>
      <w:r w:rsidRPr="00182877">
        <w:rPr>
          <w:bCs/>
          <w:color w:val="000000"/>
          <w:sz w:val="28"/>
          <w:szCs w:val="28"/>
        </w:rPr>
        <w:t xml:space="preserve"> Краеведческий музей</w:t>
      </w:r>
      <w:r w:rsidRPr="00182877">
        <w:rPr>
          <w:szCs w:val="24"/>
        </w:rPr>
        <w:t xml:space="preserve"> </w:t>
      </w:r>
      <w:r w:rsidRPr="00182877">
        <w:rPr>
          <w:bCs/>
          <w:color w:val="000000"/>
          <w:sz w:val="28"/>
          <w:szCs w:val="28"/>
        </w:rPr>
        <w:t xml:space="preserve">помимо основной, научно-исследовательской работы, ведет огромную массовую, просветительскую работу, на современном уровне.  Знаковыми, зачастую уникальными по масштабу стали выставки, посвященные открытию XXII Зимних Олимпийских игр в Сочи, эстафете Олимпийского огня в Магадане, 100-летию Первой мировой, 75-летию со дня образования города Магадана, 80-летию магаданского краеведческого музея; </w:t>
      </w:r>
    </w:p>
    <w:p w:rsidR="00681550" w:rsidRPr="00182877" w:rsidRDefault="00681550" w:rsidP="007F1684">
      <w:pPr>
        <w:ind w:firstLine="708"/>
        <w:jc w:val="both"/>
        <w:rPr>
          <w:bCs/>
          <w:color w:val="000000"/>
          <w:sz w:val="28"/>
          <w:szCs w:val="28"/>
        </w:rPr>
      </w:pPr>
      <w:r w:rsidRPr="00182877">
        <w:rPr>
          <w:bCs/>
          <w:color w:val="000000"/>
          <w:sz w:val="28"/>
          <w:szCs w:val="28"/>
        </w:rPr>
        <w:t>Магаданской областной филармони</w:t>
      </w:r>
      <w:r w:rsidR="00FA1395" w:rsidRPr="00182877">
        <w:rPr>
          <w:bCs/>
          <w:color w:val="000000"/>
          <w:sz w:val="28"/>
          <w:szCs w:val="28"/>
        </w:rPr>
        <w:t>ей</w:t>
      </w:r>
      <w:r w:rsidRPr="00182877">
        <w:rPr>
          <w:bCs/>
          <w:color w:val="000000"/>
          <w:sz w:val="28"/>
          <w:szCs w:val="28"/>
        </w:rPr>
        <w:t xml:space="preserve"> в 2014 году проведено 166   концертов, для детской аудитории города, Ольского и Хасынского районов проведены спектакли по темам русских народных и волшебных сказок коллективами фольклорного ансамбля, 12 концертов провела филармония с приглашенными популярными коллективами и исполнителями. </w:t>
      </w:r>
    </w:p>
    <w:p w:rsidR="00681550" w:rsidRPr="00182877" w:rsidRDefault="00681550" w:rsidP="007F1684">
      <w:pPr>
        <w:ind w:firstLine="708"/>
        <w:jc w:val="both"/>
        <w:rPr>
          <w:bCs/>
          <w:color w:val="000000"/>
          <w:sz w:val="28"/>
          <w:szCs w:val="28"/>
        </w:rPr>
      </w:pPr>
      <w:r w:rsidRPr="00182877">
        <w:rPr>
          <w:bCs/>
          <w:color w:val="000000"/>
          <w:sz w:val="28"/>
          <w:szCs w:val="28"/>
        </w:rPr>
        <w:t xml:space="preserve">Объем </w:t>
      </w:r>
      <w:r w:rsidRPr="00182877">
        <w:rPr>
          <w:color w:val="000000"/>
          <w:sz w:val="28"/>
          <w:szCs w:val="28"/>
        </w:rPr>
        <w:t>бюджетных назначений в данном разделе подразделе предусмотрен в сумме 491 207,0 тыс. рублей. Кассовое исполнение за 2014 год составило 480 757,8 тыс. рублей или 97,9% от плановых назначений, в том числе:</w:t>
      </w:r>
    </w:p>
    <w:p w:rsidR="00681550" w:rsidRPr="00182877" w:rsidRDefault="00681550" w:rsidP="007F1684">
      <w:pPr>
        <w:ind w:firstLine="708"/>
        <w:jc w:val="both"/>
        <w:rPr>
          <w:color w:val="000000"/>
          <w:sz w:val="28"/>
          <w:szCs w:val="28"/>
        </w:rPr>
      </w:pPr>
      <w:r w:rsidRPr="00182877">
        <w:rPr>
          <w:color w:val="000000"/>
          <w:sz w:val="28"/>
          <w:szCs w:val="28"/>
        </w:rPr>
        <w:t xml:space="preserve">- по государственной программе Магаданской области «Развитие образования в Магаданской области» на 2014-2020 годы» (подпрограмма «Кадры Магаданской области» на 2014-2020 годы») кассовое исполнение составило 255,0 тыс. рублей, что составляет 100% от утвержденных плановых назначений в сумме 255,0 тыс. рублей. В рамках мероприятия данной подпрограммы в 2014 году произведены расходы на оплату обучения артиста театра в Московском государственном институте Театрального искусства; </w:t>
      </w:r>
    </w:p>
    <w:p w:rsidR="00681550" w:rsidRPr="00182877" w:rsidRDefault="00681550" w:rsidP="007F1684">
      <w:pPr>
        <w:ind w:firstLine="708"/>
        <w:jc w:val="both"/>
        <w:rPr>
          <w:color w:val="000000"/>
          <w:sz w:val="28"/>
          <w:szCs w:val="28"/>
        </w:rPr>
      </w:pPr>
      <w:r w:rsidRPr="00182877">
        <w:rPr>
          <w:color w:val="000000"/>
          <w:sz w:val="28"/>
          <w:szCs w:val="28"/>
        </w:rPr>
        <w:t>- по государственной программе Магаданской области «Развитие культуры и туризма в Магаданской области» на 2014-2020 годы», при плановых назначениях 461 309,2 тыс. рублей кассовое исполнение составило 98% или 451 934,8 тыс. рублей, в том числе по подпрограммам:</w:t>
      </w:r>
    </w:p>
    <w:p w:rsidR="00681550" w:rsidRPr="00182877" w:rsidRDefault="00681550" w:rsidP="007F1684">
      <w:pPr>
        <w:ind w:firstLine="708"/>
        <w:jc w:val="both"/>
        <w:rPr>
          <w:color w:val="000000"/>
          <w:sz w:val="28"/>
          <w:szCs w:val="28"/>
        </w:rPr>
      </w:pPr>
      <w:r w:rsidRPr="00182877">
        <w:rPr>
          <w:color w:val="000000"/>
          <w:sz w:val="28"/>
          <w:szCs w:val="28"/>
        </w:rPr>
        <w:t xml:space="preserve"> «Сохранение библиотечных, музейных и архивных фондов Магаданской области» на 2014-2020 годы» запланировано 15 119,8 тыс. руб., исполнено </w:t>
      </w:r>
      <w:r w:rsidRPr="00182877">
        <w:rPr>
          <w:color w:val="000000"/>
          <w:sz w:val="28"/>
          <w:szCs w:val="28"/>
        </w:rPr>
        <w:lastRenderedPageBreak/>
        <w:t>14 782,7 тыс. руб., что составило 97,8% от утвержденных бюджетных назначений. Расходы учреждениями культуры в рамках данной подпрограммы осуществлялись по следующим мероприятиям: создание условий для обеспечения безопасности и сохранности фондов; развитие материально-технической базы в сфере сохранности фондов; модернизация технологий накопления, описания и хранения фондов. Также в рамках данной подпрограммы из федерального бюджета бюджету Магаданской области в 2014 годы предоставлялись иные межбюджетные трансферты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Данное мероприятие исполнено «Магаданской областной универсальной научной библиотекой им. А.С. Пушкина»;</w:t>
      </w:r>
    </w:p>
    <w:p w:rsidR="00681550" w:rsidRPr="00182877" w:rsidRDefault="00681550" w:rsidP="007F1684">
      <w:pPr>
        <w:ind w:firstLine="708"/>
        <w:jc w:val="both"/>
        <w:rPr>
          <w:color w:val="000000"/>
          <w:sz w:val="28"/>
          <w:szCs w:val="28"/>
        </w:rPr>
      </w:pPr>
      <w:r w:rsidRPr="00182877">
        <w:rPr>
          <w:color w:val="000000"/>
          <w:sz w:val="28"/>
          <w:szCs w:val="28"/>
        </w:rPr>
        <w:t>«Развитие библиотечного дела в Магаданской области» на 2014-2020 годы» при плане 3 764,0 тыс. руб. исполнено 3 759,1 тыс. руб., что составляет 99,9%. Расходы по данной подпрограмме в 2014 году были направлены на следующие мероприятия: обеспечение гарантированного комплектования фондов областных библиотек; модернизация автоматизированных библиотечных процессов; методическое и кадровое обеспечение общедоступных библиотек Магаданской области; обеспечение информационного сетевого межрегионального взаимодействия библиотек.</w:t>
      </w:r>
    </w:p>
    <w:p w:rsidR="00681550" w:rsidRPr="00182877" w:rsidRDefault="00681550" w:rsidP="007F1684">
      <w:pPr>
        <w:ind w:firstLine="708"/>
        <w:jc w:val="both"/>
        <w:rPr>
          <w:color w:val="000000"/>
          <w:sz w:val="28"/>
          <w:szCs w:val="28"/>
        </w:rPr>
      </w:pPr>
      <w:r w:rsidRPr="00182877">
        <w:rPr>
          <w:color w:val="000000"/>
          <w:sz w:val="28"/>
          <w:szCs w:val="28"/>
        </w:rPr>
        <w:t xml:space="preserve">«Государственная поддержка развития культуры Магаданской области» на 2014-2020 годы» предусмотрено 31 880,1 тыс. руб., исполнено 31 052,7 тыс. руб., 97,4% от плановых показателей.  В 2014 году финансирование подпрограммы осуществлялось на обеспечение сохранности музейного фонда и развитие музея; развитие и модернизация библиотек; поддержка современного искусства; поддержка народного творчества; развитие материально-технической базы образовательных учреждений культуры. </w:t>
      </w:r>
    </w:p>
    <w:p w:rsidR="00681550" w:rsidRPr="00182877" w:rsidRDefault="00681550" w:rsidP="007F1684">
      <w:pPr>
        <w:ind w:firstLine="708"/>
        <w:jc w:val="both"/>
        <w:rPr>
          <w:color w:val="000000"/>
          <w:sz w:val="28"/>
          <w:szCs w:val="28"/>
        </w:rPr>
      </w:pPr>
      <w:r w:rsidRPr="00182877">
        <w:rPr>
          <w:color w:val="000000"/>
          <w:sz w:val="28"/>
          <w:szCs w:val="28"/>
        </w:rPr>
        <w:t>Также в</w:t>
      </w:r>
      <w:r w:rsidRPr="00182877">
        <w:rPr>
          <w:sz w:val="28"/>
          <w:szCs w:val="28"/>
          <w:lang w:eastAsia="en-US"/>
        </w:rPr>
        <w:t xml:space="preserve"> рамках реализации настоящей подпрограммы из областного бюджета бюджетам муниципальных образований Магаданской области предоставляются иные межбюджетные трансферты на государственную поддержку (грант) комплексного развития муниципальных учреждений.</w:t>
      </w:r>
      <w:r w:rsidRPr="00182877">
        <w:rPr>
          <w:szCs w:val="24"/>
          <w:lang w:eastAsia="en-US"/>
        </w:rPr>
        <w:t xml:space="preserve"> </w:t>
      </w:r>
      <w:r w:rsidRPr="00182877">
        <w:rPr>
          <w:sz w:val="28"/>
          <w:szCs w:val="28"/>
          <w:lang w:eastAsia="en-US"/>
        </w:rPr>
        <w:t>Условия и порядок предоставления межбюджетных трансфертов бюджетам муниципальных образований Магаданской области определяется постановлением правительства Магаданской области от 11 декабря 2014 года № 1035-пп «О распределении и предоставлении в 2014 году из областного бюджета бюджетам муниципальных образований иных межбюджетных трансфертов на государственную поддержку (грант) комплексного развития муниципальных учреждений культуры в рамках подпрограмм «Наследие» и «Искусство» государственной программы Российской Федерации «Развитие культуры и туризма»»:</w:t>
      </w:r>
    </w:p>
    <w:p w:rsidR="00681550" w:rsidRPr="00182877" w:rsidRDefault="00681550" w:rsidP="007F1684">
      <w:pPr>
        <w:jc w:val="right"/>
        <w:rPr>
          <w:sz w:val="28"/>
          <w:szCs w:val="28"/>
          <w:lang w:eastAsia="en-US"/>
        </w:rPr>
      </w:pPr>
      <w:r w:rsidRPr="00182877">
        <w:rPr>
          <w:sz w:val="28"/>
          <w:szCs w:val="28"/>
          <w:lang w:eastAsia="en-US"/>
        </w:rPr>
        <w:t>тыс. рублей</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2126"/>
        <w:gridCol w:w="1843"/>
        <w:gridCol w:w="1134"/>
      </w:tblGrid>
      <w:tr w:rsidR="00681550" w:rsidRPr="00182877" w:rsidTr="00E00679">
        <w:tc>
          <w:tcPr>
            <w:tcW w:w="4395"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Наименование муниципального образования</w:t>
            </w:r>
          </w:p>
        </w:tc>
        <w:tc>
          <w:tcPr>
            <w:tcW w:w="2126" w:type="dxa"/>
            <w:tcBorders>
              <w:top w:val="single" w:sz="4" w:space="0" w:color="auto"/>
              <w:left w:val="single" w:sz="4" w:space="0" w:color="auto"/>
              <w:bottom w:val="single" w:sz="4" w:space="0" w:color="auto"/>
            </w:tcBorders>
          </w:tcPr>
          <w:p w:rsidR="00681550" w:rsidRPr="00182877" w:rsidRDefault="00E00679" w:rsidP="007F1684">
            <w:pPr>
              <w:widowControl w:val="0"/>
              <w:autoSpaceDE w:val="0"/>
              <w:autoSpaceDN w:val="0"/>
              <w:adjustRightInd w:val="0"/>
              <w:jc w:val="center"/>
              <w:rPr>
                <w:szCs w:val="24"/>
              </w:rPr>
            </w:pPr>
            <w:r w:rsidRPr="00182877">
              <w:rPr>
                <w:color w:val="000000"/>
                <w:szCs w:val="24"/>
              </w:rPr>
              <w:t>Бюджет</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Кассовое исполнение</w:t>
            </w:r>
          </w:p>
        </w:tc>
        <w:tc>
          <w:tcPr>
            <w:tcW w:w="1134"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 исп</w:t>
            </w:r>
            <w:r w:rsidR="00E00679" w:rsidRPr="00182877">
              <w:rPr>
                <w:szCs w:val="24"/>
              </w:rPr>
              <w:t>.</w:t>
            </w:r>
          </w:p>
        </w:tc>
      </w:tr>
      <w:tr w:rsidR="00681550" w:rsidRPr="00182877" w:rsidTr="00E00679">
        <w:tc>
          <w:tcPr>
            <w:tcW w:w="4395"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b/>
                <w:szCs w:val="24"/>
              </w:rPr>
            </w:pPr>
            <w:r w:rsidRPr="00182877">
              <w:rPr>
                <w:b/>
                <w:szCs w:val="24"/>
              </w:rPr>
              <w:t>ВСЕГО</w:t>
            </w:r>
            <w:r w:rsidR="00E00679" w:rsidRPr="00182877">
              <w:rPr>
                <w:b/>
                <w:szCs w:val="24"/>
              </w:rPr>
              <w:t>:</w:t>
            </w:r>
          </w:p>
        </w:tc>
        <w:tc>
          <w:tcPr>
            <w:tcW w:w="2126"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b/>
                <w:szCs w:val="24"/>
              </w:rPr>
            </w:pPr>
            <w:r w:rsidRPr="00182877">
              <w:rPr>
                <w:b/>
                <w:szCs w:val="24"/>
              </w:rPr>
              <w:t>2 600,0</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b/>
                <w:szCs w:val="24"/>
              </w:rPr>
            </w:pPr>
            <w:r w:rsidRPr="00182877">
              <w:rPr>
                <w:b/>
                <w:szCs w:val="24"/>
              </w:rPr>
              <w:t>2 600,0</w:t>
            </w:r>
          </w:p>
        </w:tc>
        <w:tc>
          <w:tcPr>
            <w:tcW w:w="1134" w:type="dxa"/>
            <w:tcBorders>
              <w:top w:val="single" w:sz="4" w:space="0" w:color="auto"/>
              <w:left w:val="single" w:sz="4" w:space="0" w:color="auto"/>
              <w:bottom w:val="single" w:sz="4" w:space="0" w:color="auto"/>
            </w:tcBorders>
          </w:tcPr>
          <w:p w:rsidR="00681550" w:rsidRPr="00182877" w:rsidRDefault="00E00679" w:rsidP="007F1684">
            <w:pPr>
              <w:widowControl w:val="0"/>
              <w:autoSpaceDE w:val="0"/>
              <w:autoSpaceDN w:val="0"/>
              <w:adjustRightInd w:val="0"/>
              <w:jc w:val="center"/>
              <w:rPr>
                <w:b/>
                <w:szCs w:val="24"/>
              </w:rPr>
            </w:pPr>
            <w:r w:rsidRPr="00182877">
              <w:rPr>
                <w:b/>
                <w:szCs w:val="24"/>
              </w:rPr>
              <w:t>100,0</w:t>
            </w:r>
          </w:p>
        </w:tc>
      </w:tr>
      <w:tr w:rsidR="00E00679" w:rsidRPr="00182877" w:rsidTr="00E00679">
        <w:tc>
          <w:tcPr>
            <w:tcW w:w="4395" w:type="dxa"/>
            <w:tcBorders>
              <w:top w:val="single" w:sz="4" w:space="0" w:color="auto"/>
              <w:bottom w:val="single" w:sz="4" w:space="0" w:color="auto"/>
              <w:right w:val="single" w:sz="4" w:space="0" w:color="auto"/>
            </w:tcBorders>
          </w:tcPr>
          <w:p w:rsidR="00E00679" w:rsidRPr="00182877" w:rsidRDefault="00E00679" w:rsidP="007F1684">
            <w:pPr>
              <w:widowControl w:val="0"/>
              <w:autoSpaceDE w:val="0"/>
              <w:autoSpaceDN w:val="0"/>
              <w:adjustRightInd w:val="0"/>
              <w:jc w:val="center"/>
              <w:rPr>
                <w:b/>
                <w:i/>
                <w:szCs w:val="24"/>
              </w:rPr>
            </w:pPr>
            <w:r w:rsidRPr="00182877">
              <w:rPr>
                <w:b/>
                <w:i/>
                <w:szCs w:val="24"/>
              </w:rPr>
              <w:t>Городской округ</w:t>
            </w:r>
          </w:p>
        </w:tc>
        <w:tc>
          <w:tcPr>
            <w:tcW w:w="2126" w:type="dxa"/>
            <w:tcBorders>
              <w:top w:val="single" w:sz="4" w:space="0" w:color="auto"/>
              <w:left w:val="single" w:sz="4" w:space="0" w:color="auto"/>
              <w:bottom w:val="single" w:sz="4" w:space="0" w:color="auto"/>
            </w:tcBorders>
          </w:tcPr>
          <w:p w:rsidR="00E00679" w:rsidRPr="00182877" w:rsidRDefault="00E00679" w:rsidP="007F1684">
            <w:pPr>
              <w:widowControl w:val="0"/>
              <w:autoSpaceDE w:val="0"/>
              <w:autoSpaceDN w:val="0"/>
              <w:adjustRightInd w:val="0"/>
              <w:jc w:val="center"/>
              <w:rPr>
                <w:szCs w:val="24"/>
              </w:rPr>
            </w:pPr>
          </w:p>
        </w:tc>
        <w:tc>
          <w:tcPr>
            <w:tcW w:w="1843" w:type="dxa"/>
            <w:tcBorders>
              <w:top w:val="single" w:sz="4" w:space="0" w:color="auto"/>
              <w:left w:val="single" w:sz="4" w:space="0" w:color="auto"/>
              <w:bottom w:val="single" w:sz="4" w:space="0" w:color="auto"/>
            </w:tcBorders>
          </w:tcPr>
          <w:p w:rsidR="00E00679" w:rsidRPr="00182877" w:rsidRDefault="00E00679" w:rsidP="007F1684">
            <w:pPr>
              <w:widowControl w:val="0"/>
              <w:autoSpaceDE w:val="0"/>
              <w:autoSpaceDN w:val="0"/>
              <w:adjustRightInd w:val="0"/>
              <w:jc w:val="center"/>
              <w:rPr>
                <w:szCs w:val="24"/>
              </w:rPr>
            </w:pPr>
          </w:p>
        </w:tc>
        <w:tc>
          <w:tcPr>
            <w:tcW w:w="1134" w:type="dxa"/>
            <w:tcBorders>
              <w:top w:val="single" w:sz="4" w:space="0" w:color="auto"/>
              <w:left w:val="single" w:sz="4" w:space="0" w:color="auto"/>
              <w:bottom w:val="single" w:sz="4" w:space="0" w:color="auto"/>
            </w:tcBorders>
          </w:tcPr>
          <w:p w:rsidR="00E00679" w:rsidRPr="00182877" w:rsidRDefault="00E00679" w:rsidP="007F1684">
            <w:pPr>
              <w:widowControl w:val="0"/>
              <w:autoSpaceDE w:val="0"/>
              <w:autoSpaceDN w:val="0"/>
              <w:adjustRightInd w:val="0"/>
              <w:jc w:val="center"/>
              <w:rPr>
                <w:szCs w:val="24"/>
              </w:rPr>
            </w:pPr>
          </w:p>
        </w:tc>
      </w:tr>
      <w:tr w:rsidR="00681550" w:rsidRPr="00182877" w:rsidTr="00E00679">
        <w:tc>
          <w:tcPr>
            <w:tcW w:w="4395"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lastRenderedPageBreak/>
              <w:t>город Магадан</w:t>
            </w:r>
          </w:p>
        </w:tc>
        <w:tc>
          <w:tcPr>
            <w:tcW w:w="2126"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2 400,0</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2 400,0</w:t>
            </w:r>
          </w:p>
        </w:tc>
        <w:tc>
          <w:tcPr>
            <w:tcW w:w="1134" w:type="dxa"/>
            <w:tcBorders>
              <w:top w:val="single" w:sz="4" w:space="0" w:color="auto"/>
              <w:left w:val="single" w:sz="4" w:space="0" w:color="auto"/>
              <w:bottom w:val="single" w:sz="4" w:space="0" w:color="auto"/>
            </w:tcBorders>
          </w:tcPr>
          <w:p w:rsidR="00681550" w:rsidRPr="00182877" w:rsidRDefault="00E00679" w:rsidP="007F1684">
            <w:pPr>
              <w:widowControl w:val="0"/>
              <w:autoSpaceDE w:val="0"/>
              <w:autoSpaceDN w:val="0"/>
              <w:adjustRightInd w:val="0"/>
              <w:jc w:val="center"/>
              <w:rPr>
                <w:szCs w:val="24"/>
              </w:rPr>
            </w:pPr>
            <w:r w:rsidRPr="00182877">
              <w:rPr>
                <w:szCs w:val="24"/>
              </w:rPr>
              <w:t>100,0</w:t>
            </w:r>
          </w:p>
        </w:tc>
      </w:tr>
      <w:tr w:rsidR="00E00679" w:rsidRPr="00182877" w:rsidTr="00E00679">
        <w:tc>
          <w:tcPr>
            <w:tcW w:w="4395" w:type="dxa"/>
            <w:tcBorders>
              <w:top w:val="single" w:sz="4" w:space="0" w:color="auto"/>
              <w:bottom w:val="single" w:sz="4" w:space="0" w:color="auto"/>
              <w:right w:val="single" w:sz="4" w:space="0" w:color="auto"/>
            </w:tcBorders>
          </w:tcPr>
          <w:p w:rsidR="00E00679" w:rsidRPr="00182877" w:rsidRDefault="00E00679" w:rsidP="007F1684">
            <w:pPr>
              <w:widowControl w:val="0"/>
              <w:autoSpaceDE w:val="0"/>
              <w:autoSpaceDN w:val="0"/>
              <w:adjustRightInd w:val="0"/>
              <w:jc w:val="center"/>
              <w:rPr>
                <w:b/>
                <w:i/>
                <w:szCs w:val="24"/>
              </w:rPr>
            </w:pPr>
            <w:r w:rsidRPr="00182877">
              <w:rPr>
                <w:b/>
                <w:i/>
                <w:szCs w:val="24"/>
              </w:rPr>
              <w:t>Муниципальные районы</w:t>
            </w:r>
          </w:p>
        </w:tc>
        <w:tc>
          <w:tcPr>
            <w:tcW w:w="2126" w:type="dxa"/>
            <w:tcBorders>
              <w:top w:val="single" w:sz="4" w:space="0" w:color="auto"/>
              <w:left w:val="single" w:sz="4" w:space="0" w:color="auto"/>
              <w:bottom w:val="single" w:sz="4" w:space="0" w:color="auto"/>
            </w:tcBorders>
          </w:tcPr>
          <w:p w:rsidR="00E00679" w:rsidRPr="00182877" w:rsidRDefault="00E00679" w:rsidP="007F1684">
            <w:pPr>
              <w:widowControl w:val="0"/>
              <w:autoSpaceDE w:val="0"/>
              <w:autoSpaceDN w:val="0"/>
              <w:adjustRightInd w:val="0"/>
              <w:jc w:val="center"/>
              <w:rPr>
                <w:szCs w:val="24"/>
              </w:rPr>
            </w:pPr>
          </w:p>
        </w:tc>
        <w:tc>
          <w:tcPr>
            <w:tcW w:w="1843" w:type="dxa"/>
            <w:tcBorders>
              <w:top w:val="single" w:sz="4" w:space="0" w:color="auto"/>
              <w:left w:val="single" w:sz="4" w:space="0" w:color="auto"/>
              <w:bottom w:val="single" w:sz="4" w:space="0" w:color="auto"/>
            </w:tcBorders>
          </w:tcPr>
          <w:p w:rsidR="00E00679" w:rsidRPr="00182877" w:rsidRDefault="00E00679" w:rsidP="007F1684">
            <w:pPr>
              <w:widowControl w:val="0"/>
              <w:autoSpaceDE w:val="0"/>
              <w:autoSpaceDN w:val="0"/>
              <w:adjustRightInd w:val="0"/>
              <w:jc w:val="center"/>
              <w:rPr>
                <w:szCs w:val="24"/>
              </w:rPr>
            </w:pPr>
          </w:p>
        </w:tc>
        <w:tc>
          <w:tcPr>
            <w:tcW w:w="1134" w:type="dxa"/>
            <w:tcBorders>
              <w:top w:val="single" w:sz="4" w:space="0" w:color="auto"/>
              <w:left w:val="single" w:sz="4" w:space="0" w:color="auto"/>
              <w:bottom w:val="single" w:sz="4" w:space="0" w:color="auto"/>
            </w:tcBorders>
          </w:tcPr>
          <w:p w:rsidR="00E00679" w:rsidRPr="00182877" w:rsidRDefault="00E00679" w:rsidP="007F1684">
            <w:pPr>
              <w:widowControl w:val="0"/>
              <w:autoSpaceDE w:val="0"/>
              <w:autoSpaceDN w:val="0"/>
              <w:adjustRightInd w:val="0"/>
              <w:jc w:val="center"/>
              <w:rPr>
                <w:szCs w:val="24"/>
              </w:rPr>
            </w:pPr>
          </w:p>
        </w:tc>
      </w:tr>
      <w:tr w:rsidR="00681550" w:rsidRPr="00182877" w:rsidTr="00E00679">
        <w:tc>
          <w:tcPr>
            <w:tcW w:w="4395"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Сусуманский район</w:t>
            </w:r>
          </w:p>
        </w:tc>
        <w:tc>
          <w:tcPr>
            <w:tcW w:w="2126"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200,0</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200,0</w:t>
            </w:r>
          </w:p>
        </w:tc>
        <w:tc>
          <w:tcPr>
            <w:tcW w:w="1134" w:type="dxa"/>
            <w:tcBorders>
              <w:top w:val="single" w:sz="4" w:space="0" w:color="auto"/>
              <w:left w:val="single" w:sz="4" w:space="0" w:color="auto"/>
              <w:bottom w:val="single" w:sz="4" w:space="0" w:color="auto"/>
            </w:tcBorders>
          </w:tcPr>
          <w:p w:rsidR="00681550" w:rsidRPr="00182877" w:rsidRDefault="00E00679" w:rsidP="007F1684">
            <w:pPr>
              <w:widowControl w:val="0"/>
              <w:autoSpaceDE w:val="0"/>
              <w:autoSpaceDN w:val="0"/>
              <w:adjustRightInd w:val="0"/>
              <w:jc w:val="center"/>
              <w:rPr>
                <w:szCs w:val="24"/>
              </w:rPr>
            </w:pPr>
            <w:r w:rsidRPr="00182877">
              <w:rPr>
                <w:szCs w:val="24"/>
              </w:rPr>
              <w:t>100,0</w:t>
            </w:r>
          </w:p>
        </w:tc>
      </w:tr>
    </w:tbl>
    <w:p w:rsidR="00681550" w:rsidRPr="00182877" w:rsidRDefault="00681550" w:rsidP="007F1684">
      <w:pPr>
        <w:jc w:val="both"/>
        <w:rPr>
          <w:color w:val="000000"/>
          <w:sz w:val="28"/>
          <w:szCs w:val="28"/>
        </w:rPr>
      </w:pPr>
    </w:p>
    <w:p w:rsidR="00681550" w:rsidRPr="00182877" w:rsidRDefault="00681550" w:rsidP="007F1684">
      <w:pPr>
        <w:ind w:firstLine="708"/>
        <w:jc w:val="both"/>
        <w:rPr>
          <w:color w:val="000000"/>
          <w:sz w:val="28"/>
          <w:szCs w:val="28"/>
        </w:rPr>
      </w:pPr>
      <w:r w:rsidRPr="00182877">
        <w:rPr>
          <w:color w:val="000000"/>
          <w:sz w:val="28"/>
          <w:szCs w:val="28"/>
        </w:rPr>
        <w:t xml:space="preserve"> «Оказание государственных услуг в сфере культуры и отраслевого образования в Магаданской области» на 2014 – 2020 годы» исполнено 402 340,3 тыс. руб. при плане 410 545,3 тыс. руб., что составляет 98%. В 2014 году</w:t>
      </w:r>
      <w:r w:rsidRPr="00182877">
        <w:rPr>
          <w:szCs w:val="24"/>
        </w:rPr>
        <w:t xml:space="preserve"> </w:t>
      </w:r>
      <w:r w:rsidRPr="00182877">
        <w:rPr>
          <w:color w:val="000000"/>
          <w:sz w:val="28"/>
          <w:szCs w:val="28"/>
        </w:rPr>
        <w:t xml:space="preserve">осуществлялась деятельность учреждений направленная на выполнение государственного задания, а также в учреждениях культуры «Магаданский областной краеведческий музей», «Магаданский областной театр кукол», «Магаданский государственный музыкальный и драматический театр» </w:t>
      </w:r>
      <w:r w:rsidR="00B031DC" w:rsidRPr="00182877">
        <w:rPr>
          <w:color w:val="000000"/>
          <w:sz w:val="28"/>
          <w:szCs w:val="28"/>
        </w:rPr>
        <w:t>проведены ремонтные</w:t>
      </w:r>
      <w:r w:rsidRPr="00182877">
        <w:rPr>
          <w:color w:val="000000"/>
          <w:sz w:val="28"/>
          <w:szCs w:val="28"/>
        </w:rPr>
        <w:t xml:space="preserve"> работы: фасад здания, ремонт крыши и помещений учреждений.</w:t>
      </w:r>
    </w:p>
    <w:p w:rsidR="00681550" w:rsidRPr="00182877" w:rsidRDefault="00681550" w:rsidP="007F1684">
      <w:pPr>
        <w:ind w:firstLine="708"/>
        <w:jc w:val="both"/>
        <w:rPr>
          <w:color w:val="000000"/>
          <w:sz w:val="28"/>
          <w:szCs w:val="28"/>
        </w:rPr>
      </w:pPr>
      <w:r w:rsidRPr="00182877">
        <w:rPr>
          <w:color w:val="000000"/>
          <w:sz w:val="28"/>
          <w:szCs w:val="28"/>
        </w:rPr>
        <w:t>-по государственной программе Магаданской области «Обеспечение безопасности, профилактика правонарушений, коррупции и противодействия незаконному обороту наркотических средств в Магаданской области» на 2014 - 2018 годы» при плановых назначениях 171,1 тыс. рублей кассовое исполнение составило 100%. В 2014 годы выполнены работы по подготовке наглядного агитационного информационно-раздаточного материала антинаркотической направленности, также проводились игры-тренинги для учащихся общеобразовательных учреждений.</w:t>
      </w:r>
    </w:p>
    <w:p w:rsidR="00681550" w:rsidRPr="00182877" w:rsidRDefault="00681550" w:rsidP="007F1684">
      <w:pPr>
        <w:ind w:firstLine="708"/>
        <w:jc w:val="both"/>
        <w:rPr>
          <w:color w:val="000000"/>
          <w:sz w:val="28"/>
          <w:szCs w:val="28"/>
        </w:rPr>
      </w:pPr>
      <w:r w:rsidRPr="00182877">
        <w:rPr>
          <w:color w:val="000000"/>
          <w:sz w:val="28"/>
          <w:szCs w:val="28"/>
        </w:rPr>
        <w:t xml:space="preserve"> - по государственной программе Магаданской области «Защита населения и территории от чрезвычайных ситуаций и обеспечение пожарной безопасности в Магаданской области» на 2014-2017 годы», кассовое исполнение за 2014 год составило 8 150,0 тыс. рублей, что </w:t>
      </w:r>
      <w:r w:rsidRPr="00182877">
        <w:rPr>
          <w:sz w:val="28"/>
          <w:szCs w:val="28"/>
        </w:rPr>
        <w:t>составляет 91,1% от</w:t>
      </w:r>
      <w:r w:rsidRPr="00182877">
        <w:rPr>
          <w:color w:val="000000"/>
          <w:sz w:val="28"/>
          <w:szCs w:val="28"/>
        </w:rPr>
        <w:t xml:space="preserve"> утвержденных плановых назначений в сумме 8 945,1 тыс. рублей. Низкий процент исполнения связан с недофинансированием, в связи с отсутствием поступления доходов в областной бюджет. В рамках подпрограммы «Пожарная безопасность в Магаданской области» на 2014-2017 годы» в учреждениях культуры проведены работы по установке противопожарных дверей, ремонт систем внутреннего и наружного противопожарного водоснабжения, приобретение индивидуальных средств защиты, установка систем видеонаблюдения. </w:t>
      </w:r>
    </w:p>
    <w:p w:rsidR="00681550" w:rsidRPr="00182877" w:rsidRDefault="00681550" w:rsidP="007F1684">
      <w:pPr>
        <w:ind w:firstLine="708"/>
        <w:jc w:val="both"/>
        <w:rPr>
          <w:color w:val="000000"/>
          <w:sz w:val="28"/>
          <w:szCs w:val="28"/>
        </w:rPr>
      </w:pPr>
      <w:r w:rsidRPr="00182877">
        <w:rPr>
          <w:color w:val="000000"/>
          <w:sz w:val="28"/>
          <w:szCs w:val="28"/>
        </w:rPr>
        <w:t>- по государственной программе Магаданской области «Формирование доступной среды в Магаданской области» на 2014-2016 годы» при плановых назначениях 1 009,0 тыс. рублей кассовое исполнение составило 100%. Расходы в рамках данной подпрограммы производились на приобретение аудиокниг для лиц с нарушениями зрения, а также оборудованы входные группы, съезды, пути внутри здания для доступности людей с ограниченными физическими возможностями, посещающими учреждения культуры</w:t>
      </w:r>
    </w:p>
    <w:p w:rsidR="00681550" w:rsidRPr="00182877" w:rsidRDefault="00681550" w:rsidP="007F1684">
      <w:pPr>
        <w:ind w:firstLine="708"/>
        <w:jc w:val="both"/>
        <w:rPr>
          <w:color w:val="000000"/>
          <w:sz w:val="28"/>
          <w:szCs w:val="28"/>
        </w:rPr>
      </w:pPr>
      <w:r w:rsidRPr="00182877">
        <w:rPr>
          <w:color w:val="000000"/>
          <w:sz w:val="28"/>
          <w:szCs w:val="28"/>
        </w:rPr>
        <w:t xml:space="preserve">- по государственной программе Магаданской области «Развитие социальной защиты населения Магаданской области» на 2014-2018 годы  подпрограмме «Старшее поколение Магаданской области» при плановых назначениях 104,0 тыс. рублей кассовое исполнение составило 100%. В рамках данной подпрограммы «МОУНБ им. А.С. Пушкина» реализовала следующие мероприятия: обучение группы пожилых людей компьютерной грамотности, </w:t>
      </w:r>
      <w:r w:rsidRPr="00182877">
        <w:rPr>
          <w:color w:val="000000"/>
          <w:sz w:val="28"/>
          <w:szCs w:val="28"/>
        </w:rPr>
        <w:lastRenderedPageBreak/>
        <w:t xml:space="preserve">проведены выставки-конкурсы творческих работ «Собираем таланты», «Радуга красок колымской природы» среди магаданцев старшего поколения; </w:t>
      </w:r>
    </w:p>
    <w:p w:rsidR="00681550" w:rsidRPr="00182877" w:rsidRDefault="00681550" w:rsidP="007F1684">
      <w:pPr>
        <w:ind w:firstLine="708"/>
        <w:jc w:val="both"/>
        <w:rPr>
          <w:color w:val="000000"/>
          <w:sz w:val="28"/>
          <w:szCs w:val="28"/>
        </w:rPr>
      </w:pPr>
      <w:r w:rsidRPr="00182877">
        <w:rPr>
          <w:color w:val="000000"/>
          <w:sz w:val="28"/>
          <w:szCs w:val="28"/>
        </w:rPr>
        <w:t>- по государственной программе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на 2014-2016 годы».</w:t>
      </w:r>
      <w:r w:rsidRPr="00182877">
        <w:rPr>
          <w:szCs w:val="24"/>
        </w:rPr>
        <w:t xml:space="preserve"> П</w:t>
      </w:r>
      <w:r w:rsidRPr="00182877">
        <w:rPr>
          <w:color w:val="000000"/>
          <w:sz w:val="28"/>
          <w:szCs w:val="28"/>
        </w:rPr>
        <w:t>лановые назначения 236,0 тыс. рублей кассовое исполнение составило 200 тыс. рублей или 84,7%, в том числе по подпрограммам:</w:t>
      </w:r>
    </w:p>
    <w:p w:rsidR="008E35AD" w:rsidRPr="00182877" w:rsidRDefault="00681550" w:rsidP="007F1684">
      <w:pPr>
        <w:ind w:firstLine="708"/>
        <w:jc w:val="both"/>
        <w:rPr>
          <w:color w:val="000000"/>
          <w:sz w:val="28"/>
          <w:szCs w:val="28"/>
        </w:rPr>
      </w:pPr>
      <w:r w:rsidRPr="00182877">
        <w:rPr>
          <w:color w:val="000000"/>
          <w:sz w:val="28"/>
          <w:szCs w:val="28"/>
        </w:rPr>
        <w:t xml:space="preserve">«О поддержке социально-ориентированных некоммерческих организаций в Магаданской области» на 2014-2016 годы» проведены </w:t>
      </w:r>
      <w:r w:rsidR="00B031DC" w:rsidRPr="00182877">
        <w:rPr>
          <w:color w:val="000000"/>
          <w:sz w:val="28"/>
          <w:szCs w:val="28"/>
        </w:rPr>
        <w:t>мероприятия «</w:t>
      </w:r>
      <w:r w:rsidRPr="00182877">
        <w:rPr>
          <w:color w:val="000000"/>
          <w:sz w:val="28"/>
          <w:szCs w:val="28"/>
        </w:rPr>
        <w:t>МОУНБ им. А.С. Пушкина» по подготовке к переизданию брошюры «Бескорыстно служба отечеству». Плановые назначения в 2014 году составили 6,0 ты</w:t>
      </w:r>
      <w:r w:rsidR="00162090" w:rsidRPr="00182877">
        <w:rPr>
          <w:color w:val="000000"/>
          <w:sz w:val="28"/>
          <w:szCs w:val="28"/>
        </w:rPr>
        <w:t>с</w:t>
      </w:r>
      <w:r w:rsidR="008E35AD" w:rsidRPr="00182877">
        <w:rPr>
          <w:color w:val="000000"/>
          <w:sz w:val="28"/>
          <w:szCs w:val="28"/>
        </w:rPr>
        <w:t>. рублей, исполнено отсутствует;</w:t>
      </w:r>
    </w:p>
    <w:p w:rsidR="00681550" w:rsidRPr="00182877" w:rsidRDefault="00681550" w:rsidP="007F1684">
      <w:pPr>
        <w:ind w:firstLine="708"/>
        <w:jc w:val="both"/>
        <w:rPr>
          <w:sz w:val="28"/>
          <w:szCs w:val="28"/>
        </w:rPr>
      </w:pPr>
      <w:r w:rsidRPr="00182877">
        <w:rPr>
          <w:color w:val="000000"/>
          <w:sz w:val="28"/>
          <w:szCs w:val="28"/>
        </w:rPr>
        <w:t xml:space="preserve">«Патриотическое воспитание жителей Магаданской области» на 2014-2016 годы» рамках данной подпрограммы «Магаданским государственным музыкальным и драматическим театром» проведены творческие проекты, посвященные празднованию День Победы, при плановых назначениях 30,0 тыс. рублей кассовое исполнение </w:t>
      </w:r>
      <w:r w:rsidR="008E35AD" w:rsidRPr="00182877">
        <w:rPr>
          <w:color w:val="000000"/>
          <w:sz w:val="28"/>
          <w:szCs w:val="28"/>
        </w:rPr>
        <w:t>за отчетный период отсутствует</w:t>
      </w:r>
      <w:r w:rsidRPr="00182877">
        <w:rPr>
          <w:color w:val="000000"/>
          <w:sz w:val="28"/>
          <w:szCs w:val="28"/>
        </w:rPr>
        <w:t>;</w:t>
      </w:r>
    </w:p>
    <w:p w:rsidR="00681550" w:rsidRPr="00182877" w:rsidRDefault="00681550" w:rsidP="007F1684">
      <w:pPr>
        <w:ind w:firstLine="708"/>
        <w:jc w:val="both"/>
        <w:rPr>
          <w:color w:val="000000"/>
          <w:sz w:val="28"/>
          <w:szCs w:val="28"/>
        </w:rPr>
      </w:pPr>
      <w:r w:rsidRPr="00182877">
        <w:rPr>
          <w:color w:val="000000"/>
          <w:sz w:val="28"/>
          <w:szCs w:val="28"/>
        </w:rPr>
        <w:t xml:space="preserve">«Гармонизация межнациональных отношений, этнокультурное развитие народов и профилактика экстремистских проявлений в Магаданской области на 2014 - 2016 годы», при плановых назначениях 200,0 тыс. рублей, кассовое исполнение составило 200,0 тыс. рублей или 100%. В рамках данной </w:t>
      </w:r>
      <w:r w:rsidR="00B031DC" w:rsidRPr="00182877">
        <w:rPr>
          <w:color w:val="000000"/>
          <w:sz w:val="28"/>
          <w:szCs w:val="28"/>
        </w:rPr>
        <w:t>подпрограммы «</w:t>
      </w:r>
      <w:r w:rsidRPr="00182877">
        <w:rPr>
          <w:color w:val="000000"/>
          <w:sz w:val="28"/>
          <w:szCs w:val="28"/>
        </w:rPr>
        <w:t>Магаданским государственным музыкальным и драматическим театром» была проведена работа по организации праздников Бакылдыдяк и Хэбденек, направленные на сохранение народной культуры, возрождение и развитие историко-культурных и духовных традиций</w:t>
      </w:r>
    </w:p>
    <w:p w:rsidR="00681550" w:rsidRPr="00182877" w:rsidRDefault="00681550" w:rsidP="007F1684">
      <w:pPr>
        <w:ind w:firstLine="708"/>
        <w:jc w:val="both"/>
        <w:rPr>
          <w:color w:val="000000"/>
          <w:sz w:val="28"/>
          <w:szCs w:val="28"/>
        </w:rPr>
      </w:pPr>
      <w:r w:rsidRPr="00182877">
        <w:rPr>
          <w:color w:val="000000"/>
          <w:sz w:val="28"/>
          <w:szCs w:val="28"/>
        </w:rPr>
        <w:t>- по</w:t>
      </w:r>
      <w:r w:rsidRPr="00182877">
        <w:rPr>
          <w:color w:val="000000"/>
          <w:szCs w:val="24"/>
        </w:rPr>
        <w:t xml:space="preserve"> </w:t>
      </w:r>
      <w:r w:rsidRPr="00182877">
        <w:rPr>
          <w:color w:val="000000"/>
          <w:sz w:val="28"/>
          <w:szCs w:val="28"/>
        </w:rPr>
        <w:t>государственной программе Магаданской области «Развитие информационного общества в Магаданской области» на 2014 - 2020 годы» при плане 4 662,2 тыс. рублей исполнение составило 100%, выполнены работы по обслуживан</w:t>
      </w:r>
      <w:r w:rsidR="00162090" w:rsidRPr="00182877">
        <w:rPr>
          <w:color w:val="000000"/>
          <w:sz w:val="28"/>
          <w:szCs w:val="28"/>
        </w:rPr>
        <w:t>ию работы электронного каталога;</w:t>
      </w:r>
    </w:p>
    <w:p w:rsidR="00681550" w:rsidRPr="00182877" w:rsidRDefault="00681550" w:rsidP="007F1684">
      <w:pPr>
        <w:ind w:firstLine="708"/>
        <w:jc w:val="both"/>
        <w:rPr>
          <w:color w:val="000000"/>
          <w:sz w:val="28"/>
          <w:szCs w:val="28"/>
        </w:rPr>
      </w:pPr>
      <w:r w:rsidRPr="00182877">
        <w:rPr>
          <w:color w:val="000000"/>
          <w:sz w:val="28"/>
          <w:szCs w:val="28"/>
        </w:rPr>
        <w:t>- по государственной программе Магаданской области «Энергосбережение и повышение энергетической эффективности в Магаданской области» на 2014-2017 годы» при плановых назначениях 5 314,9 тыс. рублей кассовое исполнение составило 5 314,7 тыс. рублей или 100%. Расходы по мероприятиям данной подпрограммы   произведены на замену окон, радиаторов отопления.</w:t>
      </w:r>
    </w:p>
    <w:p w:rsidR="00681550" w:rsidRPr="00182877" w:rsidRDefault="00681550" w:rsidP="007F1684">
      <w:pPr>
        <w:ind w:firstLine="708"/>
        <w:jc w:val="both"/>
        <w:rPr>
          <w:color w:val="000000"/>
          <w:sz w:val="28"/>
          <w:szCs w:val="28"/>
        </w:rPr>
      </w:pPr>
      <w:r w:rsidRPr="00182877">
        <w:rPr>
          <w:color w:val="000000"/>
          <w:sz w:val="28"/>
          <w:szCs w:val="28"/>
        </w:rPr>
        <w:t>- по расходам на реализацию Закона Магаданской области от 06 декабря 2004 года № 507-ОЗ «Об установлении гарантий и компенсаций для лиц, проживающих в Магаданской области и работающих в организациях, финансируемых из областного бюджета, а также лиц, получающих пособия, стипендии и компенсации за счет средств областного бюджета» при плановых назначениях 9 200,5 тыс. рублей, кассовое исполнение за 2014 год составляет 8 957,5 тыс. рублей или 97,4% от плановых назначений.</w:t>
      </w:r>
    </w:p>
    <w:p w:rsidR="00681550" w:rsidRPr="00182877" w:rsidRDefault="00681550" w:rsidP="007F1684">
      <w:pPr>
        <w:jc w:val="both"/>
        <w:rPr>
          <w:color w:val="000000"/>
          <w:sz w:val="28"/>
          <w:szCs w:val="28"/>
        </w:rPr>
      </w:pPr>
    </w:p>
    <w:p w:rsidR="00681550" w:rsidRPr="00182877" w:rsidRDefault="00681550" w:rsidP="007F1684">
      <w:pPr>
        <w:jc w:val="both"/>
        <w:rPr>
          <w:color w:val="000000"/>
          <w:sz w:val="28"/>
          <w:szCs w:val="28"/>
        </w:rPr>
      </w:pPr>
    </w:p>
    <w:p w:rsidR="00681550" w:rsidRPr="00182877" w:rsidRDefault="00162090" w:rsidP="007F1684">
      <w:pPr>
        <w:jc w:val="center"/>
        <w:rPr>
          <w:b/>
          <w:i/>
          <w:color w:val="000000"/>
          <w:sz w:val="28"/>
          <w:szCs w:val="28"/>
        </w:rPr>
      </w:pPr>
      <w:r w:rsidRPr="00182877">
        <w:rPr>
          <w:b/>
          <w:i/>
          <w:color w:val="000000"/>
          <w:sz w:val="28"/>
          <w:szCs w:val="28"/>
          <w:lang w:eastAsia="x-none"/>
        </w:rPr>
        <w:t>Подраздел</w:t>
      </w:r>
      <w:r w:rsidRPr="00182877">
        <w:rPr>
          <w:b/>
          <w:i/>
          <w:color w:val="000000"/>
          <w:sz w:val="28"/>
          <w:szCs w:val="28"/>
        </w:rPr>
        <w:t xml:space="preserve"> </w:t>
      </w:r>
      <w:r w:rsidR="00681550" w:rsidRPr="00182877">
        <w:rPr>
          <w:b/>
          <w:i/>
          <w:color w:val="000000"/>
          <w:sz w:val="28"/>
          <w:szCs w:val="28"/>
        </w:rPr>
        <w:t>08 02 «Кинематография»</w:t>
      </w:r>
    </w:p>
    <w:p w:rsidR="00681550" w:rsidRPr="00182877" w:rsidRDefault="00681550" w:rsidP="007F1684">
      <w:pPr>
        <w:jc w:val="both"/>
        <w:rPr>
          <w:b/>
          <w:i/>
          <w:color w:val="000000"/>
          <w:sz w:val="28"/>
          <w:szCs w:val="28"/>
        </w:rPr>
      </w:pPr>
    </w:p>
    <w:p w:rsidR="00681550" w:rsidRPr="00182877" w:rsidRDefault="00681550" w:rsidP="007F1684">
      <w:pPr>
        <w:ind w:firstLine="708"/>
        <w:jc w:val="both"/>
        <w:rPr>
          <w:bCs/>
          <w:color w:val="000000"/>
          <w:sz w:val="28"/>
          <w:szCs w:val="28"/>
        </w:rPr>
      </w:pPr>
      <w:r w:rsidRPr="00182877">
        <w:rPr>
          <w:bCs/>
          <w:color w:val="000000"/>
          <w:sz w:val="28"/>
          <w:szCs w:val="28"/>
        </w:rPr>
        <w:lastRenderedPageBreak/>
        <w:t xml:space="preserve">По данному разделу подразделу отражены расходы на государственную поддержку в сфере кинематографии. В 2014 году в фонд «Магаданкиновидеопрокат» приобретено 73 кинофильма, из них 24 для детской аудитории. В течение года в кинозалы Магаданской области предоставлялись новые и повторные художественные кинофильмы, хроникально-документальные фильмы, социальные программы.   В прокат было выдано 504 кинофильма.  Валовый сбор от проката кинофильмов составил 152 535 тысяч рублей. Объем </w:t>
      </w:r>
      <w:r w:rsidRPr="00182877">
        <w:rPr>
          <w:color w:val="000000"/>
          <w:sz w:val="28"/>
          <w:szCs w:val="28"/>
        </w:rPr>
        <w:t>бюджетных назначений предусмотрен в сумме 18 661,7 тыс. рублей. Кассовое исполнение составило за 2014 год 17 424,8 тыс. рублей или 93,4%, в том числе:</w:t>
      </w:r>
    </w:p>
    <w:p w:rsidR="00681550" w:rsidRPr="00182877" w:rsidRDefault="00681550" w:rsidP="007F1684">
      <w:pPr>
        <w:ind w:firstLine="708"/>
        <w:jc w:val="both"/>
        <w:rPr>
          <w:color w:val="000000"/>
          <w:sz w:val="28"/>
          <w:szCs w:val="28"/>
        </w:rPr>
      </w:pPr>
      <w:r w:rsidRPr="00182877">
        <w:rPr>
          <w:color w:val="000000"/>
          <w:sz w:val="28"/>
          <w:szCs w:val="28"/>
        </w:rPr>
        <w:t xml:space="preserve">- по государственной программе Магаданской области «Развитие культуры и туризма в Магаданской области» на 2014-2020 годы», при плановых назначениях 17 867,7 тыс. рублей кассовое исполнение составило 93,1% или 16 630,8 тыс. рублей, в том числе по подпрограммам: </w:t>
      </w:r>
    </w:p>
    <w:p w:rsidR="00681550" w:rsidRPr="00182877" w:rsidRDefault="00681550" w:rsidP="007F1684">
      <w:pPr>
        <w:ind w:firstLine="708"/>
        <w:jc w:val="both"/>
        <w:rPr>
          <w:color w:val="000000"/>
          <w:sz w:val="28"/>
          <w:szCs w:val="28"/>
        </w:rPr>
      </w:pPr>
      <w:r w:rsidRPr="00182877">
        <w:rPr>
          <w:color w:val="000000"/>
          <w:sz w:val="28"/>
          <w:szCs w:val="28"/>
        </w:rPr>
        <w:t xml:space="preserve"> «Государственная поддержка развития культуры Магаданской области» на 2014- 2020 годы» предусмотрено 95,1 тыс. рублей, исполнено 95,1 тыс. рублей, то есть 100%. Пополнение областного фильмофонда, приобретение фильмов.</w:t>
      </w:r>
    </w:p>
    <w:p w:rsidR="00681550" w:rsidRPr="00182877" w:rsidRDefault="00681550" w:rsidP="007F1684">
      <w:pPr>
        <w:ind w:firstLine="708"/>
        <w:jc w:val="both"/>
        <w:rPr>
          <w:color w:val="000000"/>
          <w:sz w:val="28"/>
          <w:szCs w:val="28"/>
        </w:rPr>
      </w:pPr>
      <w:r w:rsidRPr="00182877">
        <w:rPr>
          <w:color w:val="000000"/>
          <w:sz w:val="28"/>
          <w:szCs w:val="28"/>
        </w:rPr>
        <w:t xml:space="preserve"> «Оказание государственных услуг в сфере культуры и отраслевого образования в Магаданской области» на 2014 – 2020 годы» запланировано 17 772,6 тыс. рублей. Кассовое исполнение оставило 16 535,7 тыс. рублей, то есть 93%.  В 2014 году осуществлялась текущая деятельность учреждения, отремонтированы коридор, аудитория и кабинеты учреждения.</w:t>
      </w:r>
    </w:p>
    <w:p w:rsidR="00681550" w:rsidRPr="00182877" w:rsidRDefault="00681550" w:rsidP="007F1684">
      <w:pPr>
        <w:ind w:firstLine="708"/>
        <w:jc w:val="both"/>
        <w:rPr>
          <w:color w:val="000000"/>
          <w:sz w:val="28"/>
          <w:szCs w:val="28"/>
        </w:rPr>
      </w:pPr>
      <w:r w:rsidRPr="00182877">
        <w:rPr>
          <w:color w:val="000000"/>
          <w:sz w:val="28"/>
          <w:szCs w:val="28"/>
        </w:rPr>
        <w:t>- по государственной программе Магаданской области «Обеспечение безопасности, профилактика правонарушений, коррупции и противодействия незаконному обороту наркотических средств в Магаданской области» на 2014-2018 годы» при плановых назначениях 280,0 тыс. рублей кассовое исполнение составляет 100%, в том числе по подпрограммам:</w:t>
      </w:r>
    </w:p>
    <w:p w:rsidR="00681550" w:rsidRPr="00182877" w:rsidRDefault="00681550" w:rsidP="007F1684">
      <w:pPr>
        <w:ind w:firstLine="708"/>
        <w:jc w:val="both"/>
        <w:rPr>
          <w:color w:val="000000"/>
          <w:sz w:val="28"/>
          <w:szCs w:val="28"/>
        </w:rPr>
      </w:pPr>
      <w:r w:rsidRPr="00182877">
        <w:rPr>
          <w:color w:val="000000"/>
          <w:sz w:val="28"/>
          <w:szCs w:val="28"/>
        </w:rPr>
        <w:t xml:space="preserve"> «Профилактика правонарушений и обеспечение общественной безопасности в Магаданской области» на 2014-2018 годы» плановые назначения в 2014 году составили 80,0 тыс. рублей, кассовое исполнение 80,0 тыс. рублей или 100%. В рамках данной подпрограммы «Магаданкиновидеопрокатом» приобретены кинофильмы по профилактике правонарушений на DVD-носителе;</w:t>
      </w:r>
    </w:p>
    <w:p w:rsidR="00681550" w:rsidRPr="00182877" w:rsidRDefault="00681550" w:rsidP="007F1684">
      <w:pPr>
        <w:ind w:firstLine="708"/>
        <w:jc w:val="both"/>
        <w:rPr>
          <w:color w:val="000000"/>
          <w:sz w:val="28"/>
          <w:szCs w:val="28"/>
        </w:rPr>
      </w:pPr>
      <w:r w:rsidRPr="00182877">
        <w:rPr>
          <w:color w:val="000000"/>
          <w:sz w:val="28"/>
          <w:szCs w:val="28"/>
        </w:rPr>
        <w:t>«Комплексные меры противодействию злоупотреблению наркотическими средствами и их незаконному обороту на территории Магаданской области» на 2014-2018 годы»</w:t>
      </w:r>
      <w:r w:rsidRPr="00182877">
        <w:rPr>
          <w:szCs w:val="24"/>
        </w:rPr>
        <w:t xml:space="preserve"> </w:t>
      </w:r>
      <w:r w:rsidRPr="00182877">
        <w:rPr>
          <w:color w:val="000000"/>
          <w:sz w:val="28"/>
          <w:szCs w:val="28"/>
        </w:rPr>
        <w:t xml:space="preserve">плановые назначения в 2014 году составили 200,0 тыс. рублей, кассовое исполнение 200,0 тыс. рублей или 100%. В рамках данной подпрограммы «Магаданкиновидеопрокатом» приобретены кинофильмы антинаркотической и антитеррористической тематики. </w:t>
      </w:r>
    </w:p>
    <w:p w:rsidR="00681550" w:rsidRPr="00182877" w:rsidRDefault="00681550" w:rsidP="007F1684">
      <w:pPr>
        <w:ind w:firstLine="708"/>
        <w:jc w:val="both"/>
        <w:rPr>
          <w:color w:val="000000"/>
          <w:sz w:val="28"/>
          <w:szCs w:val="28"/>
        </w:rPr>
      </w:pPr>
      <w:r w:rsidRPr="00182877">
        <w:rPr>
          <w:color w:val="000000"/>
          <w:sz w:val="28"/>
          <w:szCs w:val="28"/>
        </w:rPr>
        <w:t xml:space="preserve">- по государственной программе Магаданской области «Защита населения и территории от чрезвычайных ситуаций и обеспечение пожарной безопасности в Магаданской области» на 2014-2017 годы», при плановых назначениях 408,0 тыс. рублей кассовое исполнение составляет 100% от плановых назначений. Выделенные средства на выполнения мероприятий в </w:t>
      </w:r>
      <w:r w:rsidRPr="00182877">
        <w:rPr>
          <w:color w:val="000000"/>
          <w:sz w:val="28"/>
          <w:szCs w:val="28"/>
        </w:rPr>
        <w:lastRenderedPageBreak/>
        <w:t>рамках данной подпрограммы направлены на установку видеонаблюдения в учреждении культуры МОГКУК «Магаданкиновидеопрокат»</w:t>
      </w:r>
    </w:p>
    <w:p w:rsidR="00681550" w:rsidRPr="00182877" w:rsidRDefault="00681550" w:rsidP="00B031DC">
      <w:pPr>
        <w:ind w:firstLine="708"/>
        <w:jc w:val="both"/>
        <w:rPr>
          <w:color w:val="000000"/>
          <w:sz w:val="28"/>
          <w:szCs w:val="28"/>
        </w:rPr>
      </w:pPr>
      <w:r w:rsidRPr="00182877">
        <w:rPr>
          <w:color w:val="000000"/>
          <w:sz w:val="28"/>
          <w:szCs w:val="28"/>
        </w:rPr>
        <w:t>- по</w:t>
      </w:r>
      <w:r w:rsidRPr="00182877">
        <w:rPr>
          <w:color w:val="000000"/>
          <w:szCs w:val="24"/>
        </w:rPr>
        <w:t xml:space="preserve"> </w:t>
      </w:r>
      <w:r w:rsidRPr="00182877">
        <w:rPr>
          <w:color w:val="000000"/>
          <w:sz w:val="28"/>
          <w:szCs w:val="28"/>
        </w:rPr>
        <w:t>государственной программе Магаданской области «Развитие информационного общества в Магаданской области» на 2014-2020 годы» при плановых назначениях 106,0 тыс. рублей кассовое исполнение составило 100 %. В рамках данной подпрограммы учреждением проводились работы по модернизации и разработке сайта МОГКУК «Магаданкиновидеопрокат».</w:t>
      </w:r>
    </w:p>
    <w:p w:rsidR="00681550" w:rsidRPr="00182877" w:rsidRDefault="00681550" w:rsidP="007F1684">
      <w:pPr>
        <w:jc w:val="both"/>
        <w:rPr>
          <w:color w:val="000000"/>
          <w:sz w:val="28"/>
          <w:szCs w:val="28"/>
        </w:rPr>
      </w:pPr>
    </w:p>
    <w:p w:rsidR="00681550" w:rsidRPr="00182877" w:rsidRDefault="00160690" w:rsidP="007F1684">
      <w:pPr>
        <w:jc w:val="center"/>
        <w:rPr>
          <w:b/>
          <w:i/>
          <w:color w:val="000000"/>
          <w:sz w:val="28"/>
          <w:szCs w:val="28"/>
        </w:rPr>
      </w:pPr>
      <w:r w:rsidRPr="00182877">
        <w:rPr>
          <w:b/>
          <w:i/>
          <w:color w:val="000000"/>
          <w:sz w:val="28"/>
          <w:szCs w:val="28"/>
          <w:lang w:eastAsia="x-none"/>
        </w:rPr>
        <w:t>Подраздел</w:t>
      </w:r>
      <w:r w:rsidRPr="00182877">
        <w:rPr>
          <w:b/>
          <w:i/>
          <w:color w:val="000000"/>
          <w:sz w:val="28"/>
          <w:szCs w:val="28"/>
        </w:rPr>
        <w:t xml:space="preserve"> </w:t>
      </w:r>
      <w:r w:rsidR="00681550" w:rsidRPr="00182877">
        <w:rPr>
          <w:b/>
          <w:i/>
          <w:color w:val="000000"/>
          <w:sz w:val="28"/>
          <w:szCs w:val="28"/>
        </w:rPr>
        <w:t>08 04 «Другие вопросы в области культуры, кинематографии»</w:t>
      </w:r>
    </w:p>
    <w:p w:rsidR="00681550" w:rsidRPr="00182877" w:rsidRDefault="00681550" w:rsidP="007F1684">
      <w:pPr>
        <w:jc w:val="both"/>
        <w:rPr>
          <w:b/>
          <w:i/>
          <w:color w:val="000000"/>
          <w:sz w:val="28"/>
          <w:szCs w:val="28"/>
        </w:rPr>
      </w:pPr>
    </w:p>
    <w:p w:rsidR="00681550" w:rsidRPr="00182877" w:rsidRDefault="00681550" w:rsidP="007F1684">
      <w:pPr>
        <w:ind w:firstLine="708"/>
        <w:jc w:val="both"/>
        <w:rPr>
          <w:color w:val="000000"/>
          <w:sz w:val="28"/>
          <w:szCs w:val="28"/>
        </w:rPr>
      </w:pPr>
      <w:r w:rsidRPr="00182877">
        <w:rPr>
          <w:bCs/>
          <w:color w:val="000000"/>
          <w:sz w:val="28"/>
          <w:szCs w:val="28"/>
        </w:rPr>
        <w:t xml:space="preserve">По данному разделу подразделу отражены расходы учреждений, обеспечивающих деятельность министерства. Объем </w:t>
      </w:r>
      <w:r w:rsidRPr="00182877">
        <w:rPr>
          <w:color w:val="000000"/>
          <w:sz w:val="28"/>
          <w:szCs w:val="28"/>
        </w:rPr>
        <w:t>бюджетных назначений предусмотрен в сумме 222 045,6 рублей. Кассовое исполнение составило за 2014 год 218 198 тыс. рублей или 98,3%, в том числе:</w:t>
      </w:r>
    </w:p>
    <w:p w:rsidR="00681550" w:rsidRPr="00182877" w:rsidRDefault="00681550" w:rsidP="007F1684">
      <w:pPr>
        <w:ind w:firstLine="708"/>
        <w:jc w:val="both"/>
        <w:rPr>
          <w:color w:val="000000"/>
          <w:sz w:val="28"/>
          <w:szCs w:val="28"/>
        </w:rPr>
      </w:pPr>
      <w:r w:rsidRPr="00182877">
        <w:rPr>
          <w:color w:val="000000"/>
          <w:sz w:val="28"/>
          <w:szCs w:val="28"/>
        </w:rPr>
        <w:t>-по государственной программе Магаданской области «Развитие культуры и туризма в Магаданской области» на 2014-2020 годы», при плановых назначениях 173 113,7 тыс. рублей кассовое исполнение составило 99,2% или 171 777,4 тыс. рублей, в том числе по подпрограммам:</w:t>
      </w:r>
    </w:p>
    <w:p w:rsidR="00681550" w:rsidRPr="00182877" w:rsidRDefault="00681550" w:rsidP="007F1684">
      <w:pPr>
        <w:ind w:firstLine="708"/>
        <w:jc w:val="both"/>
        <w:rPr>
          <w:color w:val="000000"/>
          <w:sz w:val="28"/>
          <w:szCs w:val="28"/>
        </w:rPr>
      </w:pPr>
      <w:r w:rsidRPr="00182877">
        <w:rPr>
          <w:color w:val="000000"/>
          <w:sz w:val="28"/>
          <w:szCs w:val="28"/>
        </w:rPr>
        <w:t xml:space="preserve">«Развитие библиотечного дела в Магаданской области» на 2014-2020 годы» предусмотрено 989,1 тыс. рублей. Фактически кассовое исполнение составляет 100%.  </w:t>
      </w:r>
      <w:r w:rsidRPr="00182877">
        <w:rPr>
          <w:sz w:val="28"/>
          <w:szCs w:val="28"/>
          <w:lang w:eastAsia="en-US"/>
        </w:rPr>
        <w:t>В рамках реализации подпрограммы «Развитие библиотечного дела Магаданской области» на 2014-2020 годы» бюджетам муниципальных образований Магаданской области предоставляются субсидии из областного бюджета на реализацию мероприятия «</w:t>
      </w:r>
      <w:r w:rsidRPr="00182877">
        <w:rPr>
          <w:color w:val="000000"/>
          <w:sz w:val="28"/>
          <w:szCs w:val="28"/>
        </w:rPr>
        <w:t>Обеспечение гарантированного комплектования фондов муниципальных библиотек», данной подпрограммы</w:t>
      </w:r>
      <w:r w:rsidR="005839A7" w:rsidRPr="00182877">
        <w:rPr>
          <w:color w:val="000000"/>
          <w:sz w:val="28"/>
          <w:szCs w:val="28"/>
        </w:rPr>
        <w:t xml:space="preserve">. </w:t>
      </w:r>
      <w:r w:rsidRPr="00182877">
        <w:rPr>
          <w:szCs w:val="24"/>
        </w:rPr>
        <w:t xml:space="preserve"> </w:t>
      </w:r>
      <w:r w:rsidRPr="00182877">
        <w:rPr>
          <w:sz w:val="28"/>
          <w:szCs w:val="28"/>
        </w:rPr>
        <w:t>Распределение субсидий бюджетам муниципальных образований в 2014 году приведено в таблице:</w:t>
      </w:r>
    </w:p>
    <w:p w:rsidR="00681550" w:rsidRPr="00182877" w:rsidRDefault="00681550" w:rsidP="007F1684">
      <w:pPr>
        <w:ind w:firstLine="708"/>
        <w:jc w:val="right"/>
        <w:rPr>
          <w:sz w:val="28"/>
          <w:szCs w:val="28"/>
        </w:rPr>
      </w:pPr>
      <w:r w:rsidRPr="00182877">
        <w:rPr>
          <w:sz w:val="28"/>
          <w:szCs w:val="28"/>
        </w:rPr>
        <w:t>тыс. рублей</w:t>
      </w: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1843"/>
        <w:gridCol w:w="1701"/>
        <w:gridCol w:w="850"/>
      </w:tblGrid>
      <w:tr w:rsidR="00681550" w:rsidRPr="00182877" w:rsidTr="00FB2596">
        <w:trPr>
          <w:trHeight w:val="665"/>
        </w:trPr>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Наименование муниципального образования</w:t>
            </w:r>
          </w:p>
        </w:tc>
        <w:tc>
          <w:tcPr>
            <w:tcW w:w="1843" w:type="dxa"/>
            <w:tcBorders>
              <w:top w:val="single" w:sz="4" w:space="0" w:color="auto"/>
              <w:left w:val="single" w:sz="4" w:space="0" w:color="auto"/>
              <w:bottom w:val="single" w:sz="4" w:space="0" w:color="auto"/>
            </w:tcBorders>
          </w:tcPr>
          <w:p w:rsidR="00681550" w:rsidRPr="00182877" w:rsidRDefault="005839A7" w:rsidP="007F1684">
            <w:pPr>
              <w:widowControl w:val="0"/>
              <w:autoSpaceDE w:val="0"/>
              <w:autoSpaceDN w:val="0"/>
              <w:adjustRightInd w:val="0"/>
              <w:jc w:val="center"/>
              <w:rPr>
                <w:szCs w:val="24"/>
              </w:rPr>
            </w:pPr>
            <w:r w:rsidRPr="00182877">
              <w:rPr>
                <w:color w:val="000000"/>
                <w:szCs w:val="24"/>
              </w:rPr>
              <w:t>Бюджет</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Кассовое исполнение</w:t>
            </w:r>
          </w:p>
        </w:tc>
        <w:tc>
          <w:tcPr>
            <w:tcW w:w="850"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 исп</w:t>
            </w:r>
            <w:r w:rsidR="005839A7" w:rsidRPr="00182877">
              <w:rPr>
                <w:szCs w:val="24"/>
              </w:rPr>
              <w:t>.</w:t>
            </w: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b/>
                <w:szCs w:val="24"/>
              </w:rPr>
            </w:pPr>
            <w:r w:rsidRPr="00182877">
              <w:rPr>
                <w:b/>
                <w:szCs w:val="24"/>
              </w:rPr>
              <w:t>ВСЕГО</w:t>
            </w:r>
            <w:r w:rsidR="005839A7" w:rsidRPr="00182877">
              <w:rPr>
                <w:b/>
                <w:szCs w:val="24"/>
              </w:rPr>
              <w:t>:</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b/>
                <w:szCs w:val="24"/>
              </w:rPr>
            </w:pPr>
            <w:r w:rsidRPr="00182877">
              <w:rPr>
                <w:b/>
                <w:szCs w:val="24"/>
              </w:rPr>
              <w:t>989,1</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b/>
                <w:szCs w:val="24"/>
              </w:rPr>
            </w:pPr>
            <w:r w:rsidRPr="00182877">
              <w:rPr>
                <w:b/>
                <w:szCs w:val="24"/>
              </w:rPr>
              <w:t>989,1</w:t>
            </w:r>
          </w:p>
        </w:tc>
        <w:tc>
          <w:tcPr>
            <w:tcW w:w="850" w:type="dxa"/>
            <w:tcBorders>
              <w:top w:val="single" w:sz="4" w:space="0" w:color="auto"/>
              <w:left w:val="single" w:sz="4" w:space="0" w:color="auto"/>
              <w:bottom w:val="single" w:sz="4" w:space="0" w:color="auto"/>
            </w:tcBorders>
          </w:tcPr>
          <w:p w:rsidR="00681550" w:rsidRPr="00182877" w:rsidRDefault="005839A7" w:rsidP="007F1684">
            <w:pPr>
              <w:widowControl w:val="0"/>
              <w:autoSpaceDE w:val="0"/>
              <w:autoSpaceDN w:val="0"/>
              <w:adjustRightInd w:val="0"/>
              <w:jc w:val="center"/>
              <w:rPr>
                <w:b/>
                <w:szCs w:val="24"/>
              </w:rPr>
            </w:pPr>
            <w:r w:rsidRPr="00182877">
              <w:rPr>
                <w:b/>
                <w:szCs w:val="24"/>
              </w:rPr>
              <w:t>100,0</w:t>
            </w:r>
          </w:p>
        </w:tc>
      </w:tr>
      <w:tr w:rsidR="005839A7" w:rsidRPr="00182877" w:rsidTr="00FB2596">
        <w:tc>
          <w:tcPr>
            <w:tcW w:w="5103" w:type="dxa"/>
            <w:tcBorders>
              <w:top w:val="single" w:sz="4" w:space="0" w:color="auto"/>
              <w:bottom w:val="single" w:sz="4" w:space="0" w:color="auto"/>
              <w:right w:val="single" w:sz="4" w:space="0" w:color="auto"/>
            </w:tcBorders>
          </w:tcPr>
          <w:p w:rsidR="005839A7" w:rsidRPr="00182877" w:rsidRDefault="005839A7" w:rsidP="007F1684">
            <w:pPr>
              <w:widowControl w:val="0"/>
              <w:autoSpaceDE w:val="0"/>
              <w:autoSpaceDN w:val="0"/>
              <w:adjustRightInd w:val="0"/>
              <w:jc w:val="center"/>
              <w:rPr>
                <w:b/>
                <w:i/>
                <w:szCs w:val="24"/>
              </w:rPr>
            </w:pPr>
            <w:r w:rsidRPr="00182877">
              <w:rPr>
                <w:b/>
                <w:i/>
                <w:szCs w:val="24"/>
              </w:rPr>
              <w:t>Городской округ</w:t>
            </w:r>
          </w:p>
        </w:tc>
        <w:tc>
          <w:tcPr>
            <w:tcW w:w="1843" w:type="dxa"/>
            <w:tcBorders>
              <w:top w:val="single" w:sz="4" w:space="0" w:color="auto"/>
              <w:left w:val="single" w:sz="4" w:space="0" w:color="auto"/>
              <w:bottom w:val="single" w:sz="4" w:space="0" w:color="auto"/>
            </w:tcBorders>
          </w:tcPr>
          <w:p w:rsidR="005839A7" w:rsidRPr="00182877" w:rsidRDefault="005839A7" w:rsidP="007F1684">
            <w:pPr>
              <w:widowControl w:val="0"/>
              <w:autoSpaceDE w:val="0"/>
              <w:autoSpaceDN w:val="0"/>
              <w:adjustRightInd w:val="0"/>
              <w:jc w:val="center"/>
              <w:rPr>
                <w:szCs w:val="24"/>
              </w:rPr>
            </w:pPr>
          </w:p>
        </w:tc>
        <w:tc>
          <w:tcPr>
            <w:tcW w:w="1701" w:type="dxa"/>
            <w:tcBorders>
              <w:top w:val="single" w:sz="4" w:space="0" w:color="auto"/>
              <w:left w:val="single" w:sz="4" w:space="0" w:color="auto"/>
              <w:bottom w:val="single" w:sz="4" w:space="0" w:color="auto"/>
            </w:tcBorders>
          </w:tcPr>
          <w:p w:rsidR="005839A7" w:rsidRPr="00182877" w:rsidRDefault="005839A7" w:rsidP="007F1684">
            <w:pPr>
              <w:widowControl w:val="0"/>
              <w:autoSpaceDE w:val="0"/>
              <w:autoSpaceDN w:val="0"/>
              <w:adjustRightInd w:val="0"/>
              <w:jc w:val="center"/>
              <w:rPr>
                <w:szCs w:val="24"/>
              </w:rPr>
            </w:pPr>
          </w:p>
        </w:tc>
        <w:tc>
          <w:tcPr>
            <w:tcW w:w="850" w:type="dxa"/>
            <w:tcBorders>
              <w:top w:val="single" w:sz="4" w:space="0" w:color="auto"/>
              <w:left w:val="single" w:sz="4" w:space="0" w:color="auto"/>
              <w:bottom w:val="single" w:sz="4" w:space="0" w:color="auto"/>
            </w:tcBorders>
          </w:tcPr>
          <w:p w:rsidR="005839A7" w:rsidRPr="00182877" w:rsidRDefault="005839A7" w:rsidP="007F1684">
            <w:pPr>
              <w:widowControl w:val="0"/>
              <w:autoSpaceDE w:val="0"/>
              <w:autoSpaceDN w:val="0"/>
              <w:adjustRightInd w:val="0"/>
              <w:jc w:val="center"/>
              <w:rPr>
                <w:szCs w:val="24"/>
              </w:rPr>
            </w:pP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город Магадан</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212,1</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212,1</w:t>
            </w:r>
          </w:p>
        </w:tc>
        <w:tc>
          <w:tcPr>
            <w:tcW w:w="850" w:type="dxa"/>
            <w:tcBorders>
              <w:top w:val="single" w:sz="4" w:space="0" w:color="auto"/>
              <w:left w:val="single" w:sz="4" w:space="0" w:color="auto"/>
              <w:bottom w:val="single" w:sz="4" w:space="0" w:color="auto"/>
            </w:tcBorders>
          </w:tcPr>
          <w:p w:rsidR="00681550" w:rsidRPr="00182877" w:rsidRDefault="005839A7" w:rsidP="007F1684">
            <w:pPr>
              <w:widowControl w:val="0"/>
              <w:autoSpaceDE w:val="0"/>
              <w:autoSpaceDN w:val="0"/>
              <w:adjustRightInd w:val="0"/>
              <w:jc w:val="center"/>
              <w:rPr>
                <w:szCs w:val="24"/>
              </w:rPr>
            </w:pPr>
            <w:r w:rsidRPr="00182877">
              <w:rPr>
                <w:szCs w:val="24"/>
              </w:rPr>
              <w:t>100,0</w:t>
            </w:r>
          </w:p>
        </w:tc>
      </w:tr>
      <w:tr w:rsidR="005839A7" w:rsidRPr="00182877" w:rsidTr="00FB2596">
        <w:tc>
          <w:tcPr>
            <w:tcW w:w="5103" w:type="dxa"/>
            <w:tcBorders>
              <w:top w:val="single" w:sz="4" w:space="0" w:color="auto"/>
              <w:bottom w:val="single" w:sz="4" w:space="0" w:color="auto"/>
              <w:right w:val="single" w:sz="4" w:space="0" w:color="auto"/>
            </w:tcBorders>
          </w:tcPr>
          <w:p w:rsidR="005839A7" w:rsidRPr="00182877" w:rsidRDefault="005839A7" w:rsidP="007F1684">
            <w:pPr>
              <w:widowControl w:val="0"/>
              <w:autoSpaceDE w:val="0"/>
              <w:autoSpaceDN w:val="0"/>
              <w:adjustRightInd w:val="0"/>
              <w:jc w:val="center"/>
              <w:rPr>
                <w:b/>
                <w:i/>
                <w:szCs w:val="24"/>
              </w:rPr>
            </w:pPr>
            <w:r w:rsidRPr="00182877">
              <w:rPr>
                <w:b/>
                <w:i/>
                <w:szCs w:val="24"/>
              </w:rPr>
              <w:t>Муниципальные районы</w:t>
            </w:r>
          </w:p>
        </w:tc>
        <w:tc>
          <w:tcPr>
            <w:tcW w:w="1843" w:type="dxa"/>
            <w:tcBorders>
              <w:top w:val="single" w:sz="4" w:space="0" w:color="auto"/>
              <w:left w:val="single" w:sz="4" w:space="0" w:color="auto"/>
              <w:bottom w:val="single" w:sz="4" w:space="0" w:color="auto"/>
            </w:tcBorders>
          </w:tcPr>
          <w:p w:rsidR="005839A7" w:rsidRPr="00182877" w:rsidRDefault="005839A7" w:rsidP="007F1684">
            <w:pPr>
              <w:widowControl w:val="0"/>
              <w:autoSpaceDE w:val="0"/>
              <w:autoSpaceDN w:val="0"/>
              <w:adjustRightInd w:val="0"/>
              <w:jc w:val="center"/>
              <w:rPr>
                <w:szCs w:val="24"/>
              </w:rPr>
            </w:pPr>
          </w:p>
        </w:tc>
        <w:tc>
          <w:tcPr>
            <w:tcW w:w="1701" w:type="dxa"/>
            <w:tcBorders>
              <w:top w:val="single" w:sz="4" w:space="0" w:color="auto"/>
              <w:left w:val="single" w:sz="4" w:space="0" w:color="auto"/>
              <w:bottom w:val="single" w:sz="4" w:space="0" w:color="auto"/>
            </w:tcBorders>
          </w:tcPr>
          <w:p w:rsidR="005839A7" w:rsidRPr="00182877" w:rsidRDefault="005839A7" w:rsidP="007F1684">
            <w:pPr>
              <w:widowControl w:val="0"/>
              <w:autoSpaceDE w:val="0"/>
              <w:autoSpaceDN w:val="0"/>
              <w:adjustRightInd w:val="0"/>
              <w:jc w:val="center"/>
              <w:rPr>
                <w:szCs w:val="24"/>
              </w:rPr>
            </w:pPr>
          </w:p>
        </w:tc>
        <w:tc>
          <w:tcPr>
            <w:tcW w:w="850" w:type="dxa"/>
            <w:tcBorders>
              <w:top w:val="single" w:sz="4" w:space="0" w:color="auto"/>
              <w:left w:val="single" w:sz="4" w:space="0" w:color="auto"/>
              <w:bottom w:val="single" w:sz="4" w:space="0" w:color="auto"/>
            </w:tcBorders>
          </w:tcPr>
          <w:p w:rsidR="005839A7" w:rsidRPr="00182877" w:rsidRDefault="005839A7" w:rsidP="007F1684">
            <w:pPr>
              <w:jc w:val="center"/>
              <w:rPr>
                <w:szCs w:val="24"/>
              </w:rPr>
            </w:pP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Северо-Эвенский район</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86,0</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86,0</w:t>
            </w:r>
          </w:p>
        </w:tc>
        <w:tc>
          <w:tcPr>
            <w:tcW w:w="850" w:type="dxa"/>
            <w:tcBorders>
              <w:top w:val="single" w:sz="4" w:space="0" w:color="auto"/>
              <w:left w:val="single" w:sz="4" w:space="0" w:color="auto"/>
              <w:bottom w:val="single" w:sz="4" w:space="0" w:color="auto"/>
            </w:tcBorders>
          </w:tcPr>
          <w:p w:rsidR="00681550" w:rsidRPr="00182877" w:rsidRDefault="005839A7" w:rsidP="007F1684">
            <w:pPr>
              <w:jc w:val="center"/>
              <w:rPr>
                <w:szCs w:val="24"/>
              </w:rPr>
            </w:pPr>
            <w:r w:rsidRPr="00182877">
              <w:rPr>
                <w:szCs w:val="24"/>
              </w:rPr>
              <w:t>100,0</w:t>
            </w: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Среднеканский район</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86,0</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86,0</w:t>
            </w:r>
          </w:p>
        </w:tc>
        <w:tc>
          <w:tcPr>
            <w:tcW w:w="850" w:type="dxa"/>
            <w:tcBorders>
              <w:top w:val="single" w:sz="4" w:space="0" w:color="auto"/>
              <w:left w:val="single" w:sz="4" w:space="0" w:color="auto"/>
              <w:bottom w:val="single" w:sz="4" w:space="0" w:color="auto"/>
            </w:tcBorders>
          </w:tcPr>
          <w:p w:rsidR="00681550" w:rsidRPr="00182877" w:rsidRDefault="005839A7" w:rsidP="007F1684">
            <w:pPr>
              <w:jc w:val="center"/>
              <w:rPr>
                <w:szCs w:val="24"/>
              </w:rPr>
            </w:pPr>
            <w:r w:rsidRPr="00182877">
              <w:rPr>
                <w:szCs w:val="24"/>
              </w:rPr>
              <w:t>100,0</w:t>
            </w: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Тенькинский район</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36,0</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36,0</w:t>
            </w:r>
          </w:p>
        </w:tc>
        <w:tc>
          <w:tcPr>
            <w:tcW w:w="850" w:type="dxa"/>
            <w:tcBorders>
              <w:top w:val="single" w:sz="4" w:space="0" w:color="auto"/>
              <w:left w:val="single" w:sz="4" w:space="0" w:color="auto"/>
              <w:bottom w:val="single" w:sz="4" w:space="0" w:color="auto"/>
            </w:tcBorders>
          </w:tcPr>
          <w:p w:rsidR="00681550" w:rsidRPr="00182877" w:rsidRDefault="005839A7" w:rsidP="007F1684">
            <w:pPr>
              <w:jc w:val="center"/>
              <w:rPr>
                <w:szCs w:val="24"/>
              </w:rPr>
            </w:pPr>
            <w:r w:rsidRPr="00182877">
              <w:rPr>
                <w:szCs w:val="24"/>
              </w:rPr>
              <w:t>100,0</w:t>
            </w: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Хасынский район</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132,0</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132,0</w:t>
            </w:r>
          </w:p>
        </w:tc>
        <w:tc>
          <w:tcPr>
            <w:tcW w:w="850" w:type="dxa"/>
            <w:tcBorders>
              <w:top w:val="single" w:sz="4" w:space="0" w:color="auto"/>
              <w:left w:val="single" w:sz="4" w:space="0" w:color="auto"/>
              <w:bottom w:val="single" w:sz="4" w:space="0" w:color="auto"/>
            </w:tcBorders>
          </w:tcPr>
          <w:p w:rsidR="00681550" w:rsidRPr="00182877" w:rsidRDefault="005839A7" w:rsidP="007F1684">
            <w:pPr>
              <w:jc w:val="center"/>
              <w:rPr>
                <w:szCs w:val="24"/>
              </w:rPr>
            </w:pPr>
            <w:r w:rsidRPr="00182877">
              <w:rPr>
                <w:szCs w:val="24"/>
              </w:rPr>
              <w:t>100,0</w:t>
            </w: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Ягоднинский район</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850" w:type="dxa"/>
            <w:tcBorders>
              <w:top w:val="single" w:sz="4" w:space="0" w:color="auto"/>
              <w:left w:val="single" w:sz="4" w:space="0" w:color="auto"/>
              <w:bottom w:val="single" w:sz="4" w:space="0" w:color="auto"/>
            </w:tcBorders>
          </w:tcPr>
          <w:p w:rsidR="00681550" w:rsidRPr="00182877" w:rsidRDefault="005839A7" w:rsidP="007F1684">
            <w:pPr>
              <w:jc w:val="center"/>
              <w:rPr>
                <w:szCs w:val="24"/>
              </w:rPr>
            </w:pPr>
            <w:r w:rsidRPr="00182877">
              <w:rPr>
                <w:szCs w:val="24"/>
              </w:rPr>
              <w:t>100,0</w:t>
            </w:r>
          </w:p>
        </w:tc>
      </w:tr>
      <w:tr w:rsidR="005839A7" w:rsidRPr="00182877" w:rsidTr="00FB2596">
        <w:tc>
          <w:tcPr>
            <w:tcW w:w="5103" w:type="dxa"/>
            <w:tcBorders>
              <w:top w:val="single" w:sz="4" w:space="0" w:color="auto"/>
              <w:bottom w:val="single" w:sz="4" w:space="0" w:color="auto"/>
              <w:right w:val="single" w:sz="4" w:space="0" w:color="auto"/>
            </w:tcBorders>
          </w:tcPr>
          <w:p w:rsidR="005839A7" w:rsidRPr="00182877" w:rsidRDefault="005839A7" w:rsidP="007F1684">
            <w:pPr>
              <w:widowControl w:val="0"/>
              <w:autoSpaceDE w:val="0"/>
              <w:autoSpaceDN w:val="0"/>
              <w:adjustRightInd w:val="0"/>
              <w:jc w:val="center"/>
              <w:rPr>
                <w:b/>
                <w:i/>
                <w:szCs w:val="24"/>
              </w:rPr>
            </w:pPr>
            <w:r w:rsidRPr="00182877">
              <w:rPr>
                <w:b/>
                <w:i/>
                <w:szCs w:val="24"/>
              </w:rPr>
              <w:t>Городские и сельские поселения</w:t>
            </w:r>
          </w:p>
        </w:tc>
        <w:tc>
          <w:tcPr>
            <w:tcW w:w="1843" w:type="dxa"/>
            <w:tcBorders>
              <w:top w:val="single" w:sz="4" w:space="0" w:color="auto"/>
              <w:left w:val="single" w:sz="4" w:space="0" w:color="auto"/>
              <w:bottom w:val="single" w:sz="4" w:space="0" w:color="auto"/>
            </w:tcBorders>
          </w:tcPr>
          <w:p w:rsidR="005839A7" w:rsidRPr="00182877" w:rsidRDefault="005839A7" w:rsidP="007F1684">
            <w:pPr>
              <w:widowControl w:val="0"/>
              <w:autoSpaceDE w:val="0"/>
              <w:autoSpaceDN w:val="0"/>
              <w:adjustRightInd w:val="0"/>
              <w:jc w:val="center"/>
              <w:rPr>
                <w:szCs w:val="24"/>
              </w:rPr>
            </w:pPr>
          </w:p>
        </w:tc>
        <w:tc>
          <w:tcPr>
            <w:tcW w:w="1701" w:type="dxa"/>
            <w:tcBorders>
              <w:top w:val="single" w:sz="4" w:space="0" w:color="auto"/>
              <w:left w:val="single" w:sz="4" w:space="0" w:color="auto"/>
              <w:bottom w:val="single" w:sz="4" w:space="0" w:color="auto"/>
            </w:tcBorders>
          </w:tcPr>
          <w:p w:rsidR="005839A7" w:rsidRPr="00182877" w:rsidRDefault="005839A7" w:rsidP="007F1684">
            <w:pPr>
              <w:widowControl w:val="0"/>
              <w:autoSpaceDE w:val="0"/>
              <w:autoSpaceDN w:val="0"/>
              <w:adjustRightInd w:val="0"/>
              <w:jc w:val="center"/>
              <w:rPr>
                <w:szCs w:val="24"/>
              </w:rPr>
            </w:pPr>
          </w:p>
        </w:tc>
        <w:tc>
          <w:tcPr>
            <w:tcW w:w="850" w:type="dxa"/>
            <w:tcBorders>
              <w:top w:val="single" w:sz="4" w:space="0" w:color="auto"/>
              <w:left w:val="single" w:sz="4" w:space="0" w:color="auto"/>
              <w:bottom w:val="single" w:sz="4" w:space="0" w:color="auto"/>
            </w:tcBorders>
          </w:tcPr>
          <w:p w:rsidR="005839A7" w:rsidRPr="00182877" w:rsidRDefault="005839A7" w:rsidP="007F1684">
            <w:pPr>
              <w:jc w:val="center"/>
              <w:rPr>
                <w:szCs w:val="24"/>
              </w:rPr>
            </w:pP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Ола, поселок</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77,0</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77,0</w:t>
            </w:r>
          </w:p>
        </w:tc>
        <w:tc>
          <w:tcPr>
            <w:tcW w:w="850" w:type="dxa"/>
            <w:tcBorders>
              <w:top w:val="single" w:sz="4" w:space="0" w:color="auto"/>
              <w:left w:val="single" w:sz="4" w:space="0" w:color="auto"/>
              <w:bottom w:val="single" w:sz="4" w:space="0" w:color="auto"/>
            </w:tcBorders>
          </w:tcPr>
          <w:p w:rsidR="00681550" w:rsidRPr="00182877" w:rsidRDefault="005839A7" w:rsidP="007F1684">
            <w:pPr>
              <w:jc w:val="center"/>
              <w:rPr>
                <w:szCs w:val="24"/>
              </w:rPr>
            </w:pPr>
            <w:r w:rsidRPr="00182877">
              <w:rPr>
                <w:szCs w:val="24"/>
              </w:rPr>
              <w:t>100,0</w:t>
            </w: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Армань, поселок</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850" w:type="dxa"/>
            <w:tcBorders>
              <w:top w:val="single" w:sz="4" w:space="0" w:color="auto"/>
              <w:left w:val="single" w:sz="4" w:space="0" w:color="auto"/>
              <w:bottom w:val="single" w:sz="4" w:space="0" w:color="auto"/>
            </w:tcBorders>
          </w:tcPr>
          <w:p w:rsidR="00681550" w:rsidRPr="00182877" w:rsidRDefault="005839A7" w:rsidP="007F1684">
            <w:pPr>
              <w:jc w:val="center"/>
              <w:rPr>
                <w:szCs w:val="24"/>
              </w:rPr>
            </w:pPr>
            <w:r w:rsidRPr="00182877">
              <w:rPr>
                <w:szCs w:val="24"/>
              </w:rPr>
              <w:t>100,0</w:t>
            </w: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Балаганное, село</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850" w:type="dxa"/>
            <w:tcBorders>
              <w:top w:val="single" w:sz="4" w:space="0" w:color="auto"/>
              <w:left w:val="single" w:sz="4" w:space="0" w:color="auto"/>
              <w:bottom w:val="single" w:sz="4" w:space="0" w:color="auto"/>
            </w:tcBorders>
          </w:tcPr>
          <w:p w:rsidR="00681550" w:rsidRPr="00182877" w:rsidRDefault="005839A7" w:rsidP="007F1684">
            <w:pPr>
              <w:jc w:val="center"/>
              <w:rPr>
                <w:szCs w:val="24"/>
              </w:rPr>
            </w:pPr>
            <w:r w:rsidRPr="00182877">
              <w:rPr>
                <w:szCs w:val="24"/>
              </w:rPr>
              <w:t>100,0</w:t>
            </w: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Гадля, село</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850" w:type="dxa"/>
            <w:tcBorders>
              <w:top w:val="single" w:sz="4" w:space="0" w:color="auto"/>
              <w:left w:val="single" w:sz="4" w:space="0" w:color="auto"/>
              <w:bottom w:val="single" w:sz="4" w:space="0" w:color="auto"/>
            </w:tcBorders>
          </w:tcPr>
          <w:p w:rsidR="00681550" w:rsidRPr="00182877" w:rsidRDefault="005839A7" w:rsidP="007F1684">
            <w:pPr>
              <w:jc w:val="center"/>
              <w:rPr>
                <w:szCs w:val="24"/>
              </w:rPr>
            </w:pPr>
            <w:r w:rsidRPr="00182877">
              <w:rPr>
                <w:szCs w:val="24"/>
              </w:rPr>
              <w:t>100,0</w:t>
            </w: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Клепка, село</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850" w:type="dxa"/>
            <w:tcBorders>
              <w:top w:val="single" w:sz="4" w:space="0" w:color="auto"/>
              <w:left w:val="single" w:sz="4" w:space="0" w:color="auto"/>
              <w:bottom w:val="single" w:sz="4" w:space="0" w:color="auto"/>
            </w:tcBorders>
          </w:tcPr>
          <w:p w:rsidR="00681550" w:rsidRPr="00182877" w:rsidRDefault="005839A7" w:rsidP="007F1684">
            <w:pPr>
              <w:jc w:val="center"/>
              <w:rPr>
                <w:szCs w:val="24"/>
              </w:rPr>
            </w:pPr>
            <w:r w:rsidRPr="00182877">
              <w:rPr>
                <w:szCs w:val="24"/>
              </w:rPr>
              <w:t>100,0</w:t>
            </w: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Талон, село</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850" w:type="dxa"/>
            <w:tcBorders>
              <w:top w:val="single" w:sz="4" w:space="0" w:color="auto"/>
              <w:left w:val="single" w:sz="4" w:space="0" w:color="auto"/>
              <w:bottom w:val="single" w:sz="4" w:space="0" w:color="auto"/>
            </w:tcBorders>
          </w:tcPr>
          <w:p w:rsidR="00681550" w:rsidRPr="00182877" w:rsidRDefault="005839A7" w:rsidP="007F1684">
            <w:pPr>
              <w:jc w:val="center"/>
              <w:rPr>
                <w:szCs w:val="24"/>
              </w:rPr>
            </w:pPr>
            <w:r w:rsidRPr="00182877">
              <w:rPr>
                <w:szCs w:val="24"/>
              </w:rPr>
              <w:t>100,0</w:t>
            </w: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Тауйск, село</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850" w:type="dxa"/>
            <w:tcBorders>
              <w:top w:val="single" w:sz="4" w:space="0" w:color="auto"/>
              <w:left w:val="single" w:sz="4" w:space="0" w:color="auto"/>
              <w:bottom w:val="single" w:sz="4" w:space="0" w:color="auto"/>
            </w:tcBorders>
          </w:tcPr>
          <w:p w:rsidR="00681550" w:rsidRPr="00182877" w:rsidRDefault="005839A7" w:rsidP="007F1684">
            <w:pPr>
              <w:jc w:val="center"/>
              <w:rPr>
                <w:szCs w:val="24"/>
              </w:rPr>
            </w:pPr>
            <w:r w:rsidRPr="00182877">
              <w:rPr>
                <w:szCs w:val="24"/>
              </w:rPr>
              <w:t>100,0</w:t>
            </w: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Тахтоямск, село</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850" w:type="dxa"/>
            <w:tcBorders>
              <w:top w:val="single" w:sz="4" w:space="0" w:color="auto"/>
              <w:left w:val="single" w:sz="4" w:space="0" w:color="auto"/>
              <w:bottom w:val="single" w:sz="4" w:space="0" w:color="auto"/>
            </w:tcBorders>
          </w:tcPr>
          <w:p w:rsidR="00681550" w:rsidRPr="00182877" w:rsidRDefault="005839A7" w:rsidP="007F1684">
            <w:pPr>
              <w:jc w:val="center"/>
              <w:rPr>
                <w:szCs w:val="24"/>
              </w:rPr>
            </w:pPr>
            <w:r w:rsidRPr="00182877">
              <w:rPr>
                <w:szCs w:val="24"/>
              </w:rPr>
              <w:t>100,0</w:t>
            </w: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proofErr w:type="spellStart"/>
            <w:r w:rsidRPr="00182877">
              <w:rPr>
                <w:szCs w:val="24"/>
              </w:rPr>
              <w:lastRenderedPageBreak/>
              <w:t>Ямск</w:t>
            </w:r>
            <w:proofErr w:type="spellEnd"/>
            <w:r w:rsidRPr="00182877">
              <w:rPr>
                <w:szCs w:val="24"/>
              </w:rPr>
              <w:t>, село</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850" w:type="dxa"/>
            <w:tcBorders>
              <w:top w:val="single" w:sz="4" w:space="0" w:color="auto"/>
              <w:left w:val="single" w:sz="4" w:space="0" w:color="auto"/>
              <w:bottom w:val="single" w:sz="4" w:space="0" w:color="auto"/>
            </w:tcBorders>
          </w:tcPr>
          <w:p w:rsidR="00681550" w:rsidRPr="00182877" w:rsidRDefault="005839A7" w:rsidP="007F1684">
            <w:pPr>
              <w:jc w:val="center"/>
              <w:rPr>
                <w:szCs w:val="24"/>
              </w:rPr>
            </w:pPr>
            <w:r w:rsidRPr="00182877">
              <w:rPr>
                <w:szCs w:val="24"/>
              </w:rPr>
              <w:t>100,0</w:t>
            </w: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Дукат, поселок</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850" w:type="dxa"/>
            <w:tcBorders>
              <w:top w:val="single" w:sz="4" w:space="0" w:color="auto"/>
              <w:left w:val="single" w:sz="4" w:space="0" w:color="auto"/>
              <w:bottom w:val="single" w:sz="4" w:space="0" w:color="auto"/>
            </w:tcBorders>
          </w:tcPr>
          <w:p w:rsidR="00681550" w:rsidRPr="00182877" w:rsidRDefault="005839A7" w:rsidP="007F1684">
            <w:pPr>
              <w:jc w:val="center"/>
              <w:rPr>
                <w:szCs w:val="24"/>
              </w:rPr>
            </w:pPr>
            <w:r w:rsidRPr="00182877">
              <w:rPr>
                <w:szCs w:val="24"/>
              </w:rPr>
              <w:t>100,0</w:t>
            </w: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Омсукчан, поселок</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36,0</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36,0</w:t>
            </w:r>
          </w:p>
        </w:tc>
        <w:tc>
          <w:tcPr>
            <w:tcW w:w="850" w:type="dxa"/>
            <w:tcBorders>
              <w:top w:val="single" w:sz="4" w:space="0" w:color="auto"/>
              <w:left w:val="single" w:sz="4" w:space="0" w:color="auto"/>
              <w:bottom w:val="single" w:sz="4" w:space="0" w:color="auto"/>
            </w:tcBorders>
          </w:tcPr>
          <w:p w:rsidR="00681550" w:rsidRPr="00182877" w:rsidRDefault="005839A7" w:rsidP="007F1684">
            <w:pPr>
              <w:jc w:val="center"/>
              <w:rPr>
                <w:szCs w:val="24"/>
              </w:rPr>
            </w:pPr>
            <w:r w:rsidRPr="00182877">
              <w:rPr>
                <w:szCs w:val="24"/>
              </w:rPr>
              <w:t>100,0</w:t>
            </w: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Сусуман,</w:t>
            </w:r>
            <w:r w:rsidR="005839A7" w:rsidRPr="00182877">
              <w:rPr>
                <w:szCs w:val="24"/>
              </w:rPr>
              <w:t xml:space="preserve"> </w:t>
            </w:r>
            <w:r w:rsidRPr="00182877">
              <w:rPr>
                <w:szCs w:val="24"/>
              </w:rPr>
              <w:t>город</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36,0</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36,0</w:t>
            </w:r>
          </w:p>
        </w:tc>
        <w:tc>
          <w:tcPr>
            <w:tcW w:w="850" w:type="dxa"/>
            <w:tcBorders>
              <w:top w:val="single" w:sz="4" w:space="0" w:color="auto"/>
              <w:left w:val="single" w:sz="4" w:space="0" w:color="auto"/>
              <w:bottom w:val="single" w:sz="4" w:space="0" w:color="auto"/>
            </w:tcBorders>
          </w:tcPr>
          <w:p w:rsidR="00681550" w:rsidRPr="00182877" w:rsidRDefault="005839A7" w:rsidP="007F1684">
            <w:pPr>
              <w:jc w:val="center"/>
              <w:rPr>
                <w:szCs w:val="24"/>
              </w:rPr>
            </w:pPr>
            <w:r w:rsidRPr="00182877">
              <w:rPr>
                <w:szCs w:val="24"/>
              </w:rPr>
              <w:t>100,0</w:t>
            </w: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Мяунджа, поселок</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850" w:type="dxa"/>
            <w:tcBorders>
              <w:top w:val="single" w:sz="4" w:space="0" w:color="auto"/>
              <w:left w:val="single" w:sz="4" w:space="0" w:color="auto"/>
              <w:bottom w:val="single" w:sz="4" w:space="0" w:color="auto"/>
            </w:tcBorders>
          </w:tcPr>
          <w:p w:rsidR="00681550" w:rsidRPr="00182877" w:rsidRDefault="005839A7" w:rsidP="007F1684">
            <w:pPr>
              <w:jc w:val="center"/>
              <w:rPr>
                <w:szCs w:val="24"/>
              </w:rPr>
            </w:pPr>
            <w:r w:rsidRPr="00182877">
              <w:rPr>
                <w:szCs w:val="24"/>
              </w:rPr>
              <w:t>100,0</w:t>
            </w: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Омчак, поселок</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850" w:type="dxa"/>
            <w:tcBorders>
              <w:top w:val="single" w:sz="4" w:space="0" w:color="auto"/>
              <w:left w:val="single" w:sz="4" w:space="0" w:color="auto"/>
              <w:bottom w:val="single" w:sz="4" w:space="0" w:color="auto"/>
            </w:tcBorders>
          </w:tcPr>
          <w:p w:rsidR="00681550" w:rsidRPr="00182877" w:rsidRDefault="005839A7" w:rsidP="007F1684">
            <w:pPr>
              <w:jc w:val="center"/>
              <w:rPr>
                <w:szCs w:val="24"/>
              </w:rPr>
            </w:pPr>
            <w:r w:rsidRPr="00182877">
              <w:rPr>
                <w:szCs w:val="24"/>
              </w:rPr>
              <w:t>100,0</w:t>
            </w: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proofErr w:type="spellStart"/>
            <w:r w:rsidRPr="00182877">
              <w:rPr>
                <w:szCs w:val="24"/>
              </w:rPr>
              <w:t>Мадаун</w:t>
            </w:r>
            <w:proofErr w:type="spellEnd"/>
            <w:r w:rsidRPr="00182877">
              <w:rPr>
                <w:szCs w:val="24"/>
              </w:rPr>
              <w:t>, поселок</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850" w:type="dxa"/>
            <w:tcBorders>
              <w:top w:val="single" w:sz="4" w:space="0" w:color="auto"/>
              <w:left w:val="single" w:sz="4" w:space="0" w:color="auto"/>
              <w:bottom w:val="single" w:sz="4" w:space="0" w:color="auto"/>
            </w:tcBorders>
          </w:tcPr>
          <w:p w:rsidR="00681550" w:rsidRPr="00182877" w:rsidRDefault="005839A7" w:rsidP="007F1684">
            <w:pPr>
              <w:jc w:val="center"/>
              <w:rPr>
                <w:szCs w:val="24"/>
              </w:rPr>
            </w:pPr>
            <w:r w:rsidRPr="00182877">
              <w:rPr>
                <w:szCs w:val="24"/>
              </w:rPr>
              <w:t>100,0</w:t>
            </w: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Синегорье, поселок</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850" w:type="dxa"/>
            <w:tcBorders>
              <w:top w:val="single" w:sz="4" w:space="0" w:color="auto"/>
              <w:left w:val="single" w:sz="4" w:space="0" w:color="auto"/>
              <w:bottom w:val="single" w:sz="4" w:space="0" w:color="auto"/>
            </w:tcBorders>
          </w:tcPr>
          <w:p w:rsidR="00681550" w:rsidRPr="00182877" w:rsidRDefault="005839A7" w:rsidP="007F1684">
            <w:pPr>
              <w:jc w:val="center"/>
              <w:rPr>
                <w:szCs w:val="24"/>
              </w:rPr>
            </w:pPr>
            <w:r w:rsidRPr="00182877">
              <w:rPr>
                <w:szCs w:val="24"/>
              </w:rPr>
              <w:t>100,0</w:t>
            </w: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Оротукан, поселок</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850" w:type="dxa"/>
            <w:tcBorders>
              <w:top w:val="single" w:sz="4" w:space="0" w:color="auto"/>
              <w:left w:val="single" w:sz="4" w:space="0" w:color="auto"/>
              <w:bottom w:val="single" w:sz="4" w:space="0" w:color="auto"/>
            </w:tcBorders>
          </w:tcPr>
          <w:p w:rsidR="00681550" w:rsidRPr="00182877" w:rsidRDefault="005839A7" w:rsidP="007F1684">
            <w:pPr>
              <w:jc w:val="center"/>
              <w:rPr>
                <w:szCs w:val="24"/>
              </w:rPr>
            </w:pPr>
            <w:r w:rsidRPr="00182877">
              <w:rPr>
                <w:szCs w:val="24"/>
              </w:rPr>
              <w:t>100,0</w:t>
            </w:r>
          </w:p>
        </w:tc>
      </w:tr>
      <w:tr w:rsidR="00681550" w:rsidRPr="00182877" w:rsidTr="00FB2596">
        <w:tc>
          <w:tcPr>
            <w:tcW w:w="5103"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Дебин, поселок</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18,0</w:t>
            </w:r>
          </w:p>
        </w:tc>
        <w:tc>
          <w:tcPr>
            <w:tcW w:w="850" w:type="dxa"/>
            <w:tcBorders>
              <w:top w:val="single" w:sz="4" w:space="0" w:color="auto"/>
              <w:left w:val="single" w:sz="4" w:space="0" w:color="auto"/>
              <w:bottom w:val="single" w:sz="4" w:space="0" w:color="auto"/>
            </w:tcBorders>
          </w:tcPr>
          <w:p w:rsidR="00681550" w:rsidRPr="00182877" w:rsidRDefault="005839A7" w:rsidP="007F1684">
            <w:pPr>
              <w:jc w:val="center"/>
              <w:rPr>
                <w:szCs w:val="24"/>
              </w:rPr>
            </w:pPr>
            <w:r w:rsidRPr="00182877">
              <w:rPr>
                <w:szCs w:val="24"/>
              </w:rPr>
              <w:t>100,0</w:t>
            </w:r>
          </w:p>
        </w:tc>
      </w:tr>
    </w:tbl>
    <w:p w:rsidR="00681550" w:rsidRPr="00182877" w:rsidRDefault="00681550" w:rsidP="007F1684">
      <w:pPr>
        <w:jc w:val="both"/>
        <w:rPr>
          <w:color w:val="000000"/>
          <w:sz w:val="28"/>
          <w:szCs w:val="28"/>
        </w:rPr>
      </w:pPr>
    </w:p>
    <w:p w:rsidR="00681550" w:rsidRPr="00182877" w:rsidRDefault="00681550" w:rsidP="007F1684">
      <w:pPr>
        <w:ind w:firstLine="708"/>
        <w:jc w:val="both"/>
        <w:rPr>
          <w:color w:val="000000"/>
          <w:sz w:val="28"/>
          <w:szCs w:val="28"/>
        </w:rPr>
      </w:pPr>
      <w:r w:rsidRPr="00182877">
        <w:rPr>
          <w:color w:val="000000"/>
          <w:sz w:val="28"/>
          <w:szCs w:val="28"/>
        </w:rPr>
        <w:t xml:space="preserve"> «Финансовая поддержка творческих общественных объединений и деятелей культуры и искусства Магаданской области» на 2014-2020 годы» расходы подпрограммы осуществлялись для поддержки Магаданского отделения Союза театральных деят</w:t>
      </w:r>
      <w:r w:rsidR="008E35AD" w:rsidRPr="00182877">
        <w:rPr>
          <w:color w:val="000000"/>
          <w:sz w:val="28"/>
          <w:szCs w:val="28"/>
        </w:rPr>
        <w:t>елей Российской Федерации, Магад</w:t>
      </w:r>
      <w:r w:rsidRPr="00182877">
        <w:rPr>
          <w:color w:val="000000"/>
          <w:sz w:val="28"/>
          <w:szCs w:val="28"/>
        </w:rPr>
        <w:t xml:space="preserve">анской областной организации Всероссийской творческой организации «Союз художников России, Магаданской областной писательской организации Союза писателей, которыми были произведены расходы на участие в выставках, семинарах, конференциях. Также в 2014 году в рамках данной подпрограммы выплачивалась премия губернатора Магаданской области лучшим сотрудникам учреждений культуры. Плановые назначения в 2014 годы составили 3 658,1 тыс. рублей. Кассовое исполнение по данной подпрограмме составило 3 650,0 тыс. рублей или 99,8% от плановых назначений. </w:t>
      </w:r>
    </w:p>
    <w:p w:rsidR="00681550" w:rsidRPr="00182877" w:rsidRDefault="00681550" w:rsidP="007F1684">
      <w:pPr>
        <w:ind w:firstLine="708"/>
        <w:jc w:val="both"/>
        <w:rPr>
          <w:color w:val="000000"/>
          <w:sz w:val="28"/>
          <w:szCs w:val="28"/>
        </w:rPr>
      </w:pPr>
      <w:r w:rsidRPr="00182877">
        <w:rPr>
          <w:color w:val="000000"/>
          <w:sz w:val="28"/>
          <w:szCs w:val="28"/>
        </w:rPr>
        <w:t xml:space="preserve"> «Государственная поддержка развития культуры в Магаданской области» на 2014- 2020 годы» предусмотрено 3 109,0 тыс. рублей. Фактически исполнено 3 028,6 тыс. рублей, что составило 97,4 %. Учреждением культуры МГАУК «</w:t>
      </w:r>
      <w:r w:rsidR="00F95FEE" w:rsidRPr="00182877">
        <w:rPr>
          <w:color w:val="000000"/>
          <w:sz w:val="28"/>
          <w:szCs w:val="28"/>
        </w:rPr>
        <w:t>Спецавтопарк</w:t>
      </w:r>
      <w:r w:rsidRPr="00182877">
        <w:rPr>
          <w:color w:val="000000"/>
          <w:sz w:val="28"/>
          <w:szCs w:val="28"/>
        </w:rPr>
        <w:t xml:space="preserve">» в рамках </w:t>
      </w:r>
      <w:r w:rsidR="005D211B" w:rsidRPr="00182877">
        <w:rPr>
          <w:color w:val="000000"/>
          <w:sz w:val="28"/>
          <w:szCs w:val="28"/>
        </w:rPr>
        <w:t>подпрограммы в</w:t>
      </w:r>
      <w:r w:rsidRPr="00182877">
        <w:rPr>
          <w:color w:val="000000"/>
          <w:sz w:val="28"/>
          <w:szCs w:val="28"/>
        </w:rPr>
        <w:t xml:space="preserve"> 2014 году приобретен автобус ПАЗ «Детский», а также в</w:t>
      </w:r>
      <w:r w:rsidRPr="00182877">
        <w:rPr>
          <w:sz w:val="28"/>
          <w:szCs w:val="28"/>
          <w:lang w:eastAsia="en-US"/>
        </w:rPr>
        <w:t xml:space="preserve"> рамках реализации данной подпрограммы бюджетам муниципальных образований Магаданской области предоставляются иные межбюджетные трансферты на выплату денежного поощрения лучшим муниципальным учреждениям культуры, находящимся на территориях сельских поселений Магаданской области, и их работникам. Условия и порядок предоставления межбюджетных трансфертов бюджетам муниципальных образований Магаданской области определяются постановлением администрации Магаданской области от 29 августа 2013 г. № 800-па «О предоставлении из областного бюджета бюджетам муниципальных образований Магаданской области иных межбюджетных трансфертов на выплату денежного поощрения лучшим муниципальным учреждениям культуры, находящимся на территориях сельских поселений, и их работникам». Таблица приведена ниже:</w:t>
      </w:r>
    </w:p>
    <w:p w:rsidR="00681550" w:rsidRPr="00182877" w:rsidRDefault="00681550" w:rsidP="007F1684">
      <w:pPr>
        <w:autoSpaceDE w:val="0"/>
        <w:autoSpaceDN w:val="0"/>
        <w:adjustRightInd w:val="0"/>
        <w:ind w:firstLine="709"/>
        <w:jc w:val="both"/>
        <w:rPr>
          <w:sz w:val="28"/>
          <w:szCs w:val="28"/>
          <w:lang w:eastAsia="en-US"/>
        </w:rPr>
      </w:pPr>
    </w:p>
    <w:p w:rsidR="00681550" w:rsidRPr="00182877" w:rsidRDefault="00681550" w:rsidP="007F1684">
      <w:pPr>
        <w:jc w:val="right"/>
        <w:rPr>
          <w:color w:val="000000"/>
          <w:szCs w:val="24"/>
        </w:rPr>
      </w:pPr>
      <w:r w:rsidRPr="00182877">
        <w:rPr>
          <w:szCs w:val="24"/>
        </w:rPr>
        <w:t>тыс. рублей</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1843"/>
        <w:gridCol w:w="2126"/>
        <w:gridCol w:w="850"/>
      </w:tblGrid>
      <w:tr w:rsidR="00681550" w:rsidRPr="00182877" w:rsidTr="00FB2596">
        <w:tc>
          <w:tcPr>
            <w:tcW w:w="4820"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Наименование муниципального образования</w:t>
            </w:r>
          </w:p>
        </w:tc>
        <w:tc>
          <w:tcPr>
            <w:tcW w:w="1843" w:type="dxa"/>
            <w:tcBorders>
              <w:top w:val="single" w:sz="4" w:space="0" w:color="auto"/>
              <w:left w:val="single" w:sz="4" w:space="0" w:color="auto"/>
              <w:bottom w:val="single" w:sz="4" w:space="0" w:color="auto"/>
            </w:tcBorders>
          </w:tcPr>
          <w:p w:rsidR="00681550" w:rsidRPr="00182877" w:rsidRDefault="00F95FEE" w:rsidP="007F1684">
            <w:pPr>
              <w:widowControl w:val="0"/>
              <w:autoSpaceDE w:val="0"/>
              <w:autoSpaceDN w:val="0"/>
              <w:adjustRightInd w:val="0"/>
              <w:jc w:val="center"/>
              <w:rPr>
                <w:szCs w:val="24"/>
              </w:rPr>
            </w:pPr>
            <w:r w:rsidRPr="00182877">
              <w:rPr>
                <w:color w:val="000000"/>
                <w:szCs w:val="24"/>
              </w:rPr>
              <w:t>Бюджет</w:t>
            </w:r>
          </w:p>
        </w:tc>
        <w:tc>
          <w:tcPr>
            <w:tcW w:w="2126"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Кассовое исполнение</w:t>
            </w:r>
          </w:p>
        </w:tc>
        <w:tc>
          <w:tcPr>
            <w:tcW w:w="850"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 исп</w:t>
            </w:r>
            <w:r w:rsidR="00F95FEE" w:rsidRPr="00182877">
              <w:rPr>
                <w:szCs w:val="24"/>
              </w:rPr>
              <w:t>.</w:t>
            </w:r>
          </w:p>
        </w:tc>
      </w:tr>
      <w:tr w:rsidR="00681550" w:rsidRPr="00182877" w:rsidTr="00FB2596">
        <w:tc>
          <w:tcPr>
            <w:tcW w:w="4820"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jc w:val="both"/>
              <w:rPr>
                <w:b/>
                <w:szCs w:val="24"/>
              </w:rPr>
            </w:pPr>
            <w:r w:rsidRPr="00182877">
              <w:rPr>
                <w:b/>
                <w:szCs w:val="24"/>
              </w:rPr>
              <w:t>ВСЕГО</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b/>
                <w:szCs w:val="24"/>
              </w:rPr>
            </w:pPr>
            <w:r w:rsidRPr="00182877">
              <w:rPr>
                <w:b/>
                <w:szCs w:val="24"/>
              </w:rPr>
              <w:t>100,0</w:t>
            </w:r>
          </w:p>
        </w:tc>
        <w:tc>
          <w:tcPr>
            <w:tcW w:w="2126"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b/>
                <w:szCs w:val="24"/>
              </w:rPr>
            </w:pPr>
            <w:r w:rsidRPr="00182877">
              <w:rPr>
                <w:b/>
                <w:szCs w:val="24"/>
              </w:rPr>
              <w:t>100,0</w:t>
            </w:r>
          </w:p>
        </w:tc>
        <w:tc>
          <w:tcPr>
            <w:tcW w:w="850"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b/>
                <w:szCs w:val="24"/>
              </w:rPr>
            </w:pPr>
            <w:r w:rsidRPr="00182877">
              <w:rPr>
                <w:b/>
                <w:szCs w:val="24"/>
              </w:rPr>
              <w:t>100</w:t>
            </w:r>
            <w:r w:rsidR="00F95FEE" w:rsidRPr="00182877">
              <w:rPr>
                <w:b/>
                <w:szCs w:val="24"/>
              </w:rPr>
              <w:t>,0</w:t>
            </w:r>
          </w:p>
        </w:tc>
      </w:tr>
      <w:tr w:rsidR="00F95FEE" w:rsidRPr="00182877" w:rsidTr="00FB2596">
        <w:tc>
          <w:tcPr>
            <w:tcW w:w="4820" w:type="dxa"/>
            <w:tcBorders>
              <w:top w:val="single" w:sz="4" w:space="0" w:color="auto"/>
              <w:bottom w:val="single" w:sz="4" w:space="0" w:color="auto"/>
              <w:right w:val="single" w:sz="4" w:space="0" w:color="auto"/>
            </w:tcBorders>
          </w:tcPr>
          <w:p w:rsidR="00F95FEE" w:rsidRPr="00182877" w:rsidRDefault="00F95FEE" w:rsidP="007F1684">
            <w:pPr>
              <w:widowControl w:val="0"/>
              <w:autoSpaceDE w:val="0"/>
              <w:autoSpaceDN w:val="0"/>
              <w:adjustRightInd w:val="0"/>
              <w:jc w:val="center"/>
              <w:rPr>
                <w:b/>
                <w:i/>
                <w:szCs w:val="24"/>
              </w:rPr>
            </w:pPr>
            <w:r w:rsidRPr="00182877">
              <w:rPr>
                <w:b/>
                <w:i/>
                <w:szCs w:val="24"/>
              </w:rPr>
              <w:t>Городские и сельские поселения</w:t>
            </w:r>
          </w:p>
        </w:tc>
        <w:tc>
          <w:tcPr>
            <w:tcW w:w="1843" w:type="dxa"/>
            <w:tcBorders>
              <w:top w:val="single" w:sz="4" w:space="0" w:color="auto"/>
              <w:left w:val="single" w:sz="4" w:space="0" w:color="auto"/>
              <w:bottom w:val="single" w:sz="4" w:space="0" w:color="auto"/>
            </w:tcBorders>
          </w:tcPr>
          <w:p w:rsidR="00F95FEE" w:rsidRPr="00182877" w:rsidRDefault="00F95FEE" w:rsidP="007F1684">
            <w:pPr>
              <w:widowControl w:val="0"/>
              <w:autoSpaceDE w:val="0"/>
              <w:autoSpaceDN w:val="0"/>
              <w:adjustRightInd w:val="0"/>
              <w:jc w:val="center"/>
              <w:rPr>
                <w:szCs w:val="24"/>
              </w:rPr>
            </w:pPr>
          </w:p>
        </w:tc>
        <w:tc>
          <w:tcPr>
            <w:tcW w:w="2126" w:type="dxa"/>
            <w:tcBorders>
              <w:top w:val="single" w:sz="4" w:space="0" w:color="auto"/>
              <w:left w:val="single" w:sz="4" w:space="0" w:color="auto"/>
              <w:bottom w:val="single" w:sz="4" w:space="0" w:color="auto"/>
            </w:tcBorders>
          </w:tcPr>
          <w:p w:rsidR="00F95FEE" w:rsidRPr="00182877" w:rsidRDefault="00F95FEE" w:rsidP="007F1684">
            <w:pPr>
              <w:widowControl w:val="0"/>
              <w:autoSpaceDE w:val="0"/>
              <w:autoSpaceDN w:val="0"/>
              <w:adjustRightInd w:val="0"/>
              <w:jc w:val="center"/>
              <w:rPr>
                <w:szCs w:val="24"/>
              </w:rPr>
            </w:pPr>
          </w:p>
        </w:tc>
        <w:tc>
          <w:tcPr>
            <w:tcW w:w="850" w:type="dxa"/>
            <w:tcBorders>
              <w:top w:val="single" w:sz="4" w:space="0" w:color="auto"/>
              <w:left w:val="single" w:sz="4" w:space="0" w:color="auto"/>
              <w:bottom w:val="single" w:sz="4" w:space="0" w:color="auto"/>
            </w:tcBorders>
          </w:tcPr>
          <w:p w:rsidR="00F95FEE" w:rsidRPr="00182877" w:rsidRDefault="00F95FEE" w:rsidP="007F1684">
            <w:pPr>
              <w:widowControl w:val="0"/>
              <w:autoSpaceDE w:val="0"/>
              <w:autoSpaceDN w:val="0"/>
              <w:adjustRightInd w:val="0"/>
              <w:jc w:val="center"/>
              <w:rPr>
                <w:szCs w:val="24"/>
              </w:rPr>
            </w:pPr>
          </w:p>
        </w:tc>
      </w:tr>
      <w:tr w:rsidR="00681550" w:rsidRPr="00182877" w:rsidTr="00FB2596">
        <w:tc>
          <w:tcPr>
            <w:tcW w:w="4820"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jc w:val="both"/>
              <w:rPr>
                <w:szCs w:val="24"/>
              </w:rPr>
            </w:pPr>
            <w:r w:rsidRPr="00182877">
              <w:rPr>
                <w:szCs w:val="24"/>
              </w:rPr>
              <w:t>Гижига, село</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100,0</w:t>
            </w:r>
          </w:p>
        </w:tc>
        <w:tc>
          <w:tcPr>
            <w:tcW w:w="2126"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100,0</w:t>
            </w:r>
          </w:p>
        </w:tc>
        <w:tc>
          <w:tcPr>
            <w:tcW w:w="850"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100</w:t>
            </w:r>
            <w:r w:rsidR="00F95FEE" w:rsidRPr="00182877">
              <w:rPr>
                <w:szCs w:val="24"/>
              </w:rPr>
              <w:t>,0</w:t>
            </w:r>
          </w:p>
        </w:tc>
      </w:tr>
    </w:tbl>
    <w:p w:rsidR="00681550" w:rsidRPr="00182877" w:rsidRDefault="00681550" w:rsidP="007F1684">
      <w:pPr>
        <w:jc w:val="both"/>
        <w:rPr>
          <w:color w:val="000000"/>
          <w:sz w:val="28"/>
          <w:szCs w:val="28"/>
        </w:rPr>
      </w:pPr>
    </w:p>
    <w:p w:rsidR="005D211B" w:rsidRPr="00182877" w:rsidRDefault="005D211B" w:rsidP="007F1684">
      <w:pPr>
        <w:jc w:val="center"/>
        <w:rPr>
          <w:b/>
          <w:szCs w:val="24"/>
        </w:rPr>
      </w:pPr>
    </w:p>
    <w:p w:rsidR="00681550" w:rsidRPr="00182877" w:rsidRDefault="005D211B" w:rsidP="007F1684">
      <w:pPr>
        <w:jc w:val="center"/>
        <w:rPr>
          <w:b/>
          <w:szCs w:val="24"/>
        </w:rPr>
      </w:pPr>
      <w:r w:rsidRPr="00182877">
        <w:rPr>
          <w:b/>
          <w:szCs w:val="24"/>
        </w:rPr>
        <w:t xml:space="preserve">Исполнение расходов по </w:t>
      </w:r>
      <w:r w:rsidR="00681550" w:rsidRPr="00182877">
        <w:rPr>
          <w:b/>
          <w:szCs w:val="24"/>
        </w:rPr>
        <w:t xml:space="preserve"> ины</w:t>
      </w:r>
      <w:r w:rsidRPr="00182877">
        <w:rPr>
          <w:b/>
          <w:szCs w:val="24"/>
        </w:rPr>
        <w:t>м</w:t>
      </w:r>
      <w:r w:rsidR="00681550" w:rsidRPr="00182877">
        <w:rPr>
          <w:b/>
          <w:szCs w:val="24"/>
        </w:rPr>
        <w:t xml:space="preserve"> межбюджетны</w:t>
      </w:r>
      <w:r w:rsidRPr="00182877">
        <w:rPr>
          <w:b/>
          <w:szCs w:val="24"/>
        </w:rPr>
        <w:t>м</w:t>
      </w:r>
      <w:r w:rsidR="00681550" w:rsidRPr="00182877">
        <w:rPr>
          <w:b/>
          <w:szCs w:val="24"/>
        </w:rPr>
        <w:t xml:space="preserve"> трансферт</w:t>
      </w:r>
      <w:r w:rsidRPr="00182877">
        <w:rPr>
          <w:b/>
          <w:szCs w:val="24"/>
        </w:rPr>
        <w:t>ам</w:t>
      </w:r>
      <w:r w:rsidR="00681550" w:rsidRPr="00182877">
        <w:rPr>
          <w:b/>
          <w:szCs w:val="24"/>
        </w:rPr>
        <w:t xml:space="preserve"> </w:t>
      </w:r>
    </w:p>
    <w:p w:rsidR="00681550" w:rsidRPr="00182877" w:rsidRDefault="00681550" w:rsidP="007F1684">
      <w:pPr>
        <w:jc w:val="center"/>
        <w:rPr>
          <w:b/>
          <w:szCs w:val="24"/>
        </w:rPr>
      </w:pPr>
      <w:r w:rsidRPr="00182877">
        <w:rPr>
          <w:b/>
          <w:szCs w:val="24"/>
        </w:rPr>
        <w:t xml:space="preserve">бюджетам муниципальных образований на выплату денежных поощрений лучшим работникам муниципальных учреждений культуры, находящимся на территориях сельских поселений </w:t>
      </w:r>
      <w:r w:rsidR="005D211B" w:rsidRPr="00182877">
        <w:rPr>
          <w:b/>
          <w:szCs w:val="24"/>
        </w:rPr>
        <w:t>за 2014 год</w:t>
      </w:r>
    </w:p>
    <w:p w:rsidR="00681550" w:rsidRPr="00182877" w:rsidRDefault="00681550" w:rsidP="007F1684">
      <w:pPr>
        <w:jc w:val="right"/>
        <w:rPr>
          <w:color w:val="000000"/>
          <w:szCs w:val="24"/>
        </w:rPr>
      </w:pPr>
      <w:r w:rsidRPr="00182877">
        <w:rPr>
          <w:szCs w:val="24"/>
        </w:rPr>
        <w:t>тыс. 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1701"/>
        <w:gridCol w:w="1843"/>
        <w:gridCol w:w="992"/>
      </w:tblGrid>
      <w:tr w:rsidR="00681550" w:rsidRPr="00182877" w:rsidTr="00785B53">
        <w:tc>
          <w:tcPr>
            <w:tcW w:w="4820"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Наименование муниципального образования</w:t>
            </w:r>
          </w:p>
        </w:tc>
        <w:tc>
          <w:tcPr>
            <w:tcW w:w="1701" w:type="dxa"/>
            <w:tcBorders>
              <w:top w:val="single" w:sz="4" w:space="0" w:color="auto"/>
              <w:left w:val="single" w:sz="4" w:space="0" w:color="auto"/>
              <w:bottom w:val="single" w:sz="4" w:space="0" w:color="auto"/>
            </w:tcBorders>
          </w:tcPr>
          <w:p w:rsidR="00681550" w:rsidRPr="00182877" w:rsidRDefault="00785B53" w:rsidP="007F1684">
            <w:pPr>
              <w:widowControl w:val="0"/>
              <w:autoSpaceDE w:val="0"/>
              <w:autoSpaceDN w:val="0"/>
              <w:adjustRightInd w:val="0"/>
              <w:jc w:val="center"/>
              <w:rPr>
                <w:szCs w:val="24"/>
              </w:rPr>
            </w:pPr>
            <w:r w:rsidRPr="00182877">
              <w:rPr>
                <w:color w:val="000000"/>
                <w:szCs w:val="24"/>
              </w:rPr>
              <w:t>Бюджет</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Кассовое исполнение</w:t>
            </w:r>
          </w:p>
        </w:tc>
        <w:tc>
          <w:tcPr>
            <w:tcW w:w="992"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 исп</w:t>
            </w:r>
            <w:r w:rsidR="00785B53" w:rsidRPr="00182877">
              <w:rPr>
                <w:szCs w:val="24"/>
              </w:rPr>
              <w:t>.</w:t>
            </w:r>
          </w:p>
        </w:tc>
      </w:tr>
      <w:tr w:rsidR="00681550" w:rsidRPr="00182877" w:rsidTr="00785B53">
        <w:tc>
          <w:tcPr>
            <w:tcW w:w="4820"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jc w:val="both"/>
              <w:rPr>
                <w:b/>
                <w:szCs w:val="24"/>
              </w:rPr>
            </w:pPr>
            <w:r w:rsidRPr="00182877">
              <w:rPr>
                <w:b/>
                <w:szCs w:val="24"/>
              </w:rPr>
              <w:t>ВСЕГО</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b/>
                <w:szCs w:val="24"/>
              </w:rPr>
            </w:pPr>
            <w:r w:rsidRPr="00182877">
              <w:rPr>
                <w:b/>
                <w:szCs w:val="24"/>
              </w:rPr>
              <w:t>50,0</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b/>
                <w:szCs w:val="24"/>
              </w:rPr>
            </w:pPr>
            <w:r w:rsidRPr="00182877">
              <w:rPr>
                <w:b/>
                <w:szCs w:val="24"/>
              </w:rPr>
              <w:t>50,0</w:t>
            </w:r>
          </w:p>
        </w:tc>
        <w:tc>
          <w:tcPr>
            <w:tcW w:w="992"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b/>
                <w:szCs w:val="24"/>
              </w:rPr>
            </w:pPr>
            <w:r w:rsidRPr="00182877">
              <w:rPr>
                <w:b/>
                <w:szCs w:val="24"/>
              </w:rPr>
              <w:t>100</w:t>
            </w:r>
            <w:r w:rsidR="00785B53" w:rsidRPr="00182877">
              <w:rPr>
                <w:b/>
                <w:szCs w:val="24"/>
              </w:rPr>
              <w:t>,0</w:t>
            </w:r>
          </w:p>
        </w:tc>
      </w:tr>
      <w:tr w:rsidR="00785B53" w:rsidRPr="00182877" w:rsidTr="00785B53">
        <w:tc>
          <w:tcPr>
            <w:tcW w:w="4820" w:type="dxa"/>
            <w:tcBorders>
              <w:top w:val="single" w:sz="4" w:space="0" w:color="auto"/>
              <w:bottom w:val="single" w:sz="4" w:space="0" w:color="auto"/>
              <w:right w:val="single" w:sz="4" w:space="0" w:color="auto"/>
            </w:tcBorders>
          </w:tcPr>
          <w:p w:rsidR="00785B53" w:rsidRPr="00182877" w:rsidRDefault="00785B53" w:rsidP="007F1684">
            <w:pPr>
              <w:widowControl w:val="0"/>
              <w:autoSpaceDE w:val="0"/>
              <w:autoSpaceDN w:val="0"/>
              <w:adjustRightInd w:val="0"/>
              <w:jc w:val="center"/>
              <w:rPr>
                <w:b/>
                <w:i/>
                <w:szCs w:val="24"/>
              </w:rPr>
            </w:pPr>
            <w:r w:rsidRPr="00182877">
              <w:rPr>
                <w:b/>
                <w:i/>
                <w:szCs w:val="24"/>
              </w:rPr>
              <w:t>Городские и сельские поселения</w:t>
            </w:r>
          </w:p>
        </w:tc>
        <w:tc>
          <w:tcPr>
            <w:tcW w:w="1701" w:type="dxa"/>
            <w:tcBorders>
              <w:top w:val="single" w:sz="4" w:space="0" w:color="auto"/>
              <w:left w:val="single" w:sz="4" w:space="0" w:color="auto"/>
              <w:bottom w:val="single" w:sz="4" w:space="0" w:color="auto"/>
            </w:tcBorders>
          </w:tcPr>
          <w:p w:rsidR="00785B53" w:rsidRPr="00182877" w:rsidRDefault="00785B53" w:rsidP="007F1684">
            <w:pPr>
              <w:widowControl w:val="0"/>
              <w:autoSpaceDE w:val="0"/>
              <w:autoSpaceDN w:val="0"/>
              <w:adjustRightInd w:val="0"/>
              <w:jc w:val="center"/>
              <w:rPr>
                <w:b/>
                <w:szCs w:val="24"/>
              </w:rPr>
            </w:pPr>
          </w:p>
        </w:tc>
        <w:tc>
          <w:tcPr>
            <w:tcW w:w="1843" w:type="dxa"/>
            <w:tcBorders>
              <w:top w:val="single" w:sz="4" w:space="0" w:color="auto"/>
              <w:left w:val="single" w:sz="4" w:space="0" w:color="auto"/>
              <w:bottom w:val="single" w:sz="4" w:space="0" w:color="auto"/>
            </w:tcBorders>
          </w:tcPr>
          <w:p w:rsidR="00785B53" w:rsidRPr="00182877" w:rsidRDefault="00785B53" w:rsidP="007F1684">
            <w:pPr>
              <w:widowControl w:val="0"/>
              <w:autoSpaceDE w:val="0"/>
              <w:autoSpaceDN w:val="0"/>
              <w:adjustRightInd w:val="0"/>
              <w:jc w:val="center"/>
              <w:rPr>
                <w:b/>
                <w:szCs w:val="24"/>
              </w:rPr>
            </w:pPr>
          </w:p>
        </w:tc>
        <w:tc>
          <w:tcPr>
            <w:tcW w:w="992" w:type="dxa"/>
            <w:tcBorders>
              <w:top w:val="single" w:sz="4" w:space="0" w:color="auto"/>
              <w:left w:val="single" w:sz="4" w:space="0" w:color="auto"/>
              <w:bottom w:val="single" w:sz="4" w:space="0" w:color="auto"/>
            </w:tcBorders>
          </w:tcPr>
          <w:p w:rsidR="00785B53" w:rsidRPr="00182877" w:rsidRDefault="00785B53" w:rsidP="007F1684">
            <w:pPr>
              <w:widowControl w:val="0"/>
              <w:autoSpaceDE w:val="0"/>
              <w:autoSpaceDN w:val="0"/>
              <w:adjustRightInd w:val="0"/>
              <w:jc w:val="center"/>
              <w:rPr>
                <w:b/>
                <w:szCs w:val="24"/>
              </w:rPr>
            </w:pPr>
          </w:p>
        </w:tc>
      </w:tr>
      <w:tr w:rsidR="00681550" w:rsidRPr="00182877" w:rsidTr="00785B53">
        <w:tc>
          <w:tcPr>
            <w:tcW w:w="4820"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jc w:val="both"/>
              <w:rPr>
                <w:szCs w:val="24"/>
              </w:rPr>
            </w:pPr>
            <w:r w:rsidRPr="00182877">
              <w:rPr>
                <w:szCs w:val="24"/>
              </w:rPr>
              <w:t>Гижига, село</w:t>
            </w:r>
          </w:p>
        </w:tc>
        <w:tc>
          <w:tcPr>
            <w:tcW w:w="1701"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50,0</w:t>
            </w:r>
          </w:p>
        </w:tc>
        <w:tc>
          <w:tcPr>
            <w:tcW w:w="1843"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50,0</w:t>
            </w:r>
          </w:p>
        </w:tc>
        <w:tc>
          <w:tcPr>
            <w:tcW w:w="992"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100</w:t>
            </w:r>
            <w:r w:rsidR="00785B53" w:rsidRPr="00182877">
              <w:rPr>
                <w:szCs w:val="24"/>
              </w:rPr>
              <w:t>,0</w:t>
            </w:r>
          </w:p>
        </w:tc>
      </w:tr>
    </w:tbl>
    <w:p w:rsidR="00681550" w:rsidRPr="00182877" w:rsidRDefault="00681550" w:rsidP="007F1684">
      <w:pPr>
        <w:ind w:firstLine="708"/>
        <w:jc w:val="both"/>
        <w:rPr>
          <w:color w:val="000000"/>
          <w:sz w:val="28"/>
          <w:szCs w:val="28"/>
        </w:rPr>
      </w:pPr>
      <w:r w:rsidRPr="00182877">
        <w:rPr>
          <w:color w:val="000000"/>
          <w:sz w:val="28"/>
          <w:szCs w:val="28"/>
        </w:rPr>
        <w:t xml:space="preserve"> «Оказание государственных услуг в сфере культуры и отраслевого образования в Магаданской области» на 2014 – 2020 годы» запланировано 165 357,5 тыс. рублей. Кассовое исполнение составило 164 109,7 тыс. рублей, то есть 99,2%:</w:t>
      </w:r>
    </w:p>
    <w:p w:rsidR="00681550" w:rsidRPr="00182877" w:rsidRDefault="00681550" w:rsidP="007F1684">
      <w:pPr>
        <w:jc w:val="both"/>
        <w:rPr>
          <w:sz w:val="28"/>
          <w:szCs w:val="28"/>
        </w:rPr>
      </w:pPr>
      <w:r w:rsidRPr="00182877">
        <w:rPr>
          <w:color w:val="000000"/>
          <w:sz w:val="28"/>
          <w:szCs w:val="28"/>
        </w:rPr>
        <w:tab/>
        <w:t xml:space="preserve">- в рамках данной подпрограммы отражены расходы отделов по обеспечению деятельности </w:t>
      </w:r>
      <w:r w:rsidR="004C2D1C" w:rsidRPr="00182877">
        <w:rPr>
          <w:color w:val="000000"/>
          <w:sz w:val="28"/>
          <w:szCs w:val="28"/>
        </w:rPr>
        <w:t>министерства</w:t>
      </w:r>
      <w:r w:rsidRPr="00182877">
        <w:rPr>
          <w:color w:val="000000"/>
          <w:sz w:val="28"/>
          <w:szCs w:val="28"/>
        </w:rPr>
        <w:t xml:space="preserve">. На 2014 год предусмотрены средства в размере 10 479,6 тыс. рублей, исполнение бюджетных назначений составило 90,9 % или 9 530,3 тыс. рублей. </w:t>
      </w:r>
      <w:r w:rsidRPr="00182877">
        <w:rPr>
          <w:sz w:val="28"/>
          <w:szCs w:val="28"/>
        </w:rPr>
        <w:t>По состоянию на 01.01.2015 года исполнение бюджетных назначений составило 91% или 9 530,2 тыс. рублей, из них:</w:t>
      </w:r>
    </w:p>
    <w:p w:rsidR="00681550" w:rsidRPr="00182877" w:rsidRDefault="00681550" w:rsidP="007F1684">
      <w:pPr>
        <w:ind w:firstLine="708"/>
        <w:jc w:val="both"/>
        <w:rPr>
          <w:sz w:val="28"/>
          <w:szCs w:val="28"/>
        </w:rPr>
      </w:pPr>
      <w:r w:rsidRPr="00182877">
        <w:rPr>
          <w:sz w:val="28"/>
          <w:szCs w:val="28"/>
        </w:rPr>
        <w:t>заработная плата исполнена в сумме 6 596,0 тыс. рублей, или 99,0 % от плана 6 632,0 тыс. рублей;</w:t>
      </w:r>
    </w:p>
    <w:p w:rsidR="008E35AD" w:rsidRPr="00182877" w:rsidRDefault="00681550" w:rsidP="007F1684">
      <w:pPr>
        <w:ind w:firstLine="708"/>
        <w:jc w:val="both"/>
        <w:rPr>
          <w:sz w:val="28"/>
          <w:szCs w:val="28"/>
        </w:rPr>
      </w:pPr>
      <w:r w:rsidRPr="00182877">
        <w:rPr>
          <w:sz w:val="28"/>
          <w:szCs w:val="28"/>
        </w:rPr>
        <w:t xml:space="preserve"> начисления на выплаты по оплате труда при плановых назначениях 1 958,9 тыс. рублей, исполнены в размере 1 595,6 тыс. рублей или 81%. </w:t>
      </w:r>
    </w:p>
    <w:p w:rsidR="00681550" w:rsidRPr="00182877" w:rsidRDefault="00681550" w:rsidP="007F1684">
      <w:pPr>
        <w:ind w:firstLine="708"/>
        <w:jc w:val="both"/>
        <w:rPr>
          <w:sz w:val="28"/>
          <w:szCs w:val="28"/>
        </w:rPr>
      </w:pPr>
      <w:r w:rsidRPr="00182877">
        <w:rPr>
          <w:sz w:val="28"/>
          <w:szCs w:val="28"/>
        </w:rPr>
        <w:t>по услугам связи исполнено 133,2 тыс. рублей, что составляет 88% при плане 150,6 тыс. рублей.  Низкий процент исполнения связан с уменьшением затрат по услугам связи;</w:t>
      </w:r>
    </w:p>
    <w:p w:rsidR="00681550" w:rsidRPr="00182877" w:rsidRDefault="00681550" w:rsidP="007F1684">
      <w:pPr>
        <w:ind w:firstLine="708"/>
        <w:jc w:val="both"/>
        <w:rPr>
          <w:sz w:val="28"/>
          <w:szCs w:val="28"/>
        </w:rPr>
      </w:pPr>
      <w:r w:rsidRPr="00182877">
        <w:rPr>
          <w:sz w:val="28"/>
          <w:szCs w:val="28"/>
        </w:rPr>
        <w:t xml:space="preserve">оплата проезда к месту использования отпуска и обратно сотрудниками исполнена на 133,0 тыс. рублей, что составляет 98,0 % от плана 135,5 тыс. рублей. </w:t>
      </w:r>
    </w:p>
    <w:p w:rsidR="00681550" w:rsidRPr="00182877" w:rsidRDefault="00681550" w:rsidP="007F1684">
      <w:pPr>
        <w:ind w:firstLine="708"/>
        <w:jc w:val="both"/>
        <w:rPr>
          <w:sz w:val="28"/>
          <w:szCs w:val="28"/>
        </w:rPr>
      </w:pPr>
      <w:r w:rsidRPr="00182877">
        <w:rPr>
          <w:sz w:val="28"/>
          <w:szCs w:val="28"/>
        </w:rPr>
        <w:t>на коммунальные услуги запланировано 622,3 тыс. рублей, исполнение составило 545,8 тыс. рублей, или 88,0 %.  Низкий процент исполнения связан с уменьшением затрат по коммунальным услугам;</w:t>
      </w:r>
    </w:p>
    <w:p w:rsidR="008E35AD" w:rsidRPr="00182877" w:rsidRDefault="00681550" w:rsidP="007F1684">
      <w:pPr>
        <w:ind w:firstLine="708"/>
        <w:jc w:val="both"/>
        <w:rPr>
          <w:sz w:val="28"/>
          <w:szCs w:val="28"/>
        </w:rPr>
      </w:pPr>
      <w:r w:rsidRPr="00182877">
        <w:rPr>
          <w:sz w:val="28"/>
          <w:szCs w:val="28"/>
        </w:rPr>
        <w:t xml:space="preserve">оказание работ, услуг, в том числе по содержанию имущества, при плане 629,8 тыс. рублей, исполнено 386,5 тыс. рублей, или 61 %. </w:t>
      </w:r>
    </w:p>
    <w:p w:rsidR="00681550" w:rsidRPr="00182877" w:rsidRDefault="00681550" w:rsidP="007F1684">
      <w:pPr>
        <w:ind w:firstLine="708"/>
        <w:jc w:val="both"/>
        <w:rPr>
          <w:sz w:val="28"/>
          <w:szCs w:val="28"/>
        </w:rPr>
      </w:pPr>
      <w:r w:rsidRPr="00182877">
        <w:rPr>
          <w:sz w:val="28"/>
          <w:szCs w:val="28"/>
        </w:rPr>
        <w:t xml:space="preserve">- на материальные затраты и основные средства предусмотрено 316,1 тыс. рублей, исполнение за отчетный период составило 36 % или 114,7 тыс. рублей. </w:t>
      </w:r>
    </w:p>
    <w:p w:rsidR="00681550" w:rsidRPr="00182877" w:rsidRDefault="00681550" w:rsidP="007F1684">
      <w:pPr>
        <w:jc w:val="both"/>
        <w:rPr>
          <w:sz w:val="28"/>
          <w:szCs w:val="28"/>
        </w:rPr>
      </w:pPr>
      <w:r w:rsidRPr="00182877">
        <w:rPr>
          <w:color w:val="000000"/>
          <w:sz w:val="28"/>
          <w:szCs w:val="28"/>
        </w:rPr>
        <w:tab/>
        <w:t>- Расходы учреждений «Специализированный автопарк МКСТ» и «Центр народного творчества и досуга» направленные на выполнение государственного задания. Плановые назначения утверждены в сумме 44 431,2 тыс. рублей, кассовое исполнение составляет 44 233,1 или 99,6%, в</w:t>
      </w:r>
      <w:r w:rsidRPr="00182877">
        <w:rPr>
          <w:sz w:val="28"/>
          <w:szCs w:val="28"/>
        </w:rPr>
        <w:t xml:space="preserve"> том числе на автономное учреждение культуры «Специализированный автопарк МКСТ» при плане 28 432,8 тыс. рублей исполнило 28 234,7 тыс. рублей, что составляет 99%; бюджетное учреждение «Центр народного творчества и досуга» исполнило показатели на 100 % от плана 15 998,4 тыс. рублей.</w:t>
      </w:r>
    </w:p>
    <w:p w:rsidR="00681550" w:rsidRPr="00182877" w:rsidRDefault="00681550" w:rsidP="007F1684">
      <w:pPr>
        <w:jc w:val="both"/>
        <w:rPr>
          <w:color w:val="000000"/>
          <w:sz w:val="28"/>
          <w:szCs w:val="28"/>
        </w:rPr>
      </w:pPr>
      <w:r w:rsidRPr="00182877">
        <w:rPr>
          <w:color w:val="000000"/>
          <w:sz w:val="28"/>
          <w:szCs w:val="28"/>
        </w:rPr>
        <w:tab/>
        <w:t xml:space="preserve">- в рамках данной подпрограммы осуществлялось финансирование </w:t>
      </w:r>
      <w:r w:rsidRPr="00182877">
        <w:rPr>
          <w:sz w:val="28"/>
          <w:szCs w:val="28"/>
        </w:rPr>
        <w:t>«Специализированного автопарка МКСТ»</w:t>
      </w:r>
      <w:r w:rsidRPr="00182877">
        <w:rPr>
          <w:color w:val="000000"/>
          <w:sz w:val="28"/>
          <w:szCs w:val="28"/>
        </w:rPr>
        <w:t xml:space="preserve"> на капитальный ремонт кровли </w:t>
      </w:r>
      <w:r w:rsidRPr="00182877">
        <w:rPr>
          <w:color w:val="000000"/>
          <w:sz w:val="28"/>
          <w:szCs w:val="28"/>
        </w:rPr>
        <w:lastRenderedPageBreak/>
        <w:t xml:space="preserve">здания «Гараж на 20 автомобилей» и приобретен фронтальный погрузчик, а также </w:t>
      </w:r>
      <w:r w:rsidRPr="00182877">
        <w:rPr>
          <w:sz w:val="28"/>
          <w:szCs w:val="28"/>
        </w:rPr>
        <w:t>«Центр народного творчества и досуга»</w:t>
      </w:r>
      <w:r w:rsidRPr="00182877">
        <w:rPr>
          <w:color w:val="000000"/>
          <w:sz w:val="28"/>
          <w:szCs w:val="28"/>
        </w:rPr>
        <w:t xml:space="preserve"> выполнил финансирование расходов на поддержку значимых областных телеканалов «Колыма плюс». При   плановых назначениях 110 446,7 тыс.  рублей исполнение </w:t>
      </w:r>
      <w:r w:rsidR="004C2D1C" w:rsidRPr="00182877">
        <w:rPr>
          <w:color w:val="000000"/>
          <w:sz w:val="28"/>
          <w:szCs w:val="28"/>
        </w:rPr>
        <w:t>с</w:t>
      </w:r>
      <w:r w:rsidRPr="00182877">
        <w:rPr>
          <w:color w:val="000000"/>
          <w:sz w:val="28"/>
          <w:szCs w:val="28"/>
        </w:rPr>
        <w:t xml:space="preserve">оставило 110 346,3 тыс.  рублей или 99,9%. </w:t>
      </w:r>
    </w:p>
    <w:p w:rsidR="00681550" w:rsidRPr="00182877" w:rsidRDefault="00681550" w:rsidP="007F1684">
      <w:pPr>
        <w:ind w:firstLine="708"/>
        <w:jc w:val="both"/>
        <w:rPr>
          <w:color w:val="000000"/>
          <w:sz w:val="28"/>
          <w:szCs w:val="28"/>
        </w:rPr>
      </w:pPr>
      <w:r w:rsidRPr="00182877">
        <w:rPr>
          <w:color w:val="000000"/>
          <w:sz w:val="28"/>
          <w:szCs w:val="28"/>
        </w:rPr>
        <w:t xml:space="preserve">- 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 на 2014-2017 годы», при плановых назначениях 1 465,1 тыс. рублей кассовое </w:t>
      </w:r>
      <w:r w:rsidR="004C2D1C" w:rsidRPr="00182877">
        <w:rPr>
          <w:color w:val="000000"/>
          <w:sz w:val="28"/>
          <w:szCs w:val="28"/>
        </w:rPr>
        <w:t xml:space="preserve">исполнение </w:t>
      </w:r>
      <w:r w:rsidRPr="00182877">
        <w:rPr>
          <w:color w:val="000000"/>
          <w:sz w:val="28"/>
          <w:szCs w:val="28"/>
        </w:rPr>
        <w:t>за год составляет 100% от плановых назначений, в том числе по подпрограммам:</w:t>
      </w:r>
    </w:p>
    <w:p w:rsidR="00681550" w:rsidRPr="00182877" w:rsidRDefault="00681550" w:rsidP="007F1684">
      <w:pPr>
        <w:jc w:val="both"/>
        <w:rPr>
          <w:color w:val="000000"/>
          <w:sz w:val="28"/>
          <w:szCs w:val="28"/>
        </w:rPr>
      </w:pPr>
      <w:r w:rsidRPr="00182877">
        <w:rPr>
          <w:color w:val="000000"/>
          <w:sz w:val="28"/>
          <w:szCs w:val="28"/>
        </w:rPr>
        <w:tab/>
        <w:t xml:space="preserve"> «Пожарная безопасность в Магаданской области» на 2014-2017 годы» предусмотрено 685,1 тыс. рублей, кассовое исполнение составило 100 %. В 2014 году выполнены работы по приобретению и установке противопожарных дверей, приобретены средства индивидуальной защиты, проведены замеры сопротивления изоляции электросетей и электрооборудования;</w:t>
      </w:r>
    </w:p>
    <w:p w:rsidR="00681550" w:rsidRPr="00182877" w:rsidRDefault="00681550" w:rsidP="007F1684">
      <w:pPr>
        <w:jc w:val="both"/>
        <w:rPr>
          <w:color w:val="000000"/>
          <w:sz w:val="28"/>
          <w:szCs w:val="28"/>
        </w:rPr>
      </w:pPr>
      <w:r w:rsidRPr="00182877">
        <w:rPr>
          <w:color w:val="000000"/>
          <w:sz w:val="28"/>
          <w:szCs w:val="28"/>
        </w:rPr>
        <w:tab/>
        <w:t>- по подпрограмме «Внедрение спутниковых навигационных технологий с использованием системы ГЛОНАСС и иных результатов космической деятельности в интересах социально-экономического и инновационного развития Магаданской области» на 2014 - 2017 годы» предусмотрено бюджетом 780,0 тыс. рублей. Данная подпрограмма исполнена в полном объеме.</w:t>
      </w:r>
    </w:p>
    <w:p w:rsidR="00681550" w:rsidRPr="00182877" w:rsidRDefault="00681550" w:rsidP="007F1684">
      <w:pPr>
        <w:jc w:val="both"/>
        <w:rPr>
          <w:color w:val="000000"/>
          <w:sz w:val="28"/>
          <w:szCs w:val="28"/>
        </w:rPr>
      </w:pPr>
      <w:r w:rsidRPr="00182877">
        <w:rPr>
          <w:color w:val="000000"/>
          <w:sz w:val="28"/>
          <w:szCs w:val="28"/>
        </w:rPr>
        <w:tab/>
        <w:t>-по государственной программе Магаданской области «Формирование доступной среды в Магаданской области» на 2014-2016 годы» при плановых назначениях 457,0 тыс. рублей кассовое исполнение составило 432,2 тыс. рублей, или 94,6%. В рамках данной подпрограммы были проведены работы по оснащению автоматизированными рабочими местами 17 автомобилей МГАУК «</w:t>
      </w:r>
      <w:proofErr w:type="spellStart"/>
      <w:r w:rsidRPr="00182877">
        <w:rPr>
          <w:color w:val="000000"/>
          <w:sz w:val="28"/>
          <w:szCs w:val="28"/>
        </w:rPr>
        <w:t>Спецавтопарка</w:t>
      </w:r>
      <w:proofErr w:type="spellEnd"/>
      <w:r w:rsidRPr="00182877">
        <w:rPr>
          <w:color w:val="000000"/>
          <w:sz w:val="28"/>
          <w:szCs w:val="28"/>
        </w:rPr>
        <w:t>», а также приобретены и установлены бортовые терминалы на 17 автомобилей.</w:t>
      </w:r>
    </w:p>
    <w:p w:rsidR="00681550" w:rsidRPr="00182877" w:rsidRDefault="00681550" w:rsidP="007F1684">
      <w:pPr>
        <w:jc w:val="both"/>
        <w:rPr>
          <w:color w:val="000000"/>
          <w:sz w:val="28"/>
          <w:szCs w:val="28"/>
        </w:rPr>
      </w:pPr>
      <w:r w:rsidRPr="00182877">
        <w:rPr>
          <w:color w:val="000000"/>
          <w:sz w:val="28"/>
          <w:szCs w:val="28"/>
        </w:rPr>
        <w:tab/>
        <w:t xml:space="preserve">- по государственной программе Магаданской области «Развитие государственного и муниципального управления в Магаданской области» на 2014 - 2016 годы», при плановых назначениях 65,2 тыс. рублей кассовое исполнение составляет 65,2 тыс. рублей или 100%. Сотрудник министерства за счет средств данной программы прошел курсы повышения квалификации «Защита государственной тайны».  </w:t>
      </w:r>
    </w:p>
    <w:p w:rsidR="00681550" w:rsidRPr="00182877" w:rsidRDefault="00681550" w:rsidP="007F1684">
      <w:pPr>
        <w:jc w:val="both"/>
        <w:rPr>
          <w:color w:val="000000"/>
          <w:sz w:val="28"/>
          <w:szCs w:val="28"/>
        </w:rPr>
      </w:pPr>
      <w:r w:rsidRPr="00182877">
        <w:rPr>
          <w:color w:val="000000"/>
          <w:sz w:val="28"/>
          <w:szCs w:val="28"/>
        </w:rPr>
        <w:tab/>
        <w:t>- по государственной программе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на 2014-2020 годы» при плановых назначениях 102,5 тыс. рублей кассовое</w:t>
      </w:r>
      <w:r w:rsidR="004C2D1C" w:rsidRPr="00182877">
        <w:rPr>
          <w:color w:val="000000"/>
          <w:sz w:val="28"/>
          <w:szCs w:val="28"/>
        </w:rPr>
        <w:t xml:space="preserve"> исполнение</w:t>
      </w:r>
      <w:r w:rsidRPr="00182877">
        <w:rPr>
          <w:color w:val="000000"/>
          <w:sz w:val="28"/>
          <w:szCs w:val="28"/>
        </w:rPr>
        <w:t xml:space="preserve"> составляет 98,7%. в рамках данной подпрограммы учреждением культуры организованы и проведены праздники Бакылдыдяк и Хэбденек, направленные на сохранение народной культуры, возрождение и развитие историко-культурных и духовных традиций.</w:t>
      </w:r>
    </w:p>
    <w:p w:rsidR="00681550" w:rsidRPr="00182877" w:rsidRDefault="00681550" w:rsidP="007F1684">
      <w:pPr>
        <w:ind w:firstLine="708"/>
        <w:jc w:val="both"/>
        <w:rPr>
          <w:sz w:val="28"/>
          <w:szCs w:val="28"/>
        </w:rPr>
      </w:pPr>
      <w:r w:rsidRPr="00182877">
        <w:rPr>
          <w:color w:val="000000"/>
          <w:sz w:val="28"/>
          <w:szCs w:val="28"/>
        </w:rPr>
        <w:t>- по</w:t>
      </w:r>
      <w:r w:rsidRPr="00182877">
        <w:rPr>
          <w:color w:val="000000"/>
          <w:szCs w:val="24"/>
        </w:rPr>
        <w:t xml:space="preserve"> </w:t>
      </w:r>
      <w:r w:rsidRPr="00182877">
        <w:rPr>
          <w:color w:val="000000"/>
          <w:sz w:val="28"/>
          <w:szCs w:val="28"/>
        </w:rPr>
        <w:t>государственной программе Магаданской области «Развитие информационного общества в Магаданской области» на 2014-2020 годы» при плановых назначениях 138,0 тыс. рублей, кассовое исполнение</w:t>
      </w:r>
      <w:r w:rsidR="008E35AD" w:rsidRPr="00182877">
        <w:rPr>
          <w:color w:val="000000"/>
          <w:sz w:val="28"/>
          <w:szCs w:val="28"/>
        </w:rPr>
        <w:t xml:space="preserve"> за отчетн</w:t>
      </w:r>
      <w:r w:rsidR="00B031DC" w:rsidRPr="00182877">
        <w:rPr>
          <w:color w:val="000000"/>
          <w:sz w:val="28"/>
          <w:szCs w:val="28"/>
        </w:rPr>
        <w:t>ы</w:t>
      </w:r>
      <w:r w:rsidR="008E35AD" w:rsidRPr="00182877">
        <w:rPr>
          <w:color w:val="000000"/>
          <w:sz w:val="28"/>
          <w:szCs w:val="28"/>
        </w:rPr>
        <w:t>й период  отсутствует</w:t>
      </w:r>
      <w:r w:rsidRPr="00182877">
        <w:rPr>
          <w:color w:val="000000"/>
          <w:sz w:val="28"/>
          <w:szCs w:val="28"/>
        </w:rPr>
        <w:t>.</w:t>
      </w:r>
    </w:p>
    <w:p w:rsidR="00681550" w:rsidRPr="00182877" w:rsidRDefault="00681550" w:rsidP="007F1684">
      <w:pPr>
        <w:jc w:val="both"/>
        <w:rPr>
          <w:color w:val="000000"/>
          <w:sz w:val="28"/>
          <w:szCs w:val="28"/>
        </w:rPr>
      </w:pPr>
      <w:r w:rsidRPr="00182877">
        <w:rPr>
          <w:color w:val="000000"/>
          <w:sz w:val="28"/>
          <w:szCs w:val="28"/>
        </w:rPr>
        <w:lastRenderedPageBreak/>
        <w:tab/>
        <w:t xml:space="preserve">- по государственной программе Магаданской области «Энергосбережение и повышение энергетической эффективности в Магаданской области» на 2014-2017 годы», при плановых назначениях 15,1 тыс. рублей кассовое </w:t>
      </w:r>
      <w:r w:rsidR="004C2D1C" w:rsidRPr="00182877">
        <w:rPr>
          <w:color w:val="000000"/>
          <w:sz w:val="28"/>
          <w:szCs w:val="28"/>
        </w:rPr>
        <w:t xml:space="preserve">исполнение </w:t>
      </w:r>
      <w:r w:rsidRPr="00182877">
        <w:rPr>
          <w:color w:val="000000"/>
          <w:sz w:val="28"/>
          <w:szCs w:val="28"/>
        </w:rPr>
        <w:t xml:space="preserve">за год </w:t>
      </w:r>
      <w:r w:rsidR="004C2D1C" w:rsidRPr="00182877">
        <w:rPr>
          <w:color w:val="000000"/>
          <w:sz w:val="28"/>
          <w:szCs w:val="28"/>
        </w:rPr>
        <w:t xml:space="preserve">составило </w:t>
      </w:r>
      <w:r w:rsidRPr="00182877">
        <w:rPr>
          <w:color w:val="000000"/>
          <w:sz w:val="28"/>
          <w:szCs w:val="28"/>
        </w:rPr>
        <w:t>100</w:t>
      </w:r>
      <w:r w:rsidR="004C2D1C" w:rsidRPr="00182877">
        <w:rPr>
          <w:color w:val="000000"/>
          <w:sz w:val="28"/>
          <w:szCs w:val="28"/>
        </w:rPr>
        <w:t xml:space="preserve">,0 </w:t>
      </w:r>
      <w:r w:rsidRPr="00182877">
        <w:rPr>
          <w:color w:val="000000"/>
          <w:sz w:val="28"/>
          <w:szCs w:val="28"/>
        </w:rPr>
        <w:t>% от плановых назначений. За счет средств подпрограммы приобретены энергосберегающие лампы.</w:t>
      </w:r>
    </w:p>
    <w:p w:rsidR="00681550" w:rsidRPr="00182877" w:rsidRDefault="00681550" w:rsidP="007F1684">
      <w:pPr>
        <w:ind w:firstLine="708"/>
        <w:jc w:val="both"/>
        <w:rPr>
          <w:color w:val="000000"/>
          <w:sz w:val="28"/>
          <w:szCs w:val="28"/>
        </w:rPr>
      </w:pPr>
      <w:r w:rsidRPr="00182877">
        <w:rPr>
          <w:color w:val="000000"/>
          <w:sz w:val="28"/>
          <w:szCs w:val="28"/>
        </w:rPr>
        <w:t>- по государственной программе Магаданской области «Развитие сельского хозяйства Магаданской области на 2014-2020 годы» при плановых назначениях 50 тыс. рублей</w:t>
      </w:r>
      <w:r w:rsidR="004C2D1C" w:rsidRPr="00182877">
        <w:rPr>
          <w:color w:val="000000"/>
          <w:sz w:val="28"/>
          <w:szCs w:val="28"/>
        </w:rPr>
        <w:t>,</w:t>
      </w:r>
      <w:r w:rsidRPr="00182877">
        <w:rPr>
          <w:color w:val="000000"/>
          <w:sz w:val="28"/>
          <w:szCs w:val="28"/>
        </w:rPr>
        <w:t xml:space="preserve"> кассовое </w:t>
      </w:r>
      <w:r w:rsidR="004C2D1C" w:rsidRPr="00182877">
        <w:rPr>
          <w:color w:val="000000"/>
          <w:sz w:val="28"/>
          <w:szCs w:val="28"/>
        </w:rPr>
        <w:t xml:space="preserve">исполнение </w:t>
      </w:r>
      <w:r w:rsidRPr="00182877">
        <w:rPr>
          <w:color w:val="000000"/>
          <w:sz w:val="28"/>
          <w:szCs w:val="28"/>
        </w:rPr>
        <w:t xml:space="preserve">за год </w:t>
      </w:r>
      <w:r w:rsidR="00D04594" w:rsidRPr="00182877">
        <w:rPr>
          <w:color w:val="000000"/>
          <w:sz w:val="28"/>
          <w:szCs w:val="28"/>
        </w:rPr>
        <w:t>отсутствует:</w:t>
      </w:r>
    </w:p>
    <w:p w:rsidR="00474EB5" w:rsidRPr="00182877" w:rsidRDefault="00474EB5" w:rsidP="007F1684">
      <w:pPr>
        <w:autoSpaceDE w:val="0"/>
        <w:autoSpaceDN w:val="0"/>
        <w:adjustRightInd w:val="0"/>
        <w:jc w:val="right"/>
        <w:rPr>
          <w:szCs w:val="24"/>
        </w:rPr>
      </w:pPr>
    </w:p>
    <w:p w:rsidR="00474EB5" w:rsidRPr="00182877" w:rsidRDefault="00D04594" w:rsidP="007F1684">
      <w:pPr>
        <w:autoSpaceDE w:val="0"/>
        <w:autoSpaceDN w:val="0"/>
        <w:adjustRightInd w:val="0"/>
        <w:jc w:val="right"/>
        <w:rPr>
          <w:szCs w:val="24"/>
        </w:rPr>
      </w:pPr>
      <w:r w:rsidRPr="00182877">
        <w:rPr>
          <w:szCs w:val="24"/>
        </w:rPr>
        <w:t>тыс. рублей</w:t>
      </w: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1842"/>
        <w:gridCol w:w="1701"/>
        <w:gridCol w:w="851"/>
      </w:tblGrid>
      <w:tr w:rsidR="00474EB5" w:rsidRPr="00182877" w:rsidTr="00D04594">
        <w:trPr>
          <w:trHeight w:val="465"/>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4EB5" w:rsidRPr="00182877" w:rsidRDefault="00474EB5" w:rsidP="007F1684">
            <w:pPr>
              <w:autoSpaceDE w:val="0"/>
              <w:autoSpaceDN w:val="0"/>
              <w:adjustRightInd w:val="0"/>
              <w:jc w:val="center"/>
              <w:rPr>
                <w:b/>
                <w:sz w:val="22"/>
                <w:szCs w:val="22"/>
              </w:rPr>
            </w:pPr>
            <w:r w:rsidRPr="00182877">
              <w:rPr>
                <w:b/>
                <w:sz w:val="22"/>
                <w:szCs w:val="22"/>
              </w:rPr>
              <w:t>Наименование муниципального образования</w:t>
            </w:r>
          </w:p>
        </w:tc>
        <w:tc>
          <w:tcPr>
            <w:tcW w:w="1842"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74EB5" w:rsidRPr="00182877" w:rsidRDefault="00474EB5" w:rsidP="007F1684">
            <w:pPr>
              <w:autoSpaceDE w:val="0"/>
              <w:autoSpaceDN w:val="0"/>
              <w:adjustRightInd w:val="0"/>
              <w:jc w:val="center"/>
              <w:rPr>
                <w:b/>
                <w:sz w:val="22"/>
                <w:szCs w:val="22"/>
              </w:rPr>
            </w:pPr>
            <w:r w:rsidRPr="00182877">
              <w:rPr>
                <w:b/>
                <w:sz w:val="22"/>
                <w:szCs w:val="22"/>
              </w:rPr>
              <w:t>Бюджет</w:t>
            </w:r>
          </w:p>
        </w:tc>
        <w:tc>
          <w:tcPr>
            <w:tcW w:w="1701" w:type="dxa"/>
            <w:tcBorders>
              <w:top w:val="single" w:sz="4" w:space="0" w:color="auto"/>
              <w:bottom w:val="single" w:sz="4" w:space="0" w:color="auto"/>
              <w:right w:val="single" w:sz="4" w:space="0" w:color="auto"/>
            </w:tcBorders>
          </w:tcPr>
          <w:p w:rsidR="00474EB5" w:rsidRPr="00182877" w:rsidRDefault="00474EB5" w:rsidP="007F1684">
            <w:pPr>
              <w:autoSpaceDE w:val="0"/>
              <w:autoSpaceDN w:val="0"/>
              <w:adjustRightInd w:val="0"/>
              <w:jc w:val="center"/>
              <w:rPr>
                <w:b/>
                <w:sz w:val="22"/>
                <w:szCs w:val="22"/>
              </w:rPr>
            </w:pPr>
            <w:r w:rsidRPr="00182877">
              <w:rPr>
                <w:b/>
                <w:sz w:val="22"/>
                <w:szCs w:val="22"/>
              </w:rPr>
              <w:t>Кассовое исполнение</w:t>
            </w:r>
          </w:p>
        </w:tc>
        <w:tc>
          <w:tcPr>
            <w:tcW w:w="851" w:type="dxa"/>
            <w:tcBorders>
              <w:top w:val="single" w:sz="4" w:space="0" w:color="auto"/>
              <w:bottom w:val="single" w:sz="4" w:space="0" w:color="auto"/>
              <w:right w:val="single" w:sz="4" w:space="0" w:color="auto"/>
            </w:tcBorders>
          </w:tcPr>
          <w:p w:rsidR="00474EB5" w:rsidRPr="00182877" w:rsidRDefault="00474EB5" w:rsidP="007F1684">
            <w:pPr>
              <w:autoSpaceDE w:val="0"/>
              <w:autoSpaceDN w:val="0"/>
              <w:adjustRightInd w:val="0"/>
              <w:jc w:val="center"/>
              <w:rPr>
                <w:b/>
                <w:sz w:val="22"/>
                <w:szCs w:val="22"/>
              </w:rPr>
            </w:pPr>
            <w:r w:rsidRPr="00182877">
              <w:rPr>
                <w:b/>
                <w:sz w:val="22"/>
                <w:szCs w:val="22"/>
              </w:rPr>
              <w:t>%% исп.</w:t>
            </w:r>
          </w:p>
        </w:tc>
      </w:tr>
      <w:tr w:rsidR="00474EB5" w:rsidRPr="00182877" w:rsidTr="00AA4A4A">
        <w:tc>
          <w:tcPr>
            <w:tcW w:w="4962"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474EB5" w:rsidRPr="00182877" w:rsidRDefault="00474EB5" w:rsidP="007F1684">
            <w:pPr>
              <w:autoSpaceDE w:val="0"/>
              <w:autoSpaceDN w:val="0"/>
              <w:adjustRightInd w:val="0"/>
              <w:jc w:val="both"/>
              <w:rPr>
                <w:b/>
                <w:sz w:val="22"/>
                <w:szCs w:val="22"/>
              </w:rPr>
            </w:pPr>
            <w:r w:rsidRPr="00182877">
              <w:rPr>
                <w:b/>
                <w:sz w:val="22"/>
                <w:szCs w:val="22"/>
              </w:rPr>
              <w:t>ВСЕГО</w:t>
            </w:r>
          </w:p>
        </w:tc>
        <w:tc>
          <w:tcPr>
            <w:tcW w:w="1842" w:type="dxa"/>
            <w:tcBorders>
              <w:bottom w:val="single" w:sz="4" w:space="0" w:color="auto"/>
              <w:right w:val="single" w:sz="4" w:space="0" w:color="auto"/>
            </w:tcBorders>
            <w:tcMar>
              <w:top w:w="102" w:type="dxa"/>
              <w:left w:w="62" w:type="dxa"/>
              <w:bottom w:w="102" w:type="dxa"/>
              <w:right w:w="62" w:type="dxa"/>
            </w:tcMar>
            <w:vAlign w:val="bottom"/>
          </w:tcPr>
          <w:p w:rsidR="00474EB5" w:rsidRPr="00182877" w:rsidRDefault="00474EB5" w:rsidP="007F1684">
            <w:pPr>
              <w:autoSpaceDE w:val="0"/>
              <w:autoSpaceDN w:val="0"/>
              <w:adjustRightInd w:val="0"/>
              <w:jc w:val="right"/>
              <w:rPr>
                <w:b/>
                <w:sz w:val="22"/>
                <w:szCs w:val="22"/>
              </w:rPr>
            </w:pPr>
            <w:r w:rsidRPr="00182877">
              <w:rPr>
                <w:b/>
                <w:sz w:val="22"/>
                <w:szCs w:val="22"/>
              </w:rPr>
              <w:t>50,0</w:t>
            </w:r>
          </w:p>
        </w:tc>
        <w:tc>
          <w:tcPr>
            <w:tcW w:w="1701" w:type="dxa"/>
            <w:tcBorders>
              <w:bottom w:val="single" w:sz="4" w:space="0" w:color="auto"/>
              <w:right w:val="single" w:sz="4" w:space="0" w:color="auto"/>
            </w:tcBorders>
            <w:vAlign w:val="bottom"/>
          </w:tcPr>
          <w:p w:rsidR="00474EB5" w:rsidRPr="00182877" w:rsidRDefault="00474EB5" w:rsidP="007F1684">
            <w:pPr>
              <w:autoSpaceDE w:val="0"/>
              <w:autoSpaceDN w:val="0"/>
              <w:adjustRightInd w:val="0"/>
              <w:jc w:val="right"/>
              <w:rPr>
                <w:b/>
                <w:sz w:val="22"/>
                <w:szCs w:val="22"/>
              </w:rPr>
            </w:pPr>
            <w:r w:rsidRPr="00182877">
              <w:rPr>
                <w:b/>
                <w:sz w:val="22"/>
                <w:szCs w:val="22"/>
              </w:rPr>
              <w:t>0,0</w:t>
            </w:r>
          </w:p>
        </w:tc>
        <w:tc>
          <w:tcPr>
            <w:tcW w:w="851" w:type="dxa"/>
            <w:tcBorders>
              <w:bottom w:val="single" w:sz="4" w:space="0" w:color="auto"/>
              <w:right w:val="single" w:sz="4" w:space="0" w:color="auto"/>
            </w:tcBorders>
          </w:tcPr>
          <w:p w:rsidR="00474EB5" w:rsidRPr="00182877" w:rsidRDefault="00B031DC" w:rsidP="007F1684">
            <w:pPr>
              <w:autoSpaceDE w:val="0"/>
              <w:autoSpaceDN w:val="0"/>
              <w:adjustRightInd w:val="0"/>
              <w:jc w:val="right"/>
              <w:rPr>
                <w:b/>
                <w:sz w:val="22"/>
                <w:szCs w:val="22"/>
              </w:rPr>
            </w:pPr>
            <w:r w:rsidRPr="00182877">
              <w:rPr>
                <w:b/>
                <w:sz w:val="22"/>
                <w:szCs w:val="22"/>
              </w:rPr>
              <w:t>0</w:t>
            </w:r>
            <w:r w:rsidR="00474EB5" w:rsidRPr="00182877">
              <w:rPr>
                <w:b/>
                <w:sz w:val="22"/>
                <w:szCs w:val="22"/>
              </w:rPr>
              <w:t>,0</w:t>
            </w:r>
          </w:p>
        </w:tc>
      </w:tr>
      <w:tr w:rsidR="00474EB5" w:rsidRPr="00182877" w:rsidTr="00D04594">
        <w:trPr>
          <w:trHeight w:val="98"/>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74EB5" w:rsidRPr="00182877" w:rsidRDefault="00474EB5" w:rsidP="007F1684">
            <w:pPr>
              <w:autoSpaceDE w:val="0"/>
              <w:autoSpaceDN w:val="0"/>
              <w:adjustRightInd w:val="0"/>
              <w:jc w:val="center"/>
              <w:rPr>
                <w:b/>
                <w:i/>
                <w:sz w:val="22"/>
                <w:szCs w:val="22"/>
              </w:rPr>
            </w:pPr>
            <w:r w:rsidRPr="00182877">
              <w:rPr>
                <w:b/>
                <w:i/>
                <w:sz w:val="22"/>
                <w:szCs w:val="22"/>
              </w:rPr>
              <w:t>Городские и сельские поселения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74EB5" w:rsidRPr="00182877" w:rsidRDefault="00474EB5" w:rsidP="007F1684">
            <w:pPr>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474EB5" w:rsidRPr="00182877" w:rsidRDefault="00474EB5" w:rsidP="007F1684">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74EB5" w:rsidRPr="00182877" w:rsidRDefault="00474EB5" w:rsidP="007F1684">
            <w:pPr>
              <w:autoSpaceDE w:val="0"/>
              <w:autoSpaceDN w:val="0"/>
              <w:adjustRightInd w:val="0"/>
              <w:rPr>
                <w:sz w:val="22"/>
                <w:szCs w:val="22"/>
              </w:rPr>
            </w:pPr>
          </w:p>
        </w:tc>
      </w:tr>
      <w:tr w:rsidR="00474EB5" w:rsidRPr="00182877" w:rsidTr="00AA4A4A">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74EB5" w:rsidRPr="00182877" w:rsidRDefault="00474EB5" w:rsidP="007F1684">
            <w:pPr>
              <w:autoSpaceDE w:val="0"/>
              <w:autoSpaceDN w:val="0"/>
              <w:adjustRightInd w:val="0"/>
              <w:jc w:val="both"/>
              <w:rPr>
                <w:sz w:val="22"/>
                <w:szCs w:val="22"/>
              </w:rPr>
            </w:pPr>
            <w:r w:rsidRPr="00182877">
              <w:rPr>
                <w:sz w:val="22"/>
                <w:szCs w:val="22"/>
              </w:rPr>
              <w:t>Верхний Сеймчан, село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74EB5" w:rsidRPr="00182877" w:rsidRDefault="00474EB5" w:rsidP="007F1684">
            <w:pPr>
              <w:autoSpaceDE w:val="0"/>
              <w:autoSpaceDN w:val="0"/>
              <w:adjustRightInd w:val="0"/>
              <w:jc w:val="right"/>
              <w:rPr>
                <w:sz w:val="22"/>
                <w:szCs w:val="22"/>
              </w:rPr>
            </w:pPr>
            <w:r w:rsidRPr="00182877">
              <w:rPr>
                <w:sz w:val="22"/>
                <w:szCs w:val="22"/>
              </w:rPr>
              <w:t>50,0</w:t>
            </w:r>
          </w:p>
        </w:tc>
        <w:tc>
          <w:tcPr>
            <w:tcW w:w="1701" w:type="dxa"/>
            <w:tcBorders>
              <w:top w:val="single" w:sz="4" w:space="0" w:color="auto"/>
              <w:left w:val="single" w:sz="4" w:space="0" w:color="auto"/>
              <w:bottom w:val="single" w:sz="4" w:space="0" w:color="auto"/>
              <w:right w:val="single" w:sz="4" w:space="0" w:color="auto"/>
            </w:tcBorders>
            <w:vAlign w:val="bottom"/>
          </w:tcPr>
          <w:p w:rsidR="00474EB5" w:rsidRPr="00182877" w:rsidRDefault="00B031DC" w:rsidP="007F1684">
            <w:pPr>
              <w:autoSpaceDE w:val="0"/>
              <w:autoSpaceDN w:val="0"/>
              <w:adjustRightInd w:val="0"/>
              <w:jc w:val="right"/>
              <w:rPr>
                <w:sz w:val="22"/>
                <w:szCs w:val="22"/>
              </w:rPr>
            </w:pPr>
            <w:r w:rsidRPr="00182877">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474EB5" w:rsidRPr="00182877" w:rsidRDefault="00474EB5" w:rsidP="007F1684">
            <w:pPr>
              <w:autoSpaceDE w:val="0"/>
              <w:autoSpaceDN w:val="0"/>
              <w:adjustRightInd w:val="0"/>
              <w:jc w:val="right"/>
              <w:rPr>
                <w:sz w:val="22"/>
                <w:szCs w:val="22"/>
              </w:rPr>
            </w:pPr>
            <w:r w:rsidRPr="00182877">
              <w:rPr>
                <w:sz w:val="22"/>
                <w:szCs w:val="22"/>
              </w:rPr>
              <w:t>0,0</w:t>
            </w:r>
          </w:p>
        </w:tc>
      </w:tr>
    </w:tbl>
    <w:p w:rsidR="00474EB5" w:rsidRPr="00182877" w:rsidRDefault="00474EB5" w:rsidP="007F1684">
      <w:pPr>
        <w:ind w:firstLine="708"/>
        <w:jc w:val="both"/>
        <w:rPr>
          <w:sz w:val="28"/>
          <w:szCs w:val="28"/>
        </w:rPr>
      </w:pPr>
    </w:p>
    <w:p w:rsidR="00681550" w:rsidRPr="00182877" w:rsidRDefault="00681550" w:rsidP="007F1684">
      <w:pPr>
        <w:ind w:firstLine="708"/>
        <w:jc w:val="both"/>
        <w:rPr>
          <w:bCs/>
          <w:color w:val="000000"/>
          <w:sz w:val="28"/>
          <w:szCs w:val="28"/>
        </w:rPr>
      </w:pPr>
      <w:r w:rsidRPr="00182877">
        <w:rPr>
          <w:bCs/>
          <w:color w:val="000000"/>
          <w:sz w:val="28"/>
          <w:szCs w:val="2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p w:rsidR="00681550" w:rsidRPr="00182877" w:rsidRDefault="00681550" w:rsidP="007F1684">
      <w:pPr>
        <w:ind w:firstLine="708"/>
        <w:jc w:val="both"/>
        <w:rPr>
          <w:color w:val="000000"/>
          <w:sz w:val="28"/>
          <w:szCs w:val="28"/>
        </w:rPr>
      </w:pPr>
      <w:r w:rsidRPr="00182877">
        <w:rPr>
          <w:color w:val="000000"/>
          <w:sz w:val="28"/>
          <w:szCs w:val="28"/>
        </w:rPr>
        <w:t>На содержание аппарата управления культуры предусмотрены средства в размере 43 395,1 тыс. рублей. Исполнение за отчетный период составило 41 975,0 тыс. рублей</w:t>
      </w:r>
      <w:r w:rsidRPr="00182877">
        <w:rPr>
          <w:i/>
          <w:color w:val="000000"/>
          <w:sz w:val="28"/>
          <w:szCs w:val="28"/>
        </w:rPr>
        <w:t xml:space="preserve"> </w:t>
      </w:r>
      <w:r w:rsidRPr="00182877">
        <w:rPr>
          <w:color w:val="000000"/>
          <w:sz w:val="28"/>
          <w:szCs w:val="28"/>
        </w:rPr>
        <w:t>или 96,7% от годового плана, в том числе:</w:t>
      </w:r>
    </w:p>
    <w:p w:rsidR="00681550" w:rsidRPr="00182877" w:rsidRDefault="00681550" w:rsidP="007F1684">
      <w:pPr>
        <w:shd w:val="clear" w:color="auto" w:fill="FFFFFF"/>
        <w:ind w:firstLine="708"/>
        <w:jc w:val="both"/>
        <w:rPr>
          <w:sz w:val="28"/>
          <w:szCs w:val="28"/>
        </w:rPr>
      </w:pPr>
      <w:r w:rsidRPr="00182877">
        <w:rPr>
          <w:sz w:val="28"/>
          <w:szCs w:val="28"/>
        </w:rPr>
        <w:t>заработная плата исполнена в объеме</w:t>
      </w:r>
      <w:r w:rsidRPr="00182877">
        <w:rPr>
          <w:i/>
          <w:sz w:val="28"/>
          <w:szCs w:val="28"/>
        </w:rPr>
        <w:t xml:space="preserve"> </w:t>
      </w:r>
      <w:r w:rsidRPr="00182877">
        <w:rPr>
          <w:sz w:val="28"/>
          <w:szCs w:val="28"/>
        </w:rPr>
        <w:t>32 029,5 тыс. рублей или</w:t>
      </w:r>
      <w:r w:rsidRPr="00182877">
        <w:rPr>
          <w:i/>
          <w:sz w:val="28"/>
          <w:szCs w:val="28"/>
        </w:rPr>
        <w:t xml:space="preserve"> </w:t>
      </w:r>
      <w:r w:rsidRPr="00182877">
        <w:rPr>
          <w:sz w:val="28"/>
          <w:szCs w:val="28"/>
        </w:rPr>
        <w:t xml:space="preserve">100 % от утвержденных плановых назначений в сумме 32 049,3 тыс. рублей; </w:t>
      </w:r>
    </w:p>
    <w:p w:rsidR="00681550" w:rsidRPr="00182877" w:rsidRDefault="00681550" w:rsidP="007F1684">
      <w:pPr>
        <w:shd w:val="clear" w:color="auto" w:fill="FFFFFF"/>
        <w:ind w:firstLine="708"/>
        <w:jc w:val="both"/>
        <w:rPr>
          <w:sz w:val="28"/>
          <w:szCs w:val="28"/>
        </w:rPr>
      </w:pPr>
      <w:r w:rsidRPr="00182877">
        <w:rPr>
          <w:sz w:val="28"/>
          <w:szCs w:val="28"/>
        </w:rPr>
        <w:t xml:space="preserve">  начисления на выплаты по оплате труда при плановых назначениях 7 215,1 тыс. рублей, исполнены в размере</w:t>
      </w:r>
      <w:r w:rsidRPr="00182877">
        <w:rPr>
          <w:i/>
          <w:sz w:val="28"/>
          <w:szCs w:val="28"/>
        </w:rPr>
        <w:t xml:space="preserve"> </w:t>
      </w:r>
      <w:r w:rsidRPr="00182877">
        <w:rPr>
          <w:sz w:val="28"/>
          <w:szCs w:val="28"/>
        </w:rPr>
        <w:t>6 722,1</w:t>
      </w:r>
      <w:r w:rsidRPr="00182877">
        <w:rPr>
          <w:i/>
          <w:sz w:val="28"/>
          <w:szCs w:val="28"/>
        </w:rPr>
        <w:t xml:space="preserve"> </w:t>
      </w:r>
      <w:r w:rsidRPr="00182877">
        <w:rPr>
          <w:sz w:val="28"/>
          <w:szCs w:val="28"/>
        </w:rPr>
        <w:t>тыс. рублей или 93 %</w:t>
      </w:r>
      <w:r w:rsidRPr="00182877">
        <w:rPr>
          <w:color w:val="000000"/>
          <w:sz w:val="28"/>
          <w:szCs w:val="28"/>
        </w:rPr>
        <w:t>;</w:t>
      </w:r>
    </w:p>
    <w:p w:rsidR="00681550" w:rsidRPr="00182877" w:rsidRDefault="00681550" w:rsidP="007F1684">
      <w:pPr>
        <w:shd w:val="clear" w:color="auto" w:fill="FFFFFF"/>
        <w:ind w:firstLine="708"/>
        <w:jc w:val="both"/>
        <w:rPr>
          <w:sz w:val="28"/>
          <w:szCs w:val="28"/>
        </w:rPr>
      </w:pPr>
      <w:r w:rsidRPr="00182877">
        <w:rPr>
          <w:sz w:val="28"/>
          <w:szCs w:val="28"/>
        </w:rPr>
        <w:t xml:space="preserve"> материальные затраты и основные средства израсходованы в объеме 241,2 тыс. рублей или 52 % от утвержденных бюджетных ассигнований 464,8 тыс. рублей;</w:t>
      </w:r>
    </w:p>
    <w:p w:rsidR="00681550" w:rsidRPr="00182877" w:rsidRDefault="00681550" w:rsidP="007F1684">
      <w:pPr>
        <w:ind w:firstLine="708"/>
        <w:jc w:val="both"/>
        <w:rPr>
          <w:sz w:val="28"/>
          <w:szCs w:val="28"/>
        </w:rPr>
      </w:pPr>
      <w:r w:rsidRPr="00182877">
        <w:rPr>
          <w:sz w:val="28"/>
          <w:szCs w:val="28"/>
        </w:rPr>
        <w:t>На оплату проезда к месту проведения отпуска и обратно при плане 1 154,5 тыс. рублей кассовое исполнение составило 1 017,3 тыс. рублей, или 88 %</w:t>
      </w:r>
      <w:r w:rsidRPr="00182877">
        <w:rPr>
          <w:color w:val="000000"/>
          <w:sz w:val="28"/>
          <w:szCs w:val="28"/>
        </w:rPr>
        <w:t>;</w:t>
      </w:r>
    </w:p>
    <w:p w:rsidR="00681550" w:rsidRPr="00182877" w:rsidRDefault="00681550" w:rsidP="007F1684">
      <w:pPr>
        <w:ind w:firstLine="539"/>
        <w:jc w:val="both"/>
        <w:rPr>
          <w:sz w:val="28"/>
          <w:szCs w:val="24"/>
          <w:lang w:eastAsia="x-none"/>
        </w:rPr>
      </w:pPr>
      <w:r w:rsidRPr="00182877">
        <w:rPr>
          <w:color w:val="000000"/>
          <w:sz w:val="28"/>
          <w:szCs w:val="24"/>
          <w:lang w:eastAsia="x-none"/>
        </w:rPr>
        <w:t xml:space="preserve">Расходы на реализацию Закона Магаданской области от 06 декабря 2004 года № 507-ОЗ «Об установлении гарантий и компенсаций для лиц, проживающих в Магаданской области и работающих в организациях, финансируемых из областного бюджета, а также лиц, получающих пособия, стипендии и компенсации за счет средств областного бюджета» запланированы в сумме 1 670,0 тыс. рублей, исполнение составило 825,3 тыс. рублей или 49,4% от плановых назначений. </w:t>
      </w:r>
      <w:r w:rsidRPr="00182877">
        <w:rPr>
          <w:sz w:val="28"/>
          <w:szCs w:val="24"/>
          <w:lang w:eastAsia="x-none"/>
        </w:rPr>
        <w:t>Низкий процент исполнения обусловлен тем, что автономным учреждением культуры «Спецавтопарк» возврат денежных средств за неиспользованный проезд сотрудников был произведен в декабре 2014 года в сумме 810,0 тыс. рублей;</w:t>
      </w:r>
    </w:p>
    <w:p w:rsidR="00681550" w:rsidRPr="00182877" w:rsidRDefault="00681550" w:rsidP="007F1684">
      <w:pPr>
        <w:ind w:firstLine="539"/>
        <w:contextualSpacing/>
        <w:jc w:val="both"/>
        <w:rPr>
          <w:color w:val="000000"/>
          <w:sz w:val="28"/>
          <w:szCs w:val="24"/>
          <w:lang w:eastAsia="x-none"/>
        </w:rPr>
      </w:pPr>
      <w:r w:rsidRPr="00182877">
        <w:rPr>
          <w:color w:val="000000"/>
          <w:sz w:val="28"/>
          <w:szCs w:val="24"/>
          <w:lang w:eastAsia="x-none"/>
        </w:rPr>
        <w:t xml:space="preserve">В рамках данного раздела предусмотрены субсидии бюджетам муниципальных образований для финансового обеспечения расходных </w:t>
      </w:r>
      <w:r w:rsidRPr="00182877">
        <w:rPr>
          <w:color w:val="000000"/>
          <w:sz w:val="28"/>
          <w:szCs w:val="24"/>
          <w:lang w:eastAsia="x-none"/>
        </w:rPr>
        <w:lastRenderedPageBreak/>
        <w:t>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в сумме 1573,9 тыс. рублей исполнены на 97,9 % или 1 541,5 тыс.  рублей</w:t>
      </w:r>
      <w:r w:rsidR="00D04594" w:rsidRPr="00182877">
        <w:rPr>
          <w:color w:val="000000"/>
          <w:sz w:val="28"/>
          <w:szCs w:val="24"/>
          <w:lang w:eastAsia="x-none"/>
        </w:rPr>
        <w:t>:</w:t>
      </w:r>
    </w:p>
    <w:p w:rsidR="00D04594" w:rsidRPr="00182877" w:rsidRDefault="00D04594" w:rsidP="007F1684">
      <w:pPr>
        <w:jc w:val="right"/>
        <w:rPr>
          <w:b/>
          <w:szCs w:val="24"/>
        </w:rPr>
      </w:pPr>
    </w:p>
    <w:p w:rsidR="00681550" w:rsidRPr="00182877" w:rsidRDefault="00681550" w:rsidP="007F1684">
      <w:pPr>
        <w:jc w:val="right"/>
        <w:rPr>
          <w:szCs w:val="24"/>
        </w:rPr>
      </w:pPr>
      <w:r w:rsidRPr="00182877">
        <w:rPr>
          <w:szCs w:val="24"/>
        </w:rPr>
        <w:t>тыс. 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2268"/>
        <w:gridCol w:w="1560"/>
        <w:gridCol w:w="1559"/>
      </w:tblGrid>
      <w:tr w:rsidR="00681550" w:rsidRPr="00182877" w:rsidTr="00681550">
        <w:tc>
          <w:tcPr>
            <w:tcW w:w="3969"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Наименование муниципального образования</w:t>
            </w:r>
          </w:p>
        </w:tc>
        <w:tc>
          <w:tcPr>
            <w:tcW w:w="2268" w:type="dxa"/>
            <w:tcBorders>
              <w:top w:val="single" w:sz="4" w:space="0" w:color="auto"/>
              <w:left w:val="single" w:sz="4" w:space="0" w:color="auto"/>
              <w:bottom w:val="single" w:sz="4" w:space="0" w:color="auto"/>
            </w:tcBorders>
          </w:tcPr>
          <w:p w:rsidR="00681550" w:rsidRPr="00182877" w:rsidRDefault="009C7D20" w:rsidP="007F1684">
            <w:pPr>
              <w:widowControl w:val="0"/>
              <w:autoSpaceDE w:val="0"/>
              <w:autoSpaceDN w:val="0"/>
              <w:adjustRightInd w:val="0"/>
              <w:jc w:val="center"/>
              <w:rPr>
                <w:szCs w:val="24"/>
              </w:rPr>
            </w:pPr>
            <w:r w:rsidRPr="00182877">
              <w:rPr>
                <w:color w:val="000000"/>
                <w:szCs w:val="24"/>
              </w:rPr>
              <w:t>Бюджет</w:t>
            </w:r>
          </w:p>
        </w:tc>
        <w:tc>
          <w:tcPr>
            <w:tcW w:w="1560"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Кассовое исполнение</w:t>
            </w:r>
          </w:p>
        </w:tc>
        <w:tc>
          <w:tcPr>
            <w:tcW w:w="1559"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 исп</w:t>
            </w:r>
            <w:r w:rsidR="009C7D20" w:rsidRPr="00182877">
              <w:rPr>
                <w:szCs w:val="24"/>
              </w:rPr>
              <w:t>.</w:t>
            </w:r>
          </w:p>
        </w:tc>
      </w:tr>
      <w:tr w:rsidR="00681550" w:rsidRPr="00182877" w:rsidTr="00681550">
        <w:tc>
          <w:tcPr>
            <w:tcW w:w="3969"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b/>
                <w:szCs w:val="24"/>
              </w:rPr>
            </w:pPr>
            <w:r w:rsidRPr="00182877">
              <w:rPr>
                <w:b/>
                <w:szCs w:val="24"/>
              </w:rPr>
              <w:t>ВСЕГО</w:t>
            </w:r>
            <w:r w:rsidR="00A45EEF" w:rsidRPr="00182877">
              <w:rPr>
                <w:b/>
                <w:szCs w:val="24"/>
              </w:rPr>
              <w:t>:</w:t>
            </w:r>
          </w:p>
        </w:tc>
        <w:tc>
          <w:tcPr>
            <w:tcW w:w="2268"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b/>
                <w:szCs w:val="24"/>
              </w:rPr>
            </w:pPr>
            <w:r w:rsidRPr="00182877">
              <w:rPr>
                <w:b/>
                <w:szCs w:val="24"/>
              </w:rPr>
              <w:t>1 573,9</w:t>
            </w:r>
          </w:p>
        </w:tc>
        <w:tc>
          <w:tcPr>
            <w:tcW w:w="1560"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b/>
                <w:szCs w:val="24"/>
              </w:rPr>
            </w:pPr>
            <w:r w:rsidRPr="00182877">
              <w:rPr>
                <w:b/>
                <w:szCs w:val="24"/>
              </w:rPr>
              <w:t>1 541,5</w:t>
            </w:r>
          </w:p>
        </w:tc>
        <w:tc>
          <w:tcPr>
            <w:tcW w:w="1559" w:type="dxa"/>
            <w:tcBorders>
              <w:top w:val="single" w:sz="4" w:space="0" w:color="auto"/>
              <w:left w:val="single" w:sz="4" w:space="0" w:color="auto"/>
              <w:bottom w:val="single" w:sz="4" w:space="0" w:color="auto"/>
            </w:tcBorders>
          </w:tcPr>
          <w:p w:rsidR="00681550" w:rsidRPr="00182877" w:rsidRDefault="00681550" w:rsidP="00D04594">
            <w:pPr>
              <w:widowControl w:val="0"/>
              <w:autoSpaceDE w:val="0"/>
              <w:autoSpaceDN w:val="0"/>
              <w:adjustRightInd w:val="0"/>
              <w:jc w:val="center"/>
              <w:rPr>
                <w:b/>
                <w:szCs w:val="24"/>
              </w:rPr>
            </w:pPr>
            <w:r w:rsidRPr="00182877">
              <w:rPr>
                <w:b/>
                <w:szCs w:val="24"/>
              </w:rPr>
              <w:t>97,9</w:t>
            </w:r>
          </w:p>
        </w:tc>
      </w:tr>
      <w:tr w:rsidR="009C7D20" w:rsidRPr="00182877" w:rsidTr="00681550">
        <w:tc>
          <w:tcPr>
            <w:tcW w:w="3969" w:type="dxa"/>
            <w:tcBorders>
              <w:top w:val="single" w:sz="4" w:space="0" w:color="auto"/>
              <w:bottom w:val="single" w:sz="4" w:space="0" w:color="auto"/>
              <w:right w:val="single" w:sz="4" w:space="0" w:color="auto"/>
            </w:tcBorders>
          </w:tcPr>
          <w:p w:rsidR="009C7D20" w:rsidRPr="00182877" w:rsidRDefault="009C7D20" w:rsidP="007F1684">
            <w:pPr>
              <w:widowControl w:val="0"/>
              <w:autoSpaceDE w:val="0"/>
              <w:autoSpaceDN w:val="0"/>
              <w:adjustRightInd w:val="0"/>
              <w:jc w:val="center"/>
              <w:rPr>
                <w:b/>
                <w:i/>
                <w:szCs w:val="24"/>
              </w:rPr>
            </w:pPr>
            <w:r w:rsidRPr="00182877">
              <w:rPr>
                <w:b/>
                <w:i/>
                <w:szCs w:val="24"/>
              </w:rPr>
              <w:t>Городской округ</w:t>
            </w:r>
          </w:p>
        </w:tc>
        <w:tc>
          <w:tcPr>
            <w:tcW w:w="2268" w:type="dxa"/>
            <w:tcBorders>
              <w:top w:val="single" w:sz="4" w:space="0" w:color="auto"/>
              <w:left w:val="single" w:sz="4" w:space="0" w:color="auto"/>
              <w:bottom w:val="single" w:sz="4" w:space="0" w:color="auto"/>
            </w:tcBorders>
          </w:tcPr>
          <w:p w:rsidR="009C7D20" w:rsidRPr="00182877" w:rsidRDefault="009C7D20" w:rsidP="007F1684">
            <w:pPr>
              <w:widowControl w:val="0"/>
              <w:autoSpaceDE w:val="0"/>
              <w:autoSpaceDN w:val="0"/>
              <w:adjustRightInd w:val="0"/>
              <w:jc w:val="center"/>
              <w:rPr>
                <w:b/>
                <w:szCs w:val="24"/>
              </w:rPr>
            </w:pPr>
          </w:p>
        </w:tc>
        <w:tc>
          <w:tcPr>
            <w:tcW w:w="1560" w:type="dxa"/>
            <w:tcBorders>
              <w:top w:val="single" w:sz="4" w:space="0" w:color="auto"/>
              <w:left w:val="single" w:sz="4" w:space="0" w:color="auto"/>
              <w:bottom w:val="single" w:sz="4" w:space="0" w:color="auto"/>
            </w:tcBorders>
          </w:tcPr>
          <w:p w:rsidR="009C7D20" w:rsidRPr="00182877" w:rsidRDefault="009C7D20" w:rsidP="007F1684">
            <w:pPr>
              <w:widowControl w:val="0"/>
              <w:autoSpaceDE w:val="0"/>
              <w:autoSpaceDN w:val="0"/>
              <w:adjustRightInd w:val="0"/>
              <w:jc w:val="center"/>
              <w:rPr>
                <w:b/>
                <w:szCs w:val="24"/>
              </w:rPr>
            </w:pPr>
          </w:p>
        </w:tc>
        <w:tc>
          <w:tcPr>
            <w:tcW w:w="1559" w:type="dxa"/>
            <w:tcBorders>
              <w:top w:val="single" w:sz="4" w:space="0" w:color="auto"/>
              <w:left w:val="single" w:sz="4" w:space="0" w:color="auto"/>
              <w:bottom w:val="single" w:sz="4" w:space="0" w:color="auto"/>
            </w:tcBorders>
          </w:tcPr>
          <w:p w:rsidR="009C7D20" w:rsidRPr="00182877" w:rsidRDefault="009C7D20" w:rsidP="007F1684">
            <w:pPr>
              <w:widowControl w:val="0"/>
              <w:autoSpaceDE w:val="0"/>
              <w:autoSpaceDN w:val="0"/>
              <w:adjustRightInd w:val="0"/>
              <w:jc w:val="center"/>
              <w:rPr>
                <w:b/>
                <w:szCs w:val="24"/>
              </w:rPr>
            </w:pPr>
          </w:p>
        </w:tc>
      </w:tr>
      <w:tr w:rsidR="00681550" w:rsidRPr="00182877" w:rsidTr="00681550">
        <w:tc>
          <w:tcPr>
            <w:tcW w:w="3969"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город Магадан</w:t>
            </w:r>
          </w:p>
        </w:tc>
        <w:tc>
          <w:tcPr>
            <w:tcW w:w="2268"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1 036,8</w:t>
            </w:r>
          </w:p>
        </w:tc>
        <w:tc>
          <w:tcPr>
            <w:tcW w:w="1560"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1 036,8</w:t>
            </w:r>
          </w:p>
        </w:tc>
        <w:tc>
          <w:tcPr>
            <w:tcW w:w="1559" w:type="dxa"/>
            <w:tcBorders>
              <w:top w:val="single" w:sz="4" w:space="0" w:color="auto"/>
              <w:left w:val="single" w:sz="4" w:space="0" w:color="auto"/>
              <w:bottom w:val="single" w:sz="4" w:space="0" w:color="auto"/>
            </w:tcBorders>
          </w:tcPr>
          <w:p w:rsidR="00681550" w:rsidRPr="00182877" w:rsidRDefault="009C7D20" w:rsidP="007F1684">
            <w:pPr>
              <w:widowControl w:val="0"/>
              <w:autoSpaceDE w:val="0"/>
              <w:autoSpaceDN w:val="0"/>
              <w:adjustRightInd w:val="0"/>
              <w:jc w:val="center"/>
              <w:rPr>
                <w:szCs w:val="24"/>
              </w:rPr>
            </w:pPr>
            <w:r w:rsidRPr="00182877">
              <w:rPr>
                <w:szCs w:val="24"/>
              </w:rPr>
              <w:t>100,0</w:t>
            </w:r>
          </w:p>
        </w:tc>
      </w:tr>
      <w:tr w:rsidR="009C7D20" w:rsidRPr="00182877" w:rsidTr="00681550">
        <w:tc>
          <w:tcPr>
            <w:tcW w:w="3969" w:type="dxa"/>
            <w:tcBorders>
              <w:top w:val="single" w:sz="4" w:space="0" w:color="auto"/>
              <w:bottom w:val="single" w:sz="4" w:space="0" w:color="auto"/>
              <w:right w:val="single" w:sz="4" w:space="0" w:color="auto"/>
            </w:tcBorders>
          </w:tcPr>
          <w:p w:rsidR="009C7D20" w:rsidRPr="00182877" w:rsidRDefault="009C7D20" w:rsidP="007F1684">
            <w:pPr>
              <w:widowControl w:val="0"/>
              <w:autoSpaceDE w:val="0"/>
              <w:autoSpaceDN w:val="0"/>
              <w:adjustRightInd w:val="0"/>
              <w:jc w:val="center"/>
              <w:rPr>
                <w:b/>
                <w:i/>
                <w:szCs w:val="24"/>
              </w:rPr>
            </w:pPr>
            <w:r w:rsidRPr="00182877">
              <w:rPr>
                <w:b/>
                <w:i/>
                <w:szCs w:val="24"/>
              </w:rPr>
              <w:t>Муниципальные районы</w:t>
            </w:r>
          </w:p>
        </w:tc>
        <w:tc>
          <w:tcPr>
            <w:tcW w:w="2268" w:type="dxa"/>
            <w:tcBorders>
              <w:top w:val="single" w:sz="4" w:space="0" w:color="auto"/>
              <w:left w:val="single" w:sz="4" w:space="0" w:color="auto"/>
              <w:bottom w:val="single" w:sz="4" w:space="0" w:color="auto"/>
            </w:tcBorders>
          </w:tcPr>
          <w:p w:rsidR="009C7D20" w:rsidRPr="00182877" w:rsidRDefault="009C7D20" w:rsidP="007F1684">
            <w:pPr>
              <w:widowControl w:val="0"/>
              <w:autoSpaceDE w:val="0"/>
              <w:autoSpaceDN w:val="0"/>
              <w:adjustRightInd w:val="0"/>
              <w:jc w:val="center"/>
              <w:rPr>
                <w:szCs w:val="24"/>
              </w:rPr>
            </w:pPr>
          </w:p>
        </w:tc>
        <w:tc>
          <w:tcPr>
            <w:tcW w:w="1560" w:type="dxa"/>
            <w:tcBorders>
              <w:top w:val="single" w:sz="4" w:space="0" w:color="auto"/>
              <w:left w:val="single" w:sz="4" w:space="0" w:color="auto"/>
              <w:bottom w:val="single" w:sz="4" w:space="0" w:color="auto"/>
            </w:tcBorders>
          </w:tcPr>
          <w:p w:rsidR="009C7D20" w:rsidRPr="00182877" w:rsidRDefault="009C7D20" w:rsidP="007F1684">
            <w:pPr>
              <w:widowControl w:val="0"/>
              <w:autoSpaceDE w:val="0"/>
              <w:autoSpaceDN w:val="0"/>
              <w:adjustRightInd w:val="0"/>
              <w:jc w:val="center"/>
              <w:rPr>
                <w:szCs w:val="24"/>
              </w:rPr>
            </w:pPr>
          </w:p>
        </w:tc>
        <w:tc>
          <w:tcPr>
            <w:tcW w:w="1559" w:type="dxa"/>
            <w:tcBorders>
              <w:top w:val="single" w:sz="4" w:space="0" w:color="auto"/>
              <w:left w:val="single" w:sz="4" w:space="0" w:color="auto"/>
              <w:bottom w:val="single" w:sz="4" w:space="0" w:color="auto"/>
            </w:tcBorders>
          </w:tcPr>
          <w:p w:rsidR="009C7D20" w:rsidRPr="00182877" w:rsidRDefault="009C7D20" w:rsidP="007F1684">
            <w:pPr>
              <w:widowControl w:val="0"/>
              <w:autoSpaceDE w:val="0"/>
              <w:autoSpaceDN w:val="0"/>
              <w:adjustRightInd w:val="0"/>
              <w:jc w:val="center"/>
              <w:rPr>
                <w:szCs w:val="24"/>
              </w:rPr>
            </w:pPr>
          </w:p>
        </w:tc>
      </w:tr>
      <w:tr w:rsidR="00681550" w:rsidRPr="00182877" w:rsidTr="00681550">
        <w:tc>
          <w:tcPr>
            <w:tcW w:w="3969"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Ольский район</w:t>
            </w:r>
          </w:p>
        </w:tc>
        <w:tc>
          <w:tcPr>
            <w:tcW w:w="2268"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117,3</w:t>
            </w:r>
          </w:p>
        </w:tc>
        <w:tc>
          <w:tcPr>
            <w:tcW w:w="1560"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117,3</w:t>
            </w:r>
          </w:p>
        </w:tc>
        <w:tc>
          <w:tcPr>
            <w:tcW w:w="1559" w:type="dxa"/>
            <w:tcBorders>
              <w:top w:val="single" w:sz="4" w:space="0" w:color="auto"/>
              <w:left w:val="single" w:sz="4" w:space="0" w:color="auto"/>
              <w:bottom w:val="single" w:sz="4" w:space="0" w:color="auto"/>
            </w:tcBorders>
          </w:tcPr>
          <w:p w:rsidR="00681550" w:rsidRPr="00182877" w:rsidRDefault="009C7D20" w:rsidP="007F1684">
            <w:pPr>
              <w:widowControl w:val="0"/>
              <w:autoSpaceDE w:val="0"/>
              <w:autoSpaceDN w:val="0"/>
              <w:adjustRightInd w:val="0"/>
              <w:jc w:val="center"/>
              <w:rPr>
                <w:szCs w:val="24"/>
              </w:rPr>
            </w:pPr>
            <w:r w:rsidRPr="00182877">
              <w:rPr>
                <w:szCs w:val="24"/>
              </w:rPr>
              <w:t>100,0</w:t>
            </w:r>
          </w:p>
        </w:tc>
      </w:tr>
      <w:tr w:rsidR="00681550" w:rsidRPr="00182877" w:rsidTr="00681550">
        <w:tc>
          <w:tcPr>
            <w:tcW w:w="3969"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Северо-Эвенский район</w:t>
            </w:r>
          </w:p>
        </w:tc>
        <w:tc>
          <w:tcPr>
            <w:tcW w:w="2268"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72,1</w:t>
            </w:r>
          </w:p>
        </w:tc>
        <w:tc>
          <w:tcPr>
            <w:tcW w:w="1560"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72,1</w:t>
            </w:r>
          </w:p>
        </w:tc>
        <w:tc>
          <w:tcPr>
            <w:tcW w:w="1559" w:type="dxa"/>
            <w:tcBorders>
              <w:top w:val="single" w:sz="4" w:space="0" w:color="auto"/>
              <w:left w:val="single" w:sz="4" w:space="0" w:color="auto"/>
              <w:bottom w:val="single" w:sz="4" w:space="0" w:color="auto"/>
            </w:tcBorders>
          </w:tcPr>
          <w:p w:rsidR="00681550" w:rsidRPr="00182877" w:rsidRDefault="009C7D20" w:rsidP="007F1684">
            <w:pPr>
              <w:widowControl w:val="0"/>
              <w:autoSpaceDE w:val="0"/>
              <w:autoSpaceDN w:val="0"/>
              <w:adjustRightInd w:val="0"/>
              <w:jc w:val="center"/>
              <w:rPr>
                <w:szCs w:val="24"/>
              </w:rPr>
            </w:pPr>
            <w:r w:rsidRPr="00182877">
              <w:rPr>
                <w:szCs w:val="24"/>
              </w:rPr>
              <w:t>100,0</w:t>
            </w:r>
          </w:p>
        </w:tc>
      </w:tr>
      <w:tr w:rsidR="00681550" w:rsidRPr="00182877" w:rsidTr="00681550">
        <w:tc>
          <w:tcPr>
            <w:tcW w:w="3969"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Ягоднинский район</w:t>
            </w:r>
          </w:p>
        </w:tc>
        <w:tc>
          <w:tcPr>
            <w:tcW w:w="2268"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100,4</w:t>
            </w:r>
          </w:p>
        </w:tc>
        <w:tc>
          <w:tcPr>
            <w:tcW w:w="1560"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68,0</w:t>
            </w:r>
          </w:p>
        </w:tc>
        <w:tc>
          <w:tcPr>
            <w:tcW w:w="1559"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67,7</w:t>
            </w:r>
          </w:p>
        </w:tc>
      </w:tr>
      <w:tr w:rsidR="00A45EEF" w:rsidRPr="00182877" w:rsidTr="00681550">
        <w:tc>
          <w:tcPr>
            <w:tcW w:w="3969" w:type="dxa"/>
            <w:tcBorders>
              <w:top w:val="single" w:sz="4" w:space="0" w:color="auto"/>
              <w:bottom w:val="single" w:sz="4" w:space="0" w:color="auto"/>
              <w:right w:val="single" w:sz="4" w:space="0" w:color="auto"/>
            </w:tcBorders>
          </w:tcPr>
          <w:p w:rsidR="00A45EEF" w:rsidRPr="00182877" w:rsidRDefault="00A45EEF" w:rsidP="007F1684">
            <w:pPr>
              <w:widowControl w:val="0"/>
              <w:autoSpaceDE w:val="0"/>
              <w:autoSpaceDN w:val="0"/>
              <w:adjustRightInd w:val="0"/>
              <w:jc w:val="center"/>
              <w:rPr>
                <w:b/>
                <w:i/>
                <w:szCs w:val="24"/>
              </w:rPr>
            </w:pPr>
            <w:r w:rsidRPr="00182877">
              <w:rPr>
                <w:b/>
                <w:i/>
                <w:szCs w:val="24"/>
              </w:rPr>
              <w:t>Городские и сельские поселения</w:t>
            </w:r>
          </w:p>
        </w:tc>
        <w:tc>
          <w:tcPr>
            <w:tcW w:w="2268" w:type="dxa"/>
            <w:tcBorders>
              <w:top w:val="single" w:sz="4" w:space="0" w:color="auto"/>
              <w:left w:val="single" w:sz="4" w:space="0" w:color="auto"/>
              <w:bottom w:val="single" w:sz="4" w:space="0" w:color="auto"/>
            </w:tcBorders>
          </w:tcPr>
          <w:p w:rsidR="00A45EEF" w:rsidRPr="00182877" w:rsidRDefault="00A45EEF" w:rsidP="007F1684">
            <w:pPr>
              <w:widowControl w:val="0"/>
              <w:autoSpaceDE w:val="0"/>
              <w:autoSpaceDN w:val="0"/>
              <w:adjustRightInd w:val="0"/>
              <w:jc w:val="center"/>
              <w:rPr>
                <w:szCs w:val="24"/>
              </w:rPr>
            </w:pPr>
          </w:p>
        </w:tc>
        <w:tc>
          <w:tcPr>
            <w:tcW w:w="1560" w:type="dxa"/>
            <w:tcBorders>
              <w:top w:val="single" w:sz="4" w:space="0" w:color="auto"/>
              <w:left w:val="single" w:sz="4" w:space="0" w:color="auto"/>
              <w:bottom w:val="single" w:sz="4" w:space="0" w:color="auto"/>
            </w:tcBorders>
          </w:tcPr>
          <w:p w:rsidR="00A45EEF" w:rsidRPr="00182877" w:rsidRDefault="00A45EEF" w:rsidP="007F1684">
            <w:pPr>
              <w:widowControl w:val="0"/>
              <w:autoSpaceDE w:val="0"/>
              <w:autoSpaceDN w:val="0"/>
              <w:adjustRightInd w:val="0"/>
              <w:jc w:val="center"/>
              <w:rPr>
                <w:szCs w:val="24"/>
              </w:rPr>
            </w:pPr>
          </w:p>
        </w:tc>
        <w:tc>
          <w:tcPr>
            <w:tcW w:w="1559" w:type="dxa"/>
            <w:tcBorders>
              <w:top w:val="single" w:sz="4" w:space="0" w:color="auto"/>
              <w:left w:val="single" w:sz="4" w:space="0" w:color="auto"/>
              <w:bottom w:val="single" w:sz="4" w:space="0" w:color="auto"/>
            </w:tcBorders>
          </w:tcPr>
          <w:p w:rsidR="00A45EEF" w:rsidRPr="00182877" w:rsidRDefault="00A45EEF" w:rsidP="007F1684">
            <w:pPr>
              <w:widowControl w:val="0"/>
              <w:autoSpaceDE w:val="0"/>
              <w:autoSpaceDN w:val="0"/>
              <w:adjustRightInd w:val="0"/>
              <w:jc w:val="center"/>
              <w:rPr>
                <w:szCs w:val="24"/>
              </w:rPr>
            </w:pPr>
          </w:p>
        </w:tc>
      </w:tr>
      <w:tr w:rsidR="00681550" w:rsidRPr="00182877" w:rsidTr="00681550">
        <w:tc>
          <w:tcPr>
            <w:tcW w:w="3969"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Ола, поселок</w:t>
            </w:r>
          </w:p>
        </w:tc>
        <w:tc>
          <w:tcPr>
            <w:tcW w:w="2268"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68,9</w:t>
            </w:r>
          </w:p>
        </w:tc>
        <w:tc>
          <w:tcPr>
            <w:tcW w:w="1560"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68,9</w:t>
            </w:r>
          </w:p>
        </w:tc>
        <w:tc>
          <w:tcPr>
            <w:tcW w:w="1559" w:type="dxa"/>
            <w:tcBorders>
              <w:top w:val="single" w:sz="4" w:space="0" w:color="auto"/>
              <w:left w:val="single" w:sz="4" w:space="0" w:color="auto"/>
              <w:bottom w:val="single" w:sz="4" w:space="0" w:color="auto"/>
            </w:tcBorders>
          </w:tcPr>
          <w:p w:rsidR="00681550" w:rsidRPr="00182877" w:rsidRDefault="009C7D20" w:rsidP="007F1684">
            <w:pPr>
              <w:widowControl w:val="0"/>
              <w:autoSpaceDE w:val="0"/>
              <w:autoSpaceDN w:val="0"/>
              <w:adjustRightInd w:val="0"/>
              <w:jc w:val="center"/>
              <w:rPr>
                <w:szCs w:val="24"/>
              </w:rPr>
            </w:pPr>
            <w:r w:rsidRPr="00182877">
              <w:rPr>
                <w:szCs w:val="24"/>
              </w:rPr>
              <w:t>100,0</w:t>
            </w:r>
          </w:p>
        </w:tc>
      </w:tr>
      <w:tr w:rsidR="00681550" w:rsidRPr="00182877" w:rsidTr="00681550">
        <w:tc>
          <w:tcPr>
            <w:tcW w:w="3969"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Омсукчан, поселок</w:t>
            </w:r>
          </w:p>
        </w:tc>
        <w:tc>
          <w:tcPr>
            <w:tcW w:w="2268"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117,9</w:t>
            </w:r>
          </w:p>
        </w:tc>
        <w:tc>
          <w:tcPr>
            <w:tcW w:w="1560"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117,9</w:t>
            </w:r>
          </w:p>
        </w:tc>
        <w:tc>
          <w:tcPr>
            <w:tcW w:w="1559" w:type="dxa"/>
            <w:tcBorders>
              <w:top w:val="single" w:sz="4" w:space="0" w:color="auto"/>
              <w:left w:val="single" w:sz="4" w:space="0" w:color="auto"/>
              <w:bottom w:val="single" w:sz="4" w:space="0" w:color="auto"/>
            </w:tcBorders>
          </w:tcPr>
          <w:p w:rsidR="00681550" w:rsidRPr="00182877" w:rsidRDefault="009C7D20" w:rsidP="007F1684">
            <w:pPr>
              <w:widowControl w:val="0"/>
              <w:autoSpaceDE w:val="0"/>
              <w:autoSpaceDN w:val="0"/>
              <w:adjustRightInd w:val="0"/>
              <w:jc w:val="center"/>
              <w:rPr>
                <w:szCs w:val="24"/>
              </w:rPr>
            </w:pPr>
            <w:r w:rsidRPr="00182877">
              <w:rPr>
                <w:szCs w:val="24"/>
              </w:rPr>
              <w:t>100,0</w:t>
            </w:r>
          </w:p>
        </w:tc>
      </w:tr>
      <w:tr w:rsidR="00681550" w:rsidRPr="00182877" w:rsidTr="00681550">
        <w:tc>
          <w:tcPr>
            <w:tcW w:w="3969" w:type="dxa"/>
            <w:tcBorders>
              <w:top w:val="single" w:sz="4" w:space="0" w:color="auto"/>
              <w:bottom w:val="single" w:sz="4" w:space="0" w:color="auto"/>
              <w:right w:val="single" w:sz="4" w:space="0" w:color="auto"/>
            </w:tcBorders>
          </w:tcPr>
          <w:p w:rsidR="00681550" w:rsidRPr="00182877" w:rsidRDefault="00681550" w:rsidP="007F1684">
            <w:pPr>
              <w:widowControl w:val="0"/>
              <w:autoSpaceDE w:val="0"/>
              <w:autoSpaceDN w:val="0"/>
              <w:adjustRightInd w:val="0"/>
              <w:rPr>
                <w:szCs w:val="24"/>
              </w:rPr>
            </w:pPr>
            <w:r w:rsidRPr="00182877">
              <w:rPr>
                <w:szCs w:val="24"/>
              </w:rPr>
              <w:t>Стекольный, поселок</w:t>
            </w:r>
          </w:p>
        </w:tc>
        <w:tc>
          <w:tcPr>
            <w:tcW w:w="2268"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60,5</w:t>
            </w:r>
          </w:p>
        </w:tc>
        <w:tc>
          <w:tcPr>
            <w:tcW w:w="1560" w:type="dxa"/>
            <w:tcBorders>
              <w:top w:val="single" w:sz="4" w:space="0" w:color="auto"/>
              <w:left w:val="single" w:sz="4" w:space="0" w:color="auto"/>
              <w:bottom w:val="single" w:sz="4" w:space="0" w:color="auto"/>
            </w:tcBorders>
          </w:tcPr>
          <w:p w:rsidR="00681550" w:rsidRPr="00182877" w:rsidRDefault="00681550" w:rsidP="007F1684">
            <w:pPr>
              <w:widowControl w:val="0"/>
              <w:autoSpaceDE w:val="0"/>
              <w:autoSpaceDN w:val="0"/>
              <w:adjustRightInd w:val="0"/>
              <w:jc w:val="center"/>
              <w:rPr>
                <w:szCs w:val="24"/>
              </w:rPr>
            </w:pPr>
            <w:r w:rsidRPr="00182877">
              <w:rPr>
                <w:szCs w:val="24"/>
              </w:rPr>
              <w:t>60,5</w:t>
            </w:r>
          </w:p>
        </w:tc>
        <w:tc>
          <w:tcPr>
            <w:tcW w:w="1559" w:type="dxa"/>
            <w:tcBorders>
              <w:top w:val="single" w:sz="4" w:space="0" w:color="auto"/>
              <w:left w:val="single" w:sz="4" w:space="0" w:color="auto"/>
              <w:bottom w:val="single" w:sz="4" w:space="0" w:color="auto"/>
            </w:tcBorders>
          </w:tcPr>
          <w:p w:rsidR="00681550" w:rsidRPr="00182877" w:rsidRDefault="009C7D20" w:rsidP="007F1684">
            <w:pPr>
              <w:widowControl w:val="0"/>
              <w:autoSpaceDE w:val="0"/>
              <w:autoSpaceDN w:val="0"/>
              <w:adjustRightInd w:val="0"/>
              <w:jc w:val="center"/>
              <w:rPr>
                <w:szCs w:val="24"/>
              </w:rPr>
            </w:pPr>
            <w:r w:rsidRPr="00182877">
              <w:rPr>
                <w:szCs w:val="24"/>
              </w:rPr>
              <w:t>100,0</w:t>
            </w:r>
          </w:p>
        </w:tc>
      </w:tr>
    </w:tbl>
    <w:p w:rsidR="00681550" w:rsidRPr="00182877" w:rsidRDefault="00681550" w:rsidP="007F1684">
      <w:pPr>
        <w:jc w:val="both"/>
        <w:rPr>
          <w:color w:val="000000"/>
          <w:sz w:val="28"/>
          <w:szCs w:val="28"/>
          <w:lang w:eastAsia="x-none"/>
        </w:rPr>
      </w:pPr>
    </w:p>
    <w:p w:rsidR="00681550" w:rsidRPr="00182877" w:rsidRDefault="00681550" w:rsidP="007F1684">
      <w:pPr>
        <w:jc w:val="both"/>
        <w:rPr>
          <w:color w:val="000000"/>
          <w:sz w:val="28"/>
          <w:szCs w:val="28"/>
          <w:lang w:eastAsia="x-none"/>
        </w:rPr>
      </w:pPr>
    </w:p>
    <w:p w:rsidR="00681550" w:rsidRPr="00182877" w:rsidRDefault="00A45EEF" w:rsidP="007F1684">
      <w:pPr>
        <w:ind w:firstLine="708"/>
        <w:jc w:val="center"/>
        <w:rPr>
          <w:b/>
          <w:i/>
          <w:color w:val="000000"/>
          <w:sz w:val="28"/>
          <w:szCs w:val="28"/>
        </w:rPr>
      </w:pPr>
      <w:r w:rsidRPr="00182877">
        <w:rPr>
          <w:b/>
          <w:i/>
          <w:szCs w:val="24"/>
        </w:rPr>
        <w:t xml:space="preserve">Подраздел </w:t>
      </w:r>
      <w:r w:rsidR="00681550" w:rsidRPr="00182877">
        <w:rPr>
          <w:b/>
          <w:bCs/>
          <w:i/>
          <w:color w:val="000000"/>
          <w:sz w:val="28"/>
          <w:szCs w:val="28"/>
        </w:rPr>
        <w:t>11 01 «</w:t>
      </w:r>
      <w:r w:rsidR="00681550" w:rsidRPr="00182877">
        <w:rPr>
          <w:b/>
          <w:i/>
          <w:color w:val="000000"/>
          <w:sz w:val="28"/>
          <w:szCs w:val="28"/>
        </w:rPr>
        <w:t>Физическая культура»</w:t>
      </w:r>
    </w:p>
    <w:p w:rsidR="00681550" w:rsidRPr="00182877" w:rsidRDefault="00681550" w:rsidP="007F1684">
      <w:pPr>
        <w:ind w:firstLine="708"/>
        <w:jc w:val="both"/>
        <w:rPr>
          <w:color w:val="000000"/>
          <w:sz w:val="28"/>
          <w:szCs w:val="28"/>
        </w:rPr>
      </w:pPr>
      <w:r w:rsidRPr="00182877">
        <w:rPr>
          <w:bCs/>
          <w:color w:val="000000"/>
          <w:sz w:val="28"/>
          <w:szCs w:val="28"/>
        </w:rPr>
        <w:t xml:space="preserve">По данному разделу подразделу отражены расходы на обеспечение деятельности учреждений в области физической культуры и спорта, проведение физкультурных мероприятий, а также государственную поддержку развития физической культуры в Магаданской области. Объем </w:t>
      </w:r>
      <w:r w:rsidRPr="00182877">
        <w:rPr>
          <w:color w:val="000000"/>
          <w:sz w:val="28"/>
          <w:szCs w:val="28"/>
        </w:rPr>
        <w:t>бюджетных назначений предусмотрен в сумме 235 110,2 тыс. рублей кассовое исполнение за 2014 год составило 233 274,3 тыс. рублей или 99,2% от плановых назначений, в том числе:</w:t>
      </w:r>
    </w:p>
    <w:p w:rsidR="00681550" w:rsidRPr="00182877" w:rsidRDefault="00681550" w:rsidP="007F1684">
      <w:pPr>
        <w:ind w:firstLine="708"/>
        <w:jc w:val="both"/>
        <w:rPr>
          <w:color w:val="000000"/>
          <w:sz w:val="28"/>
          <w:szCs w:val="28"/>
        </w:rPr>
      </w:pPr>
      <w:r w:rsidRPr="00182877">
        <w:rPr>
          <w:color w:val="000000"/>
          <w:sz w:val="28"/>
          <w:szCs w:val="28"/>
        </w:rPr>
        <w:t>- по государственной программе Магаданской области «Развитие образования в Магаданской области» на 2014-2020 годы» при плановых назначениях 225,0 тыс. рублей кассовое исполнение за год составляет 225,0 тыс. рублей или 100% от плановых назначений. В рамках данной подпрограммы производились расходы по выплате именной стипендии губернатора.</w:t>
      </w:r>
    </w:p>
    <w:p w:rsidR="00681550" w:rsidRPr="00182877" w:rsidRDefault="00681550" w:rsidP="007F1684">
      <w:pPr>
        <w:ind w:firstLine="708"/>
        <w:jc w:val="both"/>
        <w:rPr>
          <w:color w:val="000000"/>
          <w:sz w:val="28"/>
          <w:szCs w:val="28"/>
        </w:rPr>
      </w:pPr>
      <w:r w:rsidRPr="00182877">
        <w:rPr>
          <w:color w:val="000000"/>
          <w:sz w:val="28"/>
          <w:szCs w:val="28"/>
        </w:rPr>
        <w:t xml:space="preserve">- по государственной программе Магаданской области «Развитие физической культуры, спорта и туризма в Магаданской области» на 2014-2020 годы», при плановых назначениях 219 432,8 тыс. рублей кассовое за 2014 год составляет 217 997,6 тыс. рублей или 99,3% от плановых назначений, в том числе по подпрограммам: </w:t>
      </w:r>
    </w:p>
    <w:p w:rsidR="00681550" w:rsidRPr="00182877" w:rsidRDefault="00681550" w:rsidP="007F1684">
      <w:pPr>
        <w:ind w:firstLine="708"/>
        <w:jc w:val="both"/>
        <w:rPr>
          <w:color w:val="000000"/>
          <w:sz w:val="28"/>
          <w:szCs w:val="28"/>
        </w:rPr>
      </w:pPr>
      <w:r w:rsidRPr="00182877">
        <w:rPr>
          <w:color w:val="000000"/>
          <w:sz w:val="28"/>
          <w:szCs w:val="28"/>
        </w:rPr>
        <w:t xml:space="preserve"> </w:t>
      </w:r>
      <w:r w:rsidRPr="00182877">
        <w:rPr>
          <w:i/>
          <w:color w:val="000000"/>
          <w:sz w:val="28"/>
          <w:szCs w:val="28"/>
        </w:rPr>
        <w:t>«Развитие массовой физической культуры и спорта»</w:t>
      </w:r>
      <w:r w:rsidRPr="00182877">
        <w:rPr>
          <w:color w:val="000000"/>
          <w:sz w:val="28"/>
          <w:szCs w:val="28"/>
        </w:rPr>
        <w:t xml:space="preserve"> исполнено 22 069,5 тыс. рублей, при плане 22 309,1 тыс. рублей, что составляет 98,9%. В рамках данной подпрограммы проведены комплексные спортивно-массовые и областные мероприятия, всероссийские соревнования;</w:t>
      </w:r>
    </w:p>
    <w:p w:rsidR="00681550" w:rsidRPr="00182877" w:rsidRDefault="00681550" w:rsidP="007F1684">
      <w:pPr>
        <w:ind w:firstLine="708"/>
        <w:jc w:val="both"/>
        <w:rPr>
          <w:color w:val="000000"/>
          <w:sz w:val="28"/>
          <w:szCs w:val="28"/>
        </w:rPr>
      </w:pPr>
      <w:r w:rsidRPr="00182877">
        <w:rPr>
          <w:i/>
          <w:color w:val="000000"/>
          <w:sz w:val="28"/>
          <w:szCs w:val="28"/>
        </w:rPr>
        <w:t>«Обеспечение процесса физической подготовки и спорта» на 2014-2020 годы»</w:t>
      </w:r>
      <w:r w:rsidRPr="00182877">
        <w:rPr>
          <w:color w:val="000000"/>
          <w:sz w:val="28"/>
          <w:szCs w:val="28"/>
        </w:rPr>
        <w:t xml:space="preserve"> на кассовое исполнение составило 26 033,</w:t>
      </w:r>
      <w:r w:rsidR="00A45EEF" w:rsidRPr="00182877">
        <w:rPr>
          <w:color w:val="000000"/>
          <w:sz w:val="28"/>
          <w:szCs w:val="28"/>
        </w:rPr>
        <w:t>3</w:t>
      </w:r>
      <w:r w:rsidRPr="00182877">
        <w:rPr>
          <w:color w:val="000000"/>
          <w:sz w:val="28"/>
          <w:szCs w:val="28"/>
        </w:rPr>
        <w:t xml:space="preserve"> тыс. рублей, что составляет 100 % от утвержденных плановых назначений.</w:t>
      </w:r>
      <w:r w:rsidRPr="00182877">
        <w:rPr>
          <w:szCs w:val="24"/>
        </w:rPr>
        <w:t xml:space="preserve"> </w:t>
      </w:r>
      <w:r w:rsidRPr="00182877">
        <w:rPr>
          <w:color w:val="000000"/>
          <w:sz w:val="28"/>
          <w:szCs w:val="28"/>
        </w:rPr>
        <w:t xml:space="preserve">В рамках данной подпрограммы приобретено современное спортивное оборудование и инвентарь, </w:t>
      </w:r>
      <w:r w:rsidR="00B95A62" w:rsidRPr="00182877">
        <w:rPr>
          <w:color w:val="000000"/>
          <w:sz w:val="28"/>
          <w:szCs w:val="28"/>
        </w:rPr>
        <w:t xml:space="preserve">произведено </w:t>
      </w:r>
      <w:r w:rsidRPr="00182877">
        <w:rPr>
          <w:color w:val="000000"/>
          <w:sz w:val="28"/>
          <w:szCs w:val="28"/>
        </w:rPr>
        <w:lastRenderedPageBreak/>
        <w:t>обустройство универсальных спортивных площадок из наливного покрытия на основе резиновой крошки;</w:t>
      </w:r>
    </w:p>
    <w:p w:rsidR="00885650" w:rsidRPr="00182877" w:rsidRDefault="00681550" w:rsidP="007F1684">
      <w:pPr>
        <w:ind w:firstLine="708"/>
        <w:jc w:val="both"/>
        <w:rPr>
          <w:color w:val="000000"/>
          <w:sz w:val="28"/>
          <w:szCs w:val="28"/>
        </w:rPr>
      </w:pPr>
      <w:r w:rsidRPr="00182877">
        <w:rPr>
          <w:color w:val="000000"/>
          <w:sz w:val="28"/>
          <w:szCs w:val="28"/>
        </w:rPr>
        <w:t xml:space="preserve"> </w:t>
      </w:r>
      <w:r w:rsidRPr="00182877">
        <w:rPr>
          <w:i/>
          <w:color w:val="000000"/>
          <w:sz w:val="28"/>
          <w:szCs w:val="28"/>
        </w:rPr>
        <w:t>«Развитие государственных и муниципальных учреждений физической культуры и спорта на 2014 – 2020 годы»</w:t>
      </w:r>
      <w:r w:rsidRPr="00182877">
        <w:rPr>
          <w:color w:val="000000"/>
          <w:sz w:val="28"/>
          <w:szCs w:val="28"/>
        </w:rPr>
        <w:t xml:space="preserve"> при плане 9 263,1 тыс. рублей, кассовое исполнение составило 9 263,1 тыс. рублей, то есть 100 %. Средства данной подпрограммы направлены на укрепление и развитие спортивной материально-технической базы зимних видов спорта на </w:t>
      </w:r>
      <w:r w:rsidR="00B95A62" w:rsidRPr="00182877">
        <w:rPr>
          <w:color w:val="000000"/>
          <w:sz w:val="28"/>
          <w:szCs w:val="28"/>
        </w:rPr>
        <w:t>базе «</w:t>
      </w:r>
      <w:r w:rsidRPr="00182877">
        <w:rPr>
          <w:color w:val="000000"/>
          <w:sz w:val="28"/>
          <w:szCs w:val="28"/>
        </w:rPr>
        <w:t>Русской горнолыжной школы». Исполнителем данной подпрограммы является Муниципальное образование «Город Магадан»</w:t>
      </w:r>
      <w:r w:rsidR="00885650" w:rsidRPr="00182877">
        <w:rPr>
          <w:color w:val="000000"/>
          <w:sz w:val="28"/>
          <w:szCs w:val="28"/>
        </w:rPr>
        <w:t>:</w:t>
      </w:r>
    </w:p>
    <w:p w:rsidR="00885650" w:rsidRPr="00182877" w:rsidRDefault="00885650" w:rsidP="007F1684">
      <w:pPr>
        <w:autoSpaceDE w:val="0"/>
        <w:autoSpaceDN w:val="0"/>
        <w:adjustRightInd w:val="0"/>
        <w:jc w:val="center"/>
        <w:rPr>
          <w:sz w:val="28"/>
          <w:szCs w:val="28"/>
        </w:rPr>
      </w:pPr>
    </w:p>
    <w:p w:rsidR="00885650" w:rsidRPr="00182877" w:rsidRDefault="00885650" w:rsidP="007F1684">
      <w:pPr>
        <w:autoSpaceDE w:val="0"/>
        <w:autoSpaceDN w:val="0"/>
        <w:adjustRightInd w:val="0"/>
        <w:jc w:val="right"/>
        <w:rPr>
          <w:sz w:val="28"/>
          <w:szCs w:val="28"/>
        </w:rPr>
      </w:pPr>
      <w:r w:rsidRPr="00182877">
        <w:rPr>
          <w:sz w:val="28"/>
          <w:szCs w:val="28"/>
        </w:rPr>
        <w:t>тыс. руб.</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53"/>
        <w:gridCol w:w="1843"/>
        <w:gridCol w:w="2126"/>
        <w:gridCol w:w="1134"/>
      </w:tblGrid>
      <w:tr w:rsidR="00885650" w:rsidRPr="00182877" w:rsidTr="00885650">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5650" w:rsidRPr="00182877" w:rsidRDefault="00885650" w:rsidP="007F1684">
            <w:pPr>
              <w:autoSpaceDE w:val="0"/>
              <w:autoSpaceDN w:val="0"/>
              <w:adjustRightInd w:val="0"/>
              <w:jc w:val="center"/>
              <w:rPr>
                <w:szCs w:val="24"/>
              </w:rPr>
            </w:pPr>
            <w:r w:rsidRPr="00182877">
              <w:rPr>
                <w:szCs w:val="24"/>
              </w:rPr>
              <w:t>Наименование муниципального образования</w:t>
            </w:r>
          </w:p>
        </w:tc>
        <w:tc>
          <w:tcPr>
            <w:tcW w:w="1843"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85650" w:rsidRPr="00182877" w:rsidRDefault="00885650" w:rsidP="007F1684">
            <w:pPr>
              <w:autoSpaceDE w:val="0"/>
              <w:autoSpaceDN w:val="0"/>
              <w:adjustRightInd w:val="0"/>
              <w:jc w:val="center"/>
              <w:rPr>
                <w:szCs w:val="24"/>
              </w:rPr>
            </w:pPr>
            <w:r w:rsidRPr="00182877">
              <w:rPr>
                <w:szCs w:val="24"/>
              </w:rPr>
              <w:t>Бюджет</w:t>
            </w:r>
          </w:p>
        </w:tc>
        <w:tc>
          <w:tcPr>
            <w:tcW w:w="2126" w:type="dxa"/>
            <w:tcBorders>
              <w:top w:val="single" w:sz="4" w:space="0" w:color="auto"/>
              <w:bottom w:val="single" w:sz="4" w:space="0" w:color="auto"/>
              <w:right w:val="single" w:sz="4" w:space="0" w:color="auto"/>
            </w:tcBorders>
          </w:tcPr>
          <w:p w:rsidR="00885650" w:rsidRPr="00182877" w:rsidRDefault="00885650" w:rsidP="007F1684">
            <w:pPr>
              <w:autoSpaceDE w:val="0"/>
              <w:autoSpaceDN w:val="0"/>
              <w:adjustRightInd w:val="0"/>
              <w:jc w:val="center"/>
              <w:rPr>
                <w:szCs w:val="24"/>
              </w:rPr>
            </w:pPr>
            <w:r w:rsidRPr="00182877">
              <w:rPr>
                <w:szCs w:val="24"/>
              </w:rPr>
              <w:t>Кассовое исполнение</w:t>
            </w:r>
          </w:p>
        </w:tc>
        <w:tc>
          <w:tcPr>
            <w:tcW w:w="1134" w:type="dxa"/>
            <w:tcBorders>
              <w:top w:val="single" w:sz="4" w:space="0" w:color="auto"/>
              <w:bottom w:val="single" w:sz="4" w:space="0" w:color="auto"/>
              <w:right w:val="single" w:sz="4" w:space="0" w:color="auto"/>
            </w:tcBorders>
          </w:tcPr>
          <w:p w:rsidR="00885650" w:rsidRPr="00182877" w:rsidRDefault="00885650" w:rsidP="007F1684">
            <w:pPr>
              <w:autoSpaceDE w:val="0"/>
              <w:autoSpaceDN w:val="0"/>
              <w:adjustRightInd w:val="0"/>
              <w:jc w:val="center"/>
              <w:rPr>
                <w:szCs w:val="24"/>
              </w:rPr>
            </w:pPr>
            <w:r w:rsidRPr="00182877">
              <w:rPr>
                <w:szCs w:val="24"/>
              </w:rPr>
              <w:t>%% исп.</w:t>
            </w:r>
          </w:p>
        </w:tc>
      </w:tr>
      <w:tr w:rsidR="00885650" w:rsidRPr="00182877" w:rsidTr="00885650">
        <w:tc>
          <w:tcPr>
            <w:tcW w:w="42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885650" w:rsidRPr="00182877" w:rsidRDefault="00885650" w:rsidP="007F1684">
            <w:pPr>
              <w:autoSpaceDE w:val="0"/>
              <w:autoSpaceDN w:val="0"/>
              <w:adjustRightInd w:val="0"/>
              <w:rPr>
                <w:b/>
                <w:szCs w:val="24"/>
              </w:rPr>
            </w:pPr>
            <w:r w:rsidRPr="00182877">
              <w:rPr>
                <w:b/>
                <w:szCs w:val="24"/>
              </w:rPr>
              <w:t>ВСЕГО</w:t>
            </w:r>
          </w:p>
        </w:tc>
        <w:tc>
          <w:tcPr>
            <w:tcW w:w="1843" w:type="dxa"/>
            <w:tcBorders>
              <w:bottom w:val="single" w:sz="4" w:space="0" w:color="auto"/>
              <w:right w:val="single" w:sz="4" w:space="0" w:color="auto"/>
            </w:tcBorders>
            <w:tcMar>
              <w:top w:w="102" w:type="dxa"/>
              <w:left w:w="62" w:type="dxa"/>
              <w:bottom w:w="102" w:type="dxa"/>
              <w:right w:w="62" w:type="dxa"/>
            </w:tcMar>
            <w:vAlign w:val="bottom"/>
          </w:tcPr>
          <w:p w:rsidR="00885650" w:rsidRPr="00182877" w:rsidRDefault="00885650" w:rsidP="007F1684">
            <w:pPr>
              <w:autoSpaceDE w:val="0"/>
              <w:autoSpaceDN w:val="0"/>
              <w:adjustRightInd w:val="0"/>
              <w:jc w:val="right"/>
              <w:rPr>
                <w:b/>
                <w:szCs w:val="24"/>
              </w:rPr>
            </w:pPr>
            <w:r w:rsidRPr="00182877">
              <w:rPr>
                <w:b/>
                <w:szCs w:val="24"/>
              </w:rPr>
              <w:t>9 263,1</w:t>
            </w:r>
          </w:p>
        </w:tc>
        <w:tc>
          <w:tcPr>
            <w:tcW w:w="2126" w:type="dxa"/>
            <w:tcBorders>
              <w:bottom w:val="single" w:sz="4" w:space="0" w:color="auto"/>
              <w:right w:val="single" w:sz="4" w:space="0" w:color="auto"/>
            </w:tcBorders>
          </w:tcPr>
          <w:p w:rsidR="00885650" w:rsidRPr="00182877" w:rsidRDefault="00885650" w:rsidP="007F1684">
            <w:pPr>
              <w:autoSpaceDE w:val="0"/>
              <w:autoSpaceDN w:val="0"/>
              <w:adjustRightInd w:val="0"/>
              <w:jc w:val="right"/>
              <w:rPr>
                <w:b/>
                <w:szCs w:val="24"/>
              </w:rPr>
            </w:pPr>
            <w:r w:rsidRPr="00182877">
              <w:rPr>
                <w:b/>
                <w:szCs w:val="24"/>
              </w:rPr>
              <w:t>9 263,1</w:t>
            </w:r>
          </w:p>
        </w:tc>
        <w:tc>
          <w:tcPr>
            <w:tcW w:w="1134" w:type="dxa"/>
            <w:tcBorders>
              <w:bottom w:val="single" w:sz="4" w:space="0" w:color="auto"/>
              <w:right w:val="single" w:sz="4" w:space="0" w:color="auto"/>
            </w:tcBorders>
          </w:tcPr>
          <w:p w:rsidR="00885650" w:rsidRPr="00182877" w:rsidRDefault="00885650" w:rsidP="007F1684">
            <w:pPr>
              <w:autoSpaceDE w:val="0"/>
              <w:autoSpaceDN w:val="0"/>
              <w:adjustRightInd w:val="0"/>
              <w:jc w:val="right"/>
              <w:rPr>
                <w:b/>
                <w:szCs w:val="24"/>
              </w:rPr>
            </w:pPr>
            <w:r w:rsidRPr="00182877">
              <w:rPr>
                <w:b/>
                <w:szCs w:val="24"/>
              </w:rPr>
              <w:t>100,0</w:t>
            </w:r>
          </w:p>
        </w:tc>
      </w:tr>
      <w:tr w:rsidR="00885650" w:rsidRPr="00182877" w:rsidTr="00885650">
        <w:trPr>
          <w:trHeight w:val="200"/>
        </w:trPr>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85650" w:rsidRPr="00182877" w:rsidRDefault="00885650" w:rsidP="007F1684">
            <w:pPr>
              <w:autoSpaceDE w:val="0"/>
              <w:autoSpaceDN w:val="0"/>
              <w:adjustRightInd w:val="0"/>
              <w:jc w:val="center"/>
              <w:rPr>
                <w:b/>
                <w:i/>
                <w:szCs w:val="24"/>
              </w:rPr>
            </w:pPr>
            <w:r w:rsidRPr="00182877">
              <w:rPr>
                <w:b/>
                <w:i/>
                <w:szCs w:val="24"/>
              </w:rPr>
              <w:t>Городской округ</w:t>
            </w:r>
          </w:p>
        </w:tc>
        <w:tc>
          <w:tcPr>
            <w:tcW w:w="1843"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885650" w:rsidRPr="00182877" w:rsidRDefault="00885650" w:rsidP="007F1684">
            <w:pPr>
              <w:autoSpaceDE w:val="0"/>
              <w:autoSpaceDN w:val="0"/>
              <w:adjustRightInd w:val="0"/>
              <w:jc w:val="right"/>
              <w:rPr>
                <w:szCs w:val="24"/>
              </w:rPr>
            </w:pPr>
          </w:p>
        </w:tc>
        <w:tc>
          <w:tcPr>
            <w:tcW w:w="2126" w:type="dxa"/>
            <w:tcBorders>
              <w:top w:val="single" w:sz="4" w:space="0" w:color="auto"/>
              <w:bottom w:val="single" w:sz="4" w:space="0" w:color="auto"/>
              <w:right w:val="single" w:sz="4" w:space="0" w:color="auto"/>
            </w:tcBorders>
          </w:tcPr>
          <w:p w:rsidR="00885650" w:rsidRPr="00182877" w:rsidRDefault="00885650" w:rsidP="007F1684">
            <w:pPr>
              <w:autoSpaceDE w:val="0"/>
              <w:autoSpaceDN w:val="0"/>
              <w:adjustRightInd w:val="0"/>
              <w:jc w:val="right"/>
              <w:rPr>
                <w:szCs w:val="24"/>
              </w:rPr>
            </w:pPr>
          </w:p>
        </w:tc>
        <w:tc>
          <w:tcPr>
            <w:tcW w:w="1134" w:type="dxa"/>
            <w:tcBorders>
              <w:top w:val="single" w:sz="4" w:space="0" w:color="auto"/>
              <w:bottom w:val="single" w:sz="4" w:space="0" w:color="auto"/>
              <w:right w:val="single" w:sz="4" w:space="0" w:color="auto"/>
            </w:tcBorders>
          </w:tcPr>
          <w:p w:rsidR="00885650" w:rsidRPr="00182877" w:rsidRDefault="00885650" w:rsidP="007F1684">
            <w:pPr>
              <w:autoSpaceDE w:val="0"/>
              <w:autoSpaceDN w:val="0"/>
              <w:adjustRightInd w:val="0"/>
              <w:jc w:val="right"/>
              <w:rPr>
                <w:szCs w:val="24"/>
              </w:rPr>
            </w:pPr>
          </w:p>
        </w:tc>
      </w:tr>
      <w:tr w:rsidR="00885650" w:rsidRPr="00182877" w:rsidTr="00885650">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85650" w:rsidRPr="00182877" w:rsidRDefault="00885650" w:rsidP="007F1684">
            <w:pPr>
              <w:autoSpaceDE w:val="0"/>
              <w:autoSpaceDN w:val="0"/>
              <w:adjustRightInd w:val="0"/>
              <w:rPr>
                <w:szCs w:val="24"/>
              </w:rPr>
            </w:pPr>
            <w:r w:rsidRPr="00182877">
              <w:rPr>
                <w:szCs w:val="24"/>
              </w:rPr>
              <w:t>город Магадан</w:t>
            </w:r>
          </w:p>
        </w:tc>
        <w:tc>
          <w:tcPr>
            <w:tcW w:w="1843"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885650" w:rsidRPr="00182877" w:rsidRDefault="00885650" w:rsidP="007F1684">
            <w:pPr>
              <w:autoSpaceDE w:val="0"/>
              <w:autoSpaceDN w:val="0"/>
              <w:adjustRightInd w:val="0"/>
              <w:jc w:val="right"/>
              <w:rPr>
                <w:szCs w:val="24"/>
              </w:rPr>
            </w:pPr>
            <w:r w:rsidRPr="00182877">
              <w:rPr>
                <w:szCs w:val="24"/>
              </w:rPr>
              <w:t>9 263,1</w:t>
            </w:r>
          </w:p>
        </w:tc>
        <w:tc>
          <w:tcPr>
            <w:tcW w:w="2126" w:type="dxa"/>
            <w:tcBorders>
              <w:top w:val="single" w:sz="4" w:space="0" w:color="auto"/>
              <w:bottom w:val="single" w:sz="4" w:space="0" w:color="auto"/>
              <w:right w:val="single" w:sz="4" w:space="0" w:color="auto"/>
            </w:tcBorders>
          </w:tcPr>
          <w:p w:rsidR="00885650" w:rsidRPr="00182877" w:rsidRDefault="00885650" w:rsidP="007F1684">
            <w:pPr>
              <w:autoSpaceDE w:val="0"/>
              <w:autoSpaceDN w:val="0"/>
              <w:adjustRightInd w:val="0"/>
              <w:jc w:val="right"/>
              <w:rPr>
                <w:szCs w:val="24"/>
              </w:rPr>
            </w:pPr>
            <w:r w:rsidRPr="00182877">
              <w:rPr>
                <w:szCs w:val="24"/>
              </w:rPr>
              <w:t>9 263,1</w:t>
            </w:r>
          </w:p>
        </w:tc>
        <w:tc>
          <w:tcPr>
            <w:tcW w:w="1134" w:type="dxa"/>
            <w:tcBorders>
              <w:top w:val="single" w:sz="4" w:space="0" w:color="auto"/>
              <w:bottom w:val="single" w:sz="4" w:space="0" w:color="auto"/>
              <w:right w:val="single" w:sz="4" w:space="0" w:color="auto"/>
            </w:tcBorders>
          </w:tcPr>
          <w:p w:rsidR="00885650" w:rsidRPr="00182877" w:rsidRDefault="00885650" w:rsidP="007F1684">
            <w:pPr>
              <w:autoSpaceDE w:val="0"/>
              <w:autoSpaceDN w:val="0"/>
              <w:adjustRightInd w:val="0"/>
              <w:jc w:val="right"/>
              <w:rPr>
                <w:szCs w:val="24"/>
              </w:rPr>
            </w:pPr>
            <w:r w:rsidRPr="00182877">
              <w:rPr>
                <w:szCs w:val="24"/>
              </w:rPr>
              <w:t>100,0</w:t>
            </w:r>
          </w:p>
        </w:tc>
      </w:tr>
    </w:tbl>
    <w:p w:rsidR="00885650" w:rsidRPr="00182877" w:rsidRDefault="00885650" w:rsidP="007F1684">
      <w:pPr>
        <w:ind w:firstLine="708"/>
        <w:jc w:val="both"/>
        <w:rPr>
          <w:color w:val="000000"/>
          <w:sz w:val="28"/>
          <w:szCs w:val="28"/>
        </w:rPr>
      </w:pPr>
    </w:p>
    <w:p w:rsidR="00681550" w:rsidRPr="00182877" w:rsidRDefault="00681550" w:rsidP="007F1684">
      <w:pPr>
        <w:ind w:firstLine="708"/>
        <w:jc w:val="both"/>
        <w:rPr>
          <w:color w:val="000000"/>
          <w:sz w:val="28"/>
          <w:szCs w:val="28"/>
        </w:rPr>
      </w:pPr>
      <w:r w:rsidRPr="00182877">
        <w:rPr>
          <w:i/>
          <w:color w:val="000000"/>
          <w:sz w:val="28"/>
          <w:szCs w:val="28"/>
        </w:rPr>
        <w:t>«Развитие футбола» на 2014-2020 года»</w:t>
      </w:r>
      <w:r w:rsidRPr="00182877">
        <w:rPr>
          <w:color w:val="000000"/>
          <w:sz w:val="28"/>
          <w:szCs w:val="28"/>
        </w:rPr>
        <w:t xml:space="preserve"> план составляет 4 590,1 тыс. рублей, кассовое исполнение составляет 4 552,5 тыс. руб., что составляет 99,2%. Минкультспорттуризмом и ГБУ «Центр спортивной подготовки сборных команд Магаданской области» проведены областные соревнования и организованы выезды команд Магаданской области на всероссийские соревнования;</w:t>
      </w:r>
    </w:p>
    <w:p w:rsidR="00681550" w:rsidRPr="00182877" w:rsidRDefault="00681550" w:rsidP="007F1684">
      <w:pPr>
        <w:ind w:firstLine="708"/>
        <w:jc w:val="both"/>
        <w:rPr>
          <w:color w:val="000000"/>
          <w:sz w:val="28"/>
          <w:szCs w:val="28"/>
        </w:rPr>
      </w:pPr>
      <w:r w:rsidRPr="00182877">
        <w:rPr>
          <w:i/>
          <w:color w:val="000000"/>
          <w:sz w:val="28"/>
          <w:szCs w:val="28"/>
        </w:rPr>
        <w:t xml:space="preserve"> «Развитие туризма» на 2014-2020 годы»</w:t>
      </w:r>
      <w:r w:rsidRPr="00182877">
        <w:rPr>
          <w:color w:val="000000"/>
          <w:sz w:val="28"/>
          <w:szCs w:val="28"/>
        </w:rPr>
        <w:t xml:space="preserve"> запланировано 1 522,1 тыс. рублей, освоено 1 140,4 тыс. рублей, что составляет 74,9%. Низкий процент исполнения обусловлен тем, финансирование на выполнение мероприятий получено не в полном объеме, в связи с отсутствием поступления доходов в областной бюджет. В рамках данной подпрограммы проведено участие в презентации Экспозиции Магаданской области в рамках Единой Экспозиции регионов Дальневосточного федерального округа в Олимпийском парке в период проведения Олимпийских игр в Сочи, координационный совет по туризму в рамках туристической выставки "Интурмаркет-2014", "MITT-2014", участие в презентации Экспозиции Магаданской области в рамках Единой Экспозиции регионов Дальневосточного федерального округа в Олимпийском парке в период проведения Параолимпийских игр в Сочи;</w:t>
      </w:r>
    </w:p>
    <w:p w:rsidR="00681550" w:rsidRPr="00182877" w:rsidRDefault="00681550" w:rsidP="007F1684">
      <w:pPr>
        <w:ind w:firstLine="708"/>
        <w:jc w:val="both"/>
        <w:rPr>
          <w:color w:val="000000"/>
          <w:sz w:val="28"/>
          <w:szCs w:val="28"/>
        </w:rPr>
      </w:pPr>
      <w:r w:rsidRPr="00182877">
        <w:rPr>
          <w:i/>
          <w:color w:val="000000"/>
          <w:sz w:val="28"/>
          <w:szCs w:val="28"/>
        </w:rPr>
        <w:t xml:space="preserve"> «Развитие базовых олимпийских видов спорта» на 2014-2020 годы» </w:t>
      </w:r>
      <w:r w:rsidRPr="00182877">
        <w:rPr>
          <w:color w:val="000000"/>
          <w:sz w:val="28"/>
          <w:szCs w:val="28"/>
        </w:rPr>
        <w:t>план составляет 25 9</w:t>
      </w:r>
      <w:r w:rsidR="00A45EEF" w:rsidRPr="00182877">
        <w:rPr>
          <w:color w:val="000000"/>
          <w:sz w:val="28"/>
          <w:szCs w:val="28"/>
        </w:rPr>
        <w:t>9</w:t>
      </w:r>
      <w:r w:rsidRPr="00182877">
        <w:rPr>
          <w:color w:val="000000"/>
          <w:sz w:val="28"/>
          <w:szCs w:val="28"/>
        </w:rPr>
        <w:t>8,9 тыс. рублей. Кассовое исполнение составило 99,7 % или 25 918,7 тыс. рублей.  В рамках подпрограммы «Развитие спорта высших достижений и системы подготовки спортивного резерва» государственной программы Российской Федерации «Развитие физической культуры и спорта» осуществлялась адресная финансовая поддержка сборных команд ГБУ «Центр спортивной подготовки сборных команд Магаданской области»;</w:t>
      </w:r>
    </w:p>
    <w:p w:rsidR="00681550" w:rsidRPr="00182877" w:rsidRDefault="00681550" w:rsidP="007F1684">
      <w:pPr>
        <w:ind w:firstLine="708"/>
        <w:jc w:val="both"/>
        <w:rPr>
          <w:color w:val="000000"/>
          <w:sz w:val="28"/>
          <w:szCs w:val="28"/>
        </w:rPr>
      </w:pPr>
      <w:r w:rsidRPr="00182877">
        <w:rPr>
          <w:color w:val="000000"/>
          <w:sz w:val="28"/>
          <w:szCs w:val="28"/>
        </w:rPr>
        <w:t xml:space="preserve"> </w:t>
      </w:r>
      <w:r w:rsidRPr="00182877">
        <w:rPr>
          <w:i/>
          <w:color w:val="000000"/>
          <w:sz w:val="28"/>
          <w:szCs w:val="28"/>
        </w:rPr>
        <w:t>«Развитие адаптивной физической культуры и адаптивного спорта» на 2014-2020 годы»</w:t>
      </w:r>
      <w:r w:rsidRPr="00182877">
        <w:rPr>
          <w:color w:val="000000"/>
          <w:sz w:val="28"/>
          <w:szCs w:val="28"/>
        </w:rPr>
        <w:t xml:space="preserve"> реализовано 684,</w:t>
      </w:r>
      <w:r w:rsidR="00A45EEF" w:rsidRPr="00182877">
        <w:rPr>
          <w:color w:val="000000"/>
          <w:sz w:val="28"/>
          <w:szCs w:val="28"/>
        </w:rPr>
        <w:t>8</w:t>
      </w:r>
      <w:r w:rsidRPr="00182877">
        <w:rPr>
          <w:color w:val="000000"/>
          <w:sz w:val="28"/>
          <w:szCs w:val="28"/>
        </w:rPr>
        <w:t xml:space="preserve"> тыс. рублей, что является 100 % от </w:t>
      </w:r>
      <w:r w:rsidRPr="00182877">
        <w:rPr>
          <w:color w:val="000000"/>
          <w:sz w:val="28"/>
          <w:szCs w:val="28"/>
        </w:rPr>
        <w:lastRenderedPageBreak/>
        <w:t>утвержденного плана. В рамках данной подпрограммы организованы и проведены физкультурных и спортивных мероприятий среди лиц с ограниченными возможностями здоровья и инвалидов.</w:t>
      </w:r>
    </w:p>
    <w:p w:rsidR="00681550" w:rsidRPr="00182877" w:rsidRDefault="00681550" w:rsidP="007F1684">
      <w:pPr>
        <w:ind w:firstLine="708"/>
        <w:jc w:val="both"/>
        <w:rPr>
          <w:color w:val="000000"/>
          <w:sz w:val="28"/>
          <w:szCs w:val="28"/>
        </w:rPr>
      </w:pPr>
      <w:r w:rsidRPr="00182877">
        <w:rPr>
          <w:i/>
          <w:color w:val="000000"/>
          <w:sz w:val="28"/>
          <w:szCs w:val="28"/>
        </w:rPr>
        <w:t xml:space="preserve"> «Управление развитием отрасли физической культуры, спорта и туризма» на 2014-2020 годы»</w:t>
      </w:r>
      <w:r w:rsidRPr="00182877">
        <w:rPr>
          <w:color w:val="000000"/>
          <w:sz w:val="28"/>
          <w:szCs w:val="28"/>
        </w:rPr>
        <w:t xml:space="preserve"> кассовое исполнение составило 99,5 %, то есть при плане 129 031,1 тыс. рублей исполнено 128 335,3 тыс. рублей. Обеспечение регулярного функционирования деятельности государственного бюджетного учреждения «Центр спортивной подготовки сборных команд Магаданской области» и Магаданского областного государственного автономного учреждения «Физкультурно-спортивный комплекс «Колымский».</w:t>
      </w:r>
    </w:p>
    <w:p w:rsidR="00681550" w:rsidRPr="00182877" w:rsidRDefault="00681550" w:rsidP="007F1684">
      <w:pPr>
        <w:ind w:firstLine="708"/>
        <w:jc w:val="both"/>
        <w:rPr>
          <w:color w:val="000000"/>
          <w:sz w:val="28"/>
          <w:szCs w:val="28"/>
        </w:rPr>
      </w:pPr>
      <w:r w:rsidRPr="00182877">
        <w:rPr>
          <w:color w:val="000000"/>
          <w:sz w:val="28"/>
          <w:szCs w:val="28"/>
        </w:rPr>
        <w:t xml:space="preserve">- </w:t>
      </w:r>
      <w:r w:rsidRPr="00182877">
        <w:rPr>
          <w:i/>
          <w:color w:val="000000"/>
          <w:sz w:val="28"/>
          <w:szCs w:val="28"/>
        </w:rPr>
        <w:t>по государственной программе Магаданской области «Обеспечение безопасности, профилактика правонарушений, коррупции и противодействие незаконному обороту наркотических средств в Магаданской области» 2014-2018 годы»</w:t>
      </w:r>
      <w:r w:rsidRPr="00182877">
        <w:rPr>
          <w:color w:val="000000"/>
          <w:sz w:val="28"/>
          <w:szCs w:val="28"/>
        </w:rPr>
        <w:t xml:space="preserve"> кассовое исполнение за 2014 год составило 92,4 тыс. рублей или 100% от плановых назначений. Расходы на реализацию мероприятия подпрограммы в 2014 году были направлены на проведение спортивных мероприятий.</w:t>
      </w:r>
    </w:p>
    <w:p w:rsidR="00681550" w:rsidRPr="00182877" w:rsidRDefault="00681550" w:rsidP="007F1684">
      <w:pPr>
        <w:ind w:firstLine="708"/>
        <w:jc w:val="both"/>
        <w:rPr>
          <w:color w:val="000000"/>
          <w:sz w:val="28"/>
          <w:szCs w:val="28"/>
        </w:rPr>
      </w:pPr>
      <w:r w:rsidRPr="00182877">
        <w:rPr>
          <w:color w:val="000000"/>
          <w:sz w:val="28"/>
          <w:szCs w:val="28"/>
        </w:rPr>
        <w:t xml:space="preserve">- по государственной программе Магаданской области «Экономическое развитие и инновационная экономика Магаданской области на 2014-2020 годы» за 2014 год освоено 4 000,0 тыс. рублей или 100%. В рамках данной подпрограммы </w:t>
      </w:r>
      <w:proofErr w:type="spellStart"/>
      <w:r w:rsidRPr="00182877">
        <w:rPr>
          <w:color w:val="000000"/>
          <w:sz w:val="28"/>
          <w:szCs w:val="28"/>
        </w:rPr>
        <w:t>минкультспорттуризмом</w:t>
      </w:r>
      <w:proofErr w:type="spellEnd"/>
      <w:r w:rsidRPr="00182877">
        <w:rPr>
          <w:color w:val="000000"/>
          <w:sz w:val="28"/>
          <w:szCs w:val="28"/>
        </w:rPr>
        <w:t xml:space="preserve"> проводилось организация и проведение 1 международной инвестиционной ярмарки.</w:t>
      </w:r>
    </w:p>
    <w:p w:rsidR="00681550" w:rsidRPr="00182877" w:rsidRDefault="00681550" w:rsidP="007F1684">
      <w:pPr>
        <w:ind w:firstLine="708"/>
        <w:jc w:val="both"/>
        <w:rPr>
          <w:color w:val="000000"/>
          <w:sz w:val="28"/>
          <w:szCs w:val="28"/>
        </w:rPr>
      </w:pPr>
      <w:r w:rsidRPr="00182877">
        <w:rPr>
          <w:color w:val="000000"/>
          <w:sz w:val="28"/>
          <w:szCs w:val="28"/>
        </w:rPr>
        <w:t>- по государственной программ</w:t>
      </w:r>
      <w:r w:rsidR="000C4CE5" w:rsidRPr="00182877">
        <w:rPr>
          <w:color w:val="000000"/>
          <w:sz w:val="28"/>
          <w:szCs w:val="28"/>
        </w:rPr>
        <w:t>е</w:t>
      </w:r>
      <w:r w:rsidRPr="00182877">
        <w:rPr>
          <w:color w:val="000000"/>
          <w:sz w:val="28"/>
          <w:szCs w:val="28"/>
        </w:rPr>
        <w:t xml:space="preserve"> «Развитие сельского хозяйства в Магаданской области на 2014-2020 годы» (подпрограмма «Устойчивое развитие сельских территорий на 2014-2017 годы и на период до 2020 года» Плановые назначения в 2014 году составили 9 100,0 тыс. рублей, кассовое исполнение составляет 9 099,8 тыс. рублей или </w:t>
      </w:r>
      <w:r w:rsidR="00A45EEF" w:rsidRPr="00182877">
        <w:rPr>
          <w:color w:val="000000"/>
          <w:sz w:val="28"/>
          <w:szCs w:val="28"/>
        </w:rPr>
        <w:t>100,0</w:t>
      </w:r>
      <w:r w:rsidRPr="00182877">
        <w:rPr>
          <w:color w:val="000000"/>
          <w:sz w:val="28"/>
          <w:szCs w:val="28"/>
        </w:rPr>
        <w:t>%. В рамках данной подпрограммы «ФСК Колымским» проведены расходу на оплату спортивной экипировки и проезда двум участникам соревнований «Х Всероссийские летние сельские спортивные игры», также в 2014 году осуществлено финансирование на выполнение работ по устройству спортивной площадки с бетонным основанием в селе Талон, селе Армань, селе Балаганное.</w:t>
      </w:r>
    </w:p>
    <w:p w:rsidR="00681550" w:rsidRPr="00182877" w:rsidRDefault="00681550" w:rsidP="007F1684">
      <w:pPr>
        <w:ind w:firstLine="708"/>
        <w:jc w:val="both"/>
        <w:rPr>
          <w:color w:val="000000"/>
          <w:sz w:val="28"/>
          <w:szCs w:val="28"/>
        </w:rPr>
      </w:pPr>
      <w:r w:rsidRPr="00182877">
        <w:rPr>
          <w:color w:val="000000"/>
          <w:sz w:val="28"/>
          <w:szCs w:val="28"/>
        </w:rPr>
        <w:t>- по расходам на реализацию Закона Магаданской области от 06 декабря 2004 года № 507-ОЗ «Об установлении гарантий и компенсаций для лиц, проживающих в Магаданской области и работающих в организациях, финансируемых из областного бюджета, а также лиц, получающих пособия, стипендии и компенсации за счет средств областного бюджета» при плановых назначениях 2 260,0 тыс. рублей кассовое исполнение составило 82,3% или 1 859,5 тыс. рублей. Низкий процент исполнения сложился в связи с отказом сотрудниками учреждений «ФСК Колымским» и «Центр спортивной подготовки сборных команд Магаданской области» от проезда в 2014 году.</w:t>
      </w:r>
    </w:p>
    <w:p w:rsidR="000C4CE5" w:rsidRPr="00182877" w:rsidRDefault="000C4CE5" w:rsidP="007F1684">
      <w:pPr>
        <w:ind w:firstLine="708"/>
        <w:jc w:val="center"/>
        <w:rPr>
          <w:b/>
          <w:i/>
          <w:color w:val="000000"/>
          <w:sz w:val="28"/>
          <w:szCs w:val="28"/>
        </w:rPr>
      </w:pPr>
    </w:p>
    <w:p w:rsidR="00681550" w:rsidRPr="00182877" w:rsidRDefault="00A45EEF" w:rsidP="007F1684">
      <w:pPr>
        <w:ind w:firstLine="708"/>
        <w:jc w:val="center"/>
        <w:rPr>
          <w:b/>
          <w:i/>
          <w:color w:val="000000"/>
          <w:sz w:val="28"/>
          <w:szCs w:val="28"/>
        </w:rPr>
      </w:pPr>
      <w:r w:rsidRPr="00182877">
        <w:rPr>
          <w:b/>
          <w:i/>
          <w:color w:val="000000"/>
          <w:sz w:val="28"/>
          <w:szCs w:val="28"/>
        </w:rPr>
        <w:t xml:space="preserve">Подраздел </w:t>
      </w:r>
      <w:r w:rsidR="00681550" w:rsidRPr="00182877">
        <w:rPr>
          <w:b/>
          <w:i/>
          <w:color w:val="000000"/>
          <w:sz w:val="28"/>
          <w:szCs w:val="28"/>
        </w:rPr>
        <w:t>12 02 «Периодическая печать и издательства»</w:t>
      </w:r>
    </w:p>
    <w:p w:rsidR="00681550" w:rsidRPr="00182877" w:rsidRDefault="00681550" w:rsidP="007F1684">
      <w:pPr>
        <w:ind w:firstLine="708"/>
        <w:jc w:val="both"/>
        <w:rPr>
          <w:color w:val="000000"/>
          <w:sz w:val="28"/>
          <w:szCs w:val="28"/>
        </w:rPr>
      </w:pPr>
      <w:r w:rsidRPr="00182877">
        <w:rPr>
          <w:bCs/>
          <w:color w:val="000000"/>
          <w:sz w:val="28"/>
          <w:szCs w:val="28"/>
        </w:rPr>
        <w:t xml:space="preserve">По данному разделу подразделу отражены расходы на поддержку издательств и периодических средств массовой информации ОГУ «Издательский дом «Магаданская правда». Объем </w:t>
      </w:r>
      <w:r w:rsidRPr="00182877">
        <w:rPr>
          <w:color w:val="000000"/>
          <w:sz w:val="28"/>
          <w:szCs w:val="28"/>
        </w:rPr>
        <w:t xml:space="preserve">бюджетных назначений </w:t>
      </w:r>
      <w:r w:rsidRPr="00182877">
        <w:rPr>
          <w:color w:val="000000"/>
          <w:sz w:val="28"/>
          <w:szCs w:val="28"/>
        </w:rPr>
        <w:lastRenderedPageBreak/>
        <w:t xml:space="preserve">предусмотрен в сумме 44 732,2 тыс. рублей кассовое исполнение за 2014 год составило 44 625,0 тыс. рублей или 99,8%, из них: </w:t>
      </w:r>
    </w:p>
    <w:p w:rsidR="00681550" w:rsidRPr="00182877" w:rsidRDefault="00681550" w:rsidP="007F1684">
      <w:pPr>
        <w:ind w:firstLine="708"/>
        <w:jc w:val="both"/>
        <w:rPr>
          <w:color w:val="000000"/>
          <w:sz w:val="28"/>
          <w:szCs w:val="28"/>
        </w:rPr>
      </w:pPr>
      <w:r w:rsidRPr="00182877">
        <w:rPr>
          <w:color w:val="000000"/>
          <w:sz w:val="28"/>
          <w:szCs w:val="28"/>
        </w:rPr>
        <w:t xml:space="preserve">- по расходам на реализацию Закона Магаданской области от 06 декабря 2004 года № 507-ОЗ «Об установлении гарантий и компенсаций для лиц, проживающих в Магаданской области и работающих в организациях, финансируемых из областного бюджета, а также лиц, получающих пособия, стипендии и компенсации за счет средств областного бюджета» при плановых назначениях 972,0 тыс. рублей кассовое исполнение составляет 864,8 тыс. рублей или </w:t>
      </w:r>
      <w:r w:rsidR="00A45EEF" w:rsidRPr="00182877">
        <w:rPr>
          <w:color w:val="000000"/>
          <w:sz w:val="28"/>
          <w:szCs w:val="28"/>
        </w:rPr>
        <w:t>89,0</w:t>
      </w:r>
      <w:r w:rsidRPr="00182877">
        <w:rPr>
          <w:color w:val="000000"/>
          <w:sz w:val="28"/>
          <w:szCs w:val="28"/>
        </w:rPr>
        <w:t>%;</w:t>
      </w:r>
    </w:p>
    <w:p w:rsidR="00681550" w:rsidRPr="00182877" w:rsidRDefault="00A45EEF" w:rsidP="007F1684">
      <w:pPr>
        <w:jc w:val="both"/>
        <w:rPr>
          <w:color w:val="000000"/>
          <w:sz w:val="28"/>
          <w:szCs w:val="28"/>
        </w:rPr>
      </w:pPr>
      <w:r w:rsidRPr="00182877">
        <w:rPr>
          <w:color w:val="000000"/>
          <w:sz w:val="28"/>
          <w:szCs w:val="28"/>
        </w:rPr>
        <w:t xml:space="preserve">         </w:t>
      </w:r>
      <w:r w:rsidR="00681550" w:rsidRPr="00182877">
        <w:rPr>
          <w:color w:val="000000"/>
          <w:sz w:val="28"/>
          <w:szCs w:val="28"/>
        </w:rPr>
        <w:t xml:space="preserve">- по расходам на обеспечение деятельности (оказание услуг) подведомственных учреждений в рамках непрограммных мероприятий при плановых назначениях 43 760,2 тыс. рублей кассовое исполнение составило 43 760,2 тыс. рублей или 100%. </w:t>
      </w:r>
    </w:p>
    <w:p w:rsidR="00681550" w:rsidRPr="00182877" w:rsidRDefault="00681550" w:rsidP="007F1684">
      <w:pPr>
        <w:ind w:firstLine="708"/>
        <w:jc w:val="both"/>
        <w:rPr>
          <w:color w:val="000000"/>
          <w:sz w:val="28"/>
          <w:szCs w:val="28"/>
        </w:rPr>
      </w:pPr>
      <w:r w:rsidRPr="00182877">
        <w:rPr>
          <w:color w:val="000000"/>
          <w:sz w:val="28"/>
          <w:szCs w:val="28"/>
        </w:rPr>
        <w:t>- по расходам на целевые субсидии для приобретения основных средств в 2014 годы запланировано 251,0 тыс. рублей, кассовое исполнение составило 251,0 тыс. рублей или 100%. Средства субсидии были израсходованы на приобретение печатного оборудования и оргтехнику.</w:t>
      </w:r>
    </w:p>
    <w:p w:rsidR="00D56E3B" w:rsidRPr="00182877" w:rsidRDefault="00D56E3B" w:rsidP="007F1684">
      <w:pPr>
        <w:ind w:firstLine="708"/>
        <w:jc w:val="center"/>
        <w:rPr>
          <w:b/>
          <w:sz w:val="28"/>
        </w:rPr>
      </w:pPr>
    </w:p>
    <w:p w:rsidR="00D56E3B" w:rsidRPr="00182877" w:rsidRDefault="00D56E3B" w:rsidP="007F1684">
      <w:pPr>
        <w:ind w:firstLine="708"/>
        <w:jc w:val="center"/>
        <w:rPr>
          <w:b/>
          <w:sz w:val="28"/>
        </w:rPr>
      </w:pPr>
    </w:p>
    <w:p w:rsidR="00D56E3B" w:rsidRPr="00182877" w:rsidRDefault="00D56E3B" w:rsidP="007F1684">
      <w:pPr>
        <w:ind w:firstLine="708"/>
        <w:jc w:val="center"/>
        <w:rPr>
          <w:b/>
          <w:sz w:val="28"/>
        </w:rPr>
      </w:pPr>
    </w:p>
    <w:p w:rsidR="00993BD9" w:rsidRPr="00182877" w:rsidRDefault="00CA1AD9" w:rsidP="007F1684">
      <w:pPr>
        <w:ind w:firstLine="708"/>
        <w:jc w:val="center"/>
        <w:rPr>
          <w:b/>
          <w:sz w:val="28"/>
        </w:rPr>
      </w:pPr>
      <w:r w:rsidRPr="00182877">
        <w:rPr>
          <w:b/>
          <w:sz w:val="28"/>
        </w:rPr>
        <w:t>МИНИСТЕРСТВО ОБРАЗОВАНИЯ И МОЛОДЕЖНОЙ ПОЛИТИКИ МАГАДАНСКОЙ ОБЛАСТИ</w:t>
      </w:r>
    </w:p>
    <w:p w:rsidR="00CA1AD9" w:rsidRPr="00182877" w:rsidRDefault="00CA1AD9" w:rsidP="007F1684">
      <w:pPr>
        <w:ind w:firstLine="708"/>
        <w:jc w:val="center"/>
        <w:rPr>
          <w:sz w:val="28"/>
        </w:rPr>
      </w:pPr>
      <w:r w:rsidRPr="00182877">
        <w:rPr>
          <w:b/>
          <w:sz w:val="28"/>
        </w:rPr>
        <w:t>ГЛАВА 613</w:t>
      </w:r>
    </w:p>
    <w:p w:rsidR="00930511" w:rsidRPr="00182877" w:rsidRDefault="00930511" w:rsidP="007F1684">
      <w:pPr>
        <w:autoSpaceDE w:val="0"/>
        <w:autoSpaceDN w:val="0"/>
        <w:adjustRightInd w:val="0"/>
        <w:ind w:firstLine="539"/>
        <w:jc w:val="both"/>
        <w:rPr>
          <w:sz w:val="28"/>
          <w:szCs w:val="28"/>
        </w:rPr>
      </w:pPr>
      <w:r w:rsidRPr="00182877">
        <w:rPr>
          <w:sz w:val="28"/>
          <w:szCs w:val="28"/>
        </w:rPr>
        <w:t>Министерство образования и молодежной политики Магаданской области (далее - Министерство образования) является органом исполнительной власти Магаданской области, осуществляющим функции по выработке и реализации региональной политики и нормативно-правовому регулированию в сфере образования и молодежной политики на территории Магаданской области.</w:t>
      </w:r>
    </w:p>
    <w:p w:rsidR="00930511" w:rsidRPr="00182877" w:rsidRDefault="00930511" w:rsidP="007F1684">
      <w:pPr>
        <w:autoSpaceDE w:val="0"/>
        <w:autoSpaceDN w:val="0"/>
        <w:adjustRightInd w:val="0"/>
        <w:ind w:firstLine="539"/>
        <w:jc w:val="both"/>
        <w:rPr>
          <w:sz w:val="28"/>
          <w:szCs w:val="28"/>
        </w:rPr>
      </w:pPr>
      <w:r w:rsidRPr="00182877">
        <w:rPr>
          <w:sz w:val="28"/>
          <w:szCs w:val="28"/>
        </w:rPr>
        <w:tab/>
        <w:t>Министерство образования является правопреемником департамента образования администрации Магаданской области, реорганизованного путем присоединения к нему управления по делам молодежи администрации Магаданской области.</w:t>
      </w:r>
    </w:p>
    <w:p w:rsidR="00930511" w:rsidRPr="00182877" w:rsidRDefault="00930511" w:rsidP="007F1684">
      <w:pPr>
        <w:tabs>
          <w:tab w:val="num" w:pos="786"/>
        </w:tabs>
        <w:ind w:firstLine="709"/>
        <w:jc w:val="both"/>
        <w:rPr>
          <w:sz w:val="28"/>
          <w:szCs w:val="28"/>
        </w:rPr>
      </w:pPr>
      <w:r w:rsidRPr="00182877">
        <w:rPr>
          <w:sz w:val="28"/>
          <w:szCs w:val="28"/>
        </w:rPr>
        <w:t xml:space="preserve">В введении данного ведомства находится 22 учреждений, в том числе: </w:t>
      </w:r>
    </w:p>
    <w:p w:rsidR="00930511" w:rsidRPr="00182877" w:rsidRDefault="00930511" w:rsidP="007F1684">
      <w:pPr>
        <w:tabs>
          <w:tab w:val="num" w:pos="786"/>
        </w:tabs>
        <w:ind w:firstLine="709"/>
        <w:jc w:val="both"/>
        <w:rPr>
          <w:sz w:val="28"/>
          <w:szCs w:val="28"/>
        </w:rPr>
      </w:pPr>
      <w:r w:rsidRPr="00182877">
        <w:rPr>
          <w:sz w:val="28"/>
          <w:szCs w:val="28"/>
        </w:rPr>
        <w:t>-   4 учреждения для детей-сирот,</w:t>
      </w:r>
    </w:p>
    <w:p w:rsidR="00930511" w:rsidRPr="00182877" w:rsidRDefault="00930511" w:rsidP="007F1684">
      <w:pPr>
        <w:tabs>
          <w:tab w:val="num" w:pos="786"/>
        </w:tabs>
        <w:ind w:firstLine="709"/>
        <w:jc w:val="both"/>
        <w:rPr>
          <w:sz w:val="28"/>
          <w:szCs w:val="28"/>
        </w:rPr>
      </w:pPr>
      <w:r w:rsidRPr="00182877">
        <w:rPr>
          <w:sz w:val="28"/>
          <w:szCs w:val="28"/>
        </w:rPr>
        <w:t>-   2 специальных (коррекционных) школы,</w:t>
      </w:r>
    </w:p>
    <w:p w:rsidR="00930511" w:rsidRPr="00182877" w:rsidRDefault="00930511" w:rsidP="007F1684">
      <w:pPr>
        <w:tabs>
          <w:tab w:val="num" w:pos="786"/>
        </w:tabs>
        <w:ind w:firstLine="709"/>
        <w:jc w:val="both"/>
        <w:rPr>
          <w:sz w:val="28"/>
          <w:szCs w:val="28"/>
        </w:rPr>
      </w:pPr>
      <w:r w:rsidRPr="00182877">
        <w:rPr>
          <w:sz w:val="28"/>
          <w:szCs w:val="28"/>
        </w:rPr>
        <w:t>-   8 учреждений среднего профессионального образования,</w:t>
      </w:r>
    </w:p>
    <w:p w:rsidR="00930511" w:rsidRPr="00182877" w:rsidRDefault="00930511" w:rsidP="007F1684">
      <w:pPr>
        <w:tabs>
          <w:tab w:val="num" w:pos="786"/>
        </w:tabs>
        <w:ind w:firstLine="709"/>
        <w:jc w:val="both"/>
        <w:rPr>
          <w:sz w:val="28"/>
          <w:szCs w:val="28"/>
        </w:rPr>
      </w:pPr>
      <w:r w:rsidRPr="00182877">
        <w:rPr>
          <w:sz w:val="28"/>
          <w:szCs w:val="28"/>
        </w:rPr>
        <w:t>-   1 учреждение дополнительного профессионального образования,</w:t>
      </w:r>
    </w:p>
    <w:p w:rsidR="00930511" w:rsidRPr="00182877" w:rsidRDefault="00930511" w:rsidP="007F1684">
      <w:pPr>
        <w:tabs>
          <w:tab w:val="num" w:pos="786"/>
        </w:tabs>
        <w:ind w:firstLine="709"/>
        <w:rPr>
          <w:sz w:val="28"/>
          <w:szCs w:val="28"/>
        </w:rPr>
      </w:pPr>
      <w:r w:rsidRPr="00182877">
        <w:rPr>
          <w:sz w:val="28"/>
          <w:szCs w:val="28"/>
        </w:rPr>
        <w:t>-   1 учреждение дополнительного образования обучающихся в профессиональных образовательных организациях,</w:t>
      </w:r>
    </w:p>
    <w:p w:rsidR="00930511" w:rsidRPr="00182877" w:rsidRDefault="00930511" w:rsidP="007F1684">
      <w:pPr>
        <w:tabs>
          <w:tab w:val="num" w:pos="786"/>
        </w:tabs>
        <w:ind w:firstLine="709"/>
        <w:jc w:val="both"/>
        <w:rPr>
          <w:sz w:val="28"/>
          <w:szCs w:val="28"/>
        </w:rPr>
      </w:pPr>
      <w:r w:rsidRPr="00182877">
        <w:rPr>
          <w:sz w:val="28"/>
          <w:szCs w:val="28"/>
        </w:rPr>
        <w:t xml:space="preserve">-   2 учреждения по организации оздоровительного отдыха детей, </w:t>
      </w:r>
    </w:p>
    <w:p w:rsidR="00930511" w:rsidRPr="00182877" w:rsidRDefault="00930511" w:rsidP="007F1684">
      <w:pPr>
        <w:tabs>
          <w:tab w:val="num" w:pos="786"/>
        </w:tabs>
        <w:ind w:firstLine="709"/>
        <w:jc w:val="both"/>
        <w:rPr>
          <w:sz w:val="28"/>
          <w:szCs w:val="28"/>
        </w:rPr>
      </w:pPr>
      <w:r w:rsidRPr="00182877">
        <w:rPr>
          <w:sz w:val="28"/>
          <w:szCs w:val="28"/>
        </w:rPr>
        <w:t>- 1 учреждение по оказанию психолого-педагогической и медико-социа-льной помощи,</w:t>
      </w:r>
    </w:p>
    <w:p w:rsidR="00930511" w:rsidRPr="00182877" w:rsidRDefault="00930511" w:rsidP="007F1684">
      <w:pPr>
        <w:tabs>
          <w:tab w:val="num" w:pos="786"/>
        </w:tabs>
        <w:ind w:firstLine="709"/>
        <w:jc w:val="both"/>
        <w:rPr>
          <w:sz w:val="28"/>
          <w:szCs w:val="28"/>
        </w:rPr>
      </w:pPr>
      <w:r w:rsidRPr="00182877">
        <w:rPr>
          <w:sz w:val="28"/>
          <w:szCs w:val="28"/>
        </w:rPr>
        <w:t>-  2 учреждения, обеспечивающих деятельность в области молодежной политики,</w:t>
      </w:r>
    </w:p>
    <w:p w:rsidR="00930511" w:rsidRPr="00182877" w:rsidRDefault="00930511" w:rsidP="007F1684">
      <w:pPr>
        <w:tabs>
          <w:tab w:val="num" w:pos="786"/>
        </w:tabs>
        <w:ind w:firstLine="709"/>
        <w:jc w:val="both"/>
        <w:rPr>
          <w:sz w:val="28"/>
          <w:szCs w:val="28"/>
        </w:rPr>
      </w:pPr>
      <w:r w:rsidRPr="00182877">
        <w:rPr>
          <w:sz w:val="28"/>
          <w:szCs w:val="28"/>
        </w:rPr>
        <w:t>-  1 учреждение по обеспечению и проведению государственной (итоговой) аттестации.</w:t>
      </w:r>
    </w:p>
    <w:p w:rsidR="00974FE2" w:rsidRPr="00182877" w:rsidRDefault="00930511" w:rsidP="00974FE2">
      <w:pPr>
        <w:ind w:firstLine="709"/>
        <w:jc w:val="both"/>
        <w:rPr>
          <w:sz w:val="28"/>
          <w:szCs w:val="28"/>
        </w:rPr>
      </w:pPr>
      <w:r w:rsidRPr="00182877">
        <w:rPr>
          <w:sz w:val="28"/>
          <w:szCs w:val="28"/>
        </w:rPr>
        <w:lastRenderedPageBreak/>
        <w:tab/>
      </w:r>
      <w:r w:rsidR="00974FE2" w:rsidRPr="00182877">
        <w:rPr>
          <w:sz w:val="28"/>
          <w:szCs w:val="28"/>
        </w:rPr>
        <w:t xml:space="preserve">В 2014 году среднегодовой контингент студентов профессиональных образовательных организаций, обучающихся в специальных коррекционных учреждениях и воспитанников детских домов в подведомственных учреждениях составил 2 790 человек, из них: </w:t>
      </w:r>
    </w:p>
    <w:p w:rsidR="00974FE2" w:rsidRPr="00182877" w:rsidRDefault="00974FE2" w:rsidP="00974FE2">
      <w:pPr>
        <w:ind w:firstLine="709"/>
        <w:jc w:val="both"/>
        <w:rPr>
          <w:sz w:val="28"/>
          <w:szCs w:val="28"/>
        </w:rPr>
      </w:pPr>
      <w:r w:rsidRPr="00182877">
        <w:rPr>
          <w:sz w:val="28"/>
          <w:szCs w:val="28"/>
        </w:rPr>
        <w:t>- в детских домах - 196 воспитанников;</w:t>
      </w:r>
    </w:p>
    <w:p w:rsidR="00974FE2" w:rsidRPr="00182877" w:rsidRDefault="00974FE2" w:rsidP="00974FE2">
      <w:pPr>
        <w:ind w:firstLine="709"/>
        <w:jc w:val="both"/>
        <w:rPr>
          <w:sz w:val="28"/>
          <w:szCs w:val="28"/>
        </w:rPr>
      </w:pPr>
      <w:r w:rsidRPr="00182877">
        <w:rPr>
          <w:sz w:val="28"/>
          <w:szCs w:val="28"/>
        </w:rPr>
        <w:t>- в специальных коррекционных учреждениях – 311 обучающихся;</w:t>
      </w:r>
    </w:p>
    <w:p w:rsidR="00974FE2" w:rsidRPr="00182877" w:rsidRDefault="00974FE2" w:rsidP="00974FE2">
      <w:pPr>
        <w:ind w:firstLine="709"/>
        <w:jc w:val="both"/>
        <w:rPr>
          <w:sz w:val="28"/>
          <w:szCs w:val="28"/>
        </w:rPr>
      </w:pPr>
      <w:r w:rsidRPr="00182877">
        <w:rPr>
          <w:sz w:val="28"/>
          <w:szCs w:val="28"/>
        </w:rPr>
        <w:t>- в профессиональных образовательных организациях – 2 283 студентов.</w:t>
      </w:r>
    </w:p>
    <w:p w:rsidR="00974FE2" w:rsidRPr="00182877" w:rsidRDefault="00974FE2" w:rsidP="00974FE2">
      <w:pPr>
        <w:ind w:firstLine="709"/>
        <w:jc w:val="both"/>
        <w:rPr>
          <w:sz w:val="28"/>
          <w:szCs w:val="28"/>
        </w:rPr>
      </w:pPr>
      <w:r w:rsidRPr="00182877">
        <w:rPr>
          <w:sz w:val="28"/>
          <w:szCs w:val="28"/>
        </w:rPr>
        <w:t xml:space="preserve">По сравнению с 2013 годом контингент в государственных учреждениях снизился на 5%.  </w:t>
      </w:r>
    </w:p>
    <w:p w:rsidR="00974FE2" w:rsidRPr="00182877" w:rsidRDefault="00974FE2" w:rsidP="00974FE2">
      <w:pPr>
        <w:rPr>
          <w:rFonts w:ascii="Calibri" w:hAnsi="Calibri"/>
          <w:sz w:val="22"/>
          <w:szCs w:val="22"/>
        </w:rPr>
      </w:pPr>
    </w:p>
    <w:p w:rsidR="00930511" w:rsidRPr="00182877" w:rsidRDefault="00930511" w:rsidP="007F1684">
      <w:pPr>
        <w:tabs>
          <w:tab w:val="num" w:pos="786"/>
        </w:tabs>
        <w:ind w:firstLine="709"/>
        <w:jc w:val="both"/>
        <w:rPr>
          <w:sz w:val="28"/>
          <w:szCs w:val="28"/>
        </w:rPr>
      </w:pPr>
      <w:r w:rsidRPr="00182877">
        <w:rPr>
          <w:sz w:val="28"/>
          <w:szCs w:val="28"/>
        </w:rPr>
        <w:t xml:space="preserve"> </w:t>
      </w:r>
    </w:p>
    <w:p w:rsidR="00930511" w:rsidRPr="00182877" w:rsidRDefault="00930511" w:rsidP="007F1684">
      <w:pPr>
        <w:tabs>
          <w:tab w:val="num" w:pos="786"/>
        </w:tabs>
        <w:ind w:firstLine="709"/>
        <w:jc w:val="both"/>
        <w:rPr>
          <w:sz w:val="28"/>
          <w:szCs w:val="28"/>
        </w:rPr>
      </w:pPr>
      <w:r w:rsidRPr="00182877">
        <w:rPr>
          <w:sz w:val="28"/>
          <w:szCs w:val="28"/>
        </w:rPr>
        <w:t>- в детских домах - 196 воспитанников;</w:t>
      </w:r>
    </w:p>
    <w:p w:rsidR="00930511" w:rsidRPr="00182877" w:rsidRDefault="00930511" w:rsidP="007F1684">
      <w:pPr>
        <w:tabs>
          <w:tab w:val="num" w:pos="786"/>
        </w:tabs>
        <w:ind w:firstLine="709"/>
        <w:jc w:val="both"/>
        <w:rPr>
          <w:sz w:val="28"/>
          <w:szCs w:val="28"/>
        </w:rPr>
      </w:pPr>
      <w:r w:rsidRPr="00182877">
        <w:rPr>
          <w:sz w:val="28"/>
          <w:szCs w:val="28"/>
        </w:rPr>
        <w:t>- в специальных коррекционных учреждениях – 311 обучающихся;</w:t>
      </w:r>
    </w:p>
    <w:p w:rsidR="00874E29" w:rsidRPr="00182877" w:rsidRDefault="00874E29" w:rsidP="007F1684">
      <w:pPr>
        <w:tabs>
          <w:tab w:val="num" w:pos="786"/>
        </w:tabs>
        <w:ind w:firstLine="709"/>
        <w:jc w:val="both"/>
        <w:rPr>
          <w:sz w:val="28"/>
          <w:szCs w:val="28"/>
        </w:rPr>
      </w:pPr>
    </w:p>
    <w:p w:rsidR="00930511" w:rsidRPr="00182877" w:rsidRDefault="00930511" w:rsidP="007F1684">
      <w:pPr>
        <w:tabs>
          <w:tab w:val="num" w:pos="786"/>
        </w:tabs>
        <w:ind w:firstLine="709"/>
        <w:jc w:val="both"/>
        <w:rPr>
          <w:sz w:val="28"/>
          <w:szCs w:val="28"/>
        </w:rPr>
      </w:pPr>
      <w:r w:rsidRPr="00182877">
        <w:rPr>
          <w:sz w:val="28"/>
          <w:szCs w:val="28"/>
        </w:rPr>
        <w:t>- в профессиональных образовательных организациях – 2 283 студентов.</w:t>
      </w:r>
    </w:p>
    <w:p w:rsidR="00930511" w:rsidRPr="00182877" w:rsidRDefault="00930511" w:rsidP="007F1684">
      <w:pPr>
        <w:tabs>
          <w:tab w:val="num" w:pos="786"/>
        </w:tabs>
        <w:ind w:firstLine="709"/>
        <w:jc w:val="both"/>
        <w:rPr>
          <w:sz w:val="28"/>
          <w:szCs w:val="28"/>
        </w:rPr>
      </w:pPr>
      <w:r w:rsidRPr="00182877">
        <w:rPr>
          <w:sz w:val="28"/>
          <w:szCs w:val="28"/>
        </w:rPr>
        <w:t>По сравнению с 2013 годом контингент в государственных учреждениях снизился на 5%.</w:t>
      </w:r>
      <w:r w:rsidRPr="00182877">
        <w:rPr>
          <w:sz w:val="28"/>
          <w:szCs w:val="28"/>
        </w:rPr>
        <w:tab/>
      </w:r>
    </w:p>
    <w:p w:rsidR="00930511" w:rsidRPr="00182877" w:rsidRDefault="00930511" w:rsidP="007F1684">
      <w:pPr>
        <w:tabs>
          <w:tab w:val="num" w:pos="786"/>
        </w:tabs>
        <w:jc w:val="right"/>
        <w:rPr>
          <w:bCs/>
          <w:sz w:val="28"/>
        </w:rPr>
      </w:pPr>
    </w:p>
    <w:p w:rsidR="00930511" w:rsidRPr="00182877" w:rsidRDefault="00930511" w:rsidP="007F1684">
      <w:pPr>
        <w:jc w:val="both"/>
        <w:rPr>
          <w:sz w:val="28"/>
          <w:szCs w:val="24"/>
        </w:rPr>
      </w:pPr>
      <w:r w:rsidRPr="00182877">
        <w:rPr>
          <w:bCs/>
          <w:sz w:val="28"/>
        </w:rPr>
        <w:tab/>
      </w:r>
      <w:r w:rsidRPr="00182877">
        <w:rPr>
          <w:sz w:val="28"/>
          <w:szCs w:val="24"/>
        </w:rPr>
        <w:t xml:space="preserve">Лимиты бюджетных ассигнований по </w:t>
      </w:r>
      <w:r w:rsidR="00C35570" w:rsidRPr="00182877">
        <w:rPr>
          <w:sz w:val="28"/>
          <w:szCs w:val="24"/>
        </w:rPr>
        <w:t>м</w:t>
      </w:r>
      <w:r w:rsidRPr="00182877">
        <w:rPr>
          <w:sz w:val="28"/>
          <w:szCs w:val="24"/>
        </w:rPr>
        <w:t xml:space="preserve">инистерству образования в отчетном финансовом году предусмотрены в объеме 4 829 126,4 рублей, кассовые расходы составили 97,4% или 4 704 922,7 тыс. рублей. </w:t>
      </w:r>
    </w:p>
    <w:p w:rsidR="00930511" w:rsidRPr="00182877" w:rsidRDefault="00930511" w:rsidP="007F1684">
      <w:pPr>
        <w:ind w:firstLine="709"/>
        <w:jc w:val="both"/>
        <w:rPr>
          <w:sz w:val="28"/>
          <w:szCs w:val="24"/>
        </w:rPr>
      </w:pPr>
      <w:r w:rsidRPr="00182877">
        <w:rPr>
          <w:sz w:val="28"/>
          <w:szCs w:val="24"/>
        </w:rPr>
        <w:t xml:space="preserve">Оплата труда с отчислениями во внебюджетные фонды </w:t>
      </w:r>
      <w:r w:rsidR="00C35570" w:rsidRPr="00182877">
        <w:rPr>
          <w:sz w:val="28"/>
          <w:szCs w:val="24"/>
        </w:rPr>
        <w:t>работникам государственных</w:t>
      </w:r>
      <w:r w:rsidRPr="00182877">
        <w:rPr>
          <w:sz w:val="28"/>
          <w:szCs w:val="24"/>
        </w:rPr>
        <w:t xml:space="preserve"> бюджетных учреждений, финансируемых из областного бюджета, составила 822 082,4 тыс. рублей. Исполнены расходы на 98,9% или 812 661,3 тыс. рублей. </w:t>
      </w:r>
    </w:p>
    <w:p w:rsidR="00930511" w:rsidRPr="00182877" w:rsidRDefault="00930511" w:rsidP="007F1684">
      <w:pPr>
        <w:ind w:firstLine="709"/>
        <w:jc w:val="both"/>
        <w:rPr>
          <w:sz w:val="28"/>
          <w:szCs w:val="24"/>
        </w:rPr>
      </w:pPr>
      <w:r w:rsidRPr="00182877">
        <w:rPr>
          <w:sz w:val="28"/>
          <w:szCs w:val="24"/>
        </w:rPr>
        <w:t xml:space="preserve">В отчетном финансовом году в соответствии с Указами Президента Российской Федерации от 07 мая 2012 года № 597, от 07 июня 2012 года № 761 и от 28.12.2012 № 1688 продолжалась работа по повышению средней заработной платы педагогических работников </w:t>
      </w:r>
      <w:r w:rsidR="00C35570" w:rsidRPr="00182877">
        <w:rPr>
          <w:sz w:val="28"/>
          <w:szCs w:val="24"/>
        </w:rPr>
        <w:t>образовательных учреждений,</w:t>
      </w:r>
      <w:r w:rsidRPr="00182877">
        <w:rPr>
          <w:sz w:val="28"/>
          <w:szCs w:val="24"/>
        </w:rPr>
        <w:t xml:space="preserve"> не ниже установленных «дорожной картой» уровней соотношений к </w:t>
      </w:r>
      <w:r w:rsidR="00C35570" w:rsidRPr="00182877">
        <w:rPr>
          <w:sz w:val="28"/>
          <w:szCs w:val="24"/>
        </w:rPr>
        <w:t>прогнозируемой средней</w:t>
      </w:r>
      <w:r w:rsidRPr="00182877">
        <w:rPr>
          <w:sz w:val="28"/>
          <w:szCs w:val="24"/>
        </w:rPr>
        <w:t xml:space="preserve"> заработной платы в регионе. </w:t>
      </w:r>
    </w:p>
    <w:p w:rsidR="00930511" w:rsidRPr="00182877" w:rsidRDefault="00930511" w:rsidP="007F1684">
      <w:pPr>
        <w:ind w:firstLine="709"/>
        <w:jc w:val="both"/>
        <w:rPr>
          <w:sz w:val="28"/>
          <w:szCs w:val="24"/>
        </w:rPr>
      </w:pPr>
      <w:r w:rsidRPr="00182877">
        <w:rPr>
          <w:sz w:val="28"/>
          <w:szCs w:val="24"/>
        </w:rPr>
        <w:t>Средняя заработная плата по предварительному мониторингу 2014 года составила:</w:t>
      </w:r>
    </w:p>
    <w:p w:rsidR="00930511" w:rsidRPr="00182877" w:rsidRDefault="00930511" w:rsidP="007F1684">
      <w:pPr>
        <w:ind w:firstLine="709"/>
        <w:jc w:val="right"/>
        <w:rPr>
          <w:szCs w:val="24"/>
        </w:rPr>
      </w:pPr>
      <w:r w:rsidRPr="00182877">
        <w:rPr>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2133"/>
        <w:gridCol w:w="1996"/>
        <w:gridCol w:w="1646"/>
      </w:tblGrid>
      <w:tr w:rsidR="00930511" w:rsidRPr="00182877" w:rsidTr="00930511">
        <w:tc>
          <w:tcPr>
            <w:tcW w:w="4077" w:type="dxa"/>
          </w:tcPr>
          <w:p w:rsidR="00930511" w:rsidRPr="00182877" w:rsidRDefault="00930511" w:rsidP="007F1684">
            <w:pPr>
              <w:jc w:val="center"/>
              <w:rPr>
                <w:szCs w:val="24"/>
              </w:rPr>
            </w:pPr>
            <w:r w:rsidRPr="00182877">
              <w:rPr>
                <w:szCs w:val="24"/>
              </w:rPr>
              <w:t>Наименование категории работников</w:t>
            </w:r>
          </w:p>
        </w:tc>
        <w:tc>
          <w:tcPr>
            <w:tcW w:w="2268" w:type="dxa"/>
          </w:tcPr>
          <w:p w:rsidR="00930511" w:rsidRPr="00182877" w:rsidRDefault="00930511" w:rsidP="007F1684">
            <w:pPr>
              <w:jc w:val="center"/>
              <w:rPr>
                <w:szCs w:val="24"/>
              </w:rPr>
            </w:pPr>
            <w:r w:rsidRPr="00182877">
              <w:rPr>
                <w:szCs w:val="24"/>
              </w:rPr>
              <w:t>Планируемая средняя заработная плата</w:t>
            </w:r>
          </w:p>
        </w:tc>
        <w:tc>
          <w:tcPr>
            <w:tcW w:w="2126" w:type="dxa"/>
          </w:tcPr>
          <w:p w:rsidR="00930511" w:rsidRPr="00182877" w:rsidRDefault="00930511" w:rsidP="007F1684">
            <w:pPr>
              <w:jc w:val="center"/>
              <w:rPr>
                <w:szCs w:val="24"/>
              </w:rPr>
            </w:pPr>
            <w:r w:rsidRPr="00182877">
              <w:rPr>
                <w:szCs w:val="24"/>
              </w:rPr>
              <w:t>Фактически достигнутая заработная плата</w:t>
            </w:r>
          </w:p>
        </w:tc>
        <w:tc>
          <w:tcPr>
            <w:tcW w:w="1701" w:type="dxa"/>
          </w:tcPr>
          <w:p w:rsidR="00930511" w:rsidRPr="00182877" w:rsidRDefault="00930511" w:rsidP="007F1684">
            <w:pPr>
              <w:jc w:val="center"/>
              <w:rPr>
                <w:szCs w:val="24"/>
              </w:rPr>
            </w:pPr>
            <w:r w:rsidRPr="00182877">
              <w:rPr>
                <w:szCs w:val="24"/>
              </w:rPr>
              <w:t>%</w:t>
            </w:r>
          </w:p>
          <w:p w:rsidR="00930511" w:rsidRPr="00182877" w:rsidRDefault="00930511" w:rsidP="007F1684">
            <w:pPr>
              <w:jc w:val="center"/>
              <w:rPr>
                <w:szCs w:val="24"/>
              </w:rPr>
            </w:pPr>
            <w:r w:rsidRPr="00182877">
              <w:rPr>
                <w:szCs w:val="24"/>
              </w:rPr>
              <w:t>исполнения</w:t>
            </w:r>
          </w:p>
        </w:tc>
      </w:tr>
      <w:tr w:rsidR="00930511" w:rsidRPr="00182877" w:rsidTr="00930511">
        <w:tc>
          <w:tcPr>
            <w:tcW w:w="4077" w:type="dxa"/>
          </w:tcPr>
          <w:p w:rsidR="00930511" w:rsidRPr="00182877" w:rsidRDefault="00930511" w:rsidP="007F1684">
            <w:pPr>
              <w:jc w:val="both"/>
              <w:rPr>
                <w:szCs w:val="24"/>
              </w:rPr>
            </w:pPr>
            <w:r w:rsidRPr="00182877">
              <w:rPr>
                <w:szCs w:val="24"/>
              </w:rPr>
              <w:t>Педагогические работники образовательных организаций общего образования</w:t>
            </w:r>
          </w:p>
        </w:tc>
        <w:tc>
          <w:tcPr>
            <w:tcW w:w="2268" w:type="dxa"/>
          </w:tcPr>
          <w:p w:rsidR="00930511" w:rsidRPr="00182877" w:rsidRDefault="00930511" w:rsidP="007F1684">
            <w:pPr>
              <w:jc w:val="center"/>
              <w:rPr>
                <w:szCs w:val="24"/>
              </w:rPr>
            </w:pPr>
            <w:r w:rsidRPr="00182877">
              <w:rPr>
                <w:szCs w:val="24"/>
              </w:rPr>
              <w:t>59,285</w:t>
            </w:r>
          </w:p>
        </w:tc>
        <w:tc>
          <w:tcPr>
            <w:tcW w:w="2126" w:type="dxa"/>
          </w:tcPr>
          <w:p w:rsidR="00930511" w:rsidRPr="00182877" w:rsidRDefault="00930511" w:rsidP="007F1684">
            <w:pPr>
              <w:jc w:val="center"/>
              <w:rPr>
                <w:szCs w:val="24"/>
              </w:rPr>
            </w:pPr>
            <w:r w:rsidRPr="00182877">
              <w:rPr>
                <w:szCs w:val="24"/>
              </w:rPr>
              <w:t>59,950</w:t>
            </w:r>
          </w:p>
        </w:tc>
        <w:tc>
          <w:tcPr>
            <w:tcW w:w="1701" w:type="dxa"/>
          </w:tcPr>
          <w:p w:rsidR="00930511" w:rsidRPr="00182877" w:rsidRDefault="00930511" w:rsidP="007F1684">
            <w:pPr>
              <w:jc w:val="center"/>
              <w:rPr>
                <w:szCs w:val="24"/>
              </w:rPr>
            </w:pPr>
            <w:r w:rsidRPr="00182877">
              <w:rPr>
                <w:szCs w:val="24"/>
              </w:rPr>
              <w:t>101,1</w:t>
            </w:r>
          </w:p>
        </w:tc>
      </w:tr>
      <w:tr w:rsidR="00930511" w:rsidRPr="00182877" w:rsidTr="00930511">
        <w:tc>
          <w:tcPr>
            <w:tcW w:w="4077" w:type="dxa"/>
          </w:tcPr>
          <w:p w:rsidR="00930511" w:rsidRPr="00182877" w:rsidRDefault="00930511" w:rsidP="007F1684">
            <w:pPr>
              <w:jc w:val="both"/>
              <w:rPr>
                <w:szCs w:val="24"/>
              </w:rPr>
            </w:pPr>
            <w:r w:rsidRPr="00182877">
              <w:rPr>
                <w:szCs w:val="24"/>
              </w:rPr>
              <w:t>в том числе учителя</w:t>
            </w:r>
          </w:p>
        </w:tc>
        <w:tc>
          <w:tcPr>
            <w:tcW w:w="2268" w:type="dxa"/>
          </w:tcPr>
          <w:p w:rsidR="00930511" w:rsidRPr="00182877" w:rsidRDefault="00930511" w:rsidP="007F1684">
            <w:pPr>
              <w:jc w:val="center"/>
              <w:rPr>
                <w:szCs w:val="24"/>
              </w:rPr>
            </w:pPr>
            <w:r w:rsidRPr="00182877">
              <w:rPr>
                <w:szCs w:val="24"/>
              </w:rPr>
              <w:t>60,500</w:t>
            </w:r>
          </w:p>
        </w:tc>
        <w:tc>
          <w:tcPr>
            <w:tcW w:w="2126" w:type="dxa"/>
          </w:tcPr>
          <w:p w:rsidR="00930511" w:rsidRPr="00182877" w:rsidRDefault="00930511" w:rsidP="007F1684">
            <w:pPr>
              <w:jc w:val="center"/>
              <w:rPr>
                <w:szCs w:val="24"/>
              </w:rPr>
            </w:pPr>
            <w:r w:rsidRPr="00182877">
              <w:rPr>
                <w:szCs w:val="24"/>
              </w:rPr>
              <w:t>61,520</w:t>
            </w:r>
          </w:p>
        </w:tc>
        <w:tc>
          <w:tcPr>
            <w:tcW w:w="1701" w:type="dxa"/>
          </w:tcPr>
          <w:p w:rsidR="00930511" w:rsidRPr="00182877" w:rsidRDefault="00930511" w:rsidP="007F1684">
            <w:pPr>
              <w:jc w:val="center"/>
              <w:rPr>
                <w:szCs w:val="24"/>
              </w:rPr>
            </w:pPr>
            <w:r w:rsidRPr="00182877">
              <w:rPr>
                <w:szCs w:val="24"/>
              </w:rPr>
              <w:t>101,7</w:t>
            </w:r>
          </w:p>
        </w:tc>
      </w:tr>
      <w:tr w:rsidR="00930511" w:rsidRPr="00182877" w:rsidTr="00930511">
        <w:tc>
          <w:tcPr>
            <w:tcW w:w="4077" w:type="dxa"/>
          </w:tcPr>
          <w:p w:rsidR="00930511" w:rsidRPr="00182877" w:rsidRDefault="00930511" w:rsidP="007F1684">
            <w:pPr>
              <w:jc w:val="both"/>
              <w:rPr>
                <w:szCs w:val="24"/>
              </w:rPr>
            </w:pPr>
            <w:r w:rsidRPr="00182877">
              <w:rPr>
                <w:szCs w:val="24"/>
              </w:rPr>
              <w:t>Педагогические работники дошкольных образовательных организаций</w:t>
            </w:r>
          </w:p>
        </w:tc>
        <w:tc>
          <w:tcPr>
            <w:tcW w:w="2268" w:type="dxa"/>
          </w:tcPr>
          <w:p w:rsidR="00930511" w:rsidRPr="00182877" w:rsidRDefault="00930511" w:rsidP="007F1684">
            <w:pPr>
              <w:jc w:val="center"/>
              <w:rPr>
                <w:szCs w:val="24"/>
              </w:rPr>
            </w:pPr>
            <w:r w:rsidRPr="00182877">
              <w:rPr>
                <w:szCs w:val="24"/>
              </w:rPr>
              <w:t>51,384</w:t>
            </w:r>
          </w:p>
        </w:tc>
        <w:tc>
          <w:tcPr>
            <w:tcW w:w="2126" w:type="dxa"/>
          </w:tcPr>
          <w:p w:rsidR="00930511" w:rsidRPr="00182877" w:rsidRDefault="00930511" w:rsidP="007F1684">
            <w:pPr>
              <w:jc w:val="center"/>
              <w:rPr>
                <w:szCs w:val="24"/>
              </w:rPr>
            </w:pPr>
            <w:r w:rsidRPr="00182877">
              <w:rPr>
                <w:szCs w:val="24"/>
              </w:rPr>
              <w:t>53,178</w:t>
            </w:r>
          </w:p>
        </w:tc>
        <w:tc>
          <w:tcPr>
            <w:tcW w:w="1701" w:type="dxa"/>
          </w:tcPr>
          <w:p w:rsidR="00930511" w:rsidRPr="00182877" w:rsidRDefault="00930511" w:rsidP="007F1684">
            <w:pPr>
              <w:jc w:val="center"/>
              <w:rPr>
                <w:szCs w:val="24"/>
              </w:rPr>
            </w:pPr>
            <w:r w:rsidRPr="00182877">
              <w:rPr>
                <w:szCs w:val="24"/>
              </w:rPr>
              <w:t>103,5</w:t>
            </w:r>
          </w:p>
        </w:tc>
      </w:tr>
      <w:tr w:rsidR="00930511" w:rsidRPr="00182877" w:rsidTr="00930511">
        <w:tc>
          <w:tcPr>
            <w:tcW w:w="4077" w:type="dxa"/>
          </w:tcPr>
          <w:p w:rsidR="00930511" w:rsidRPr="00182877" w:rsidRDefault="00930511" w:rsidP="007F1684">
            <w:pPr>
              <w:jc w:val="both"/>
              <w:rPr>
                <w:szCs w:val="24"/>
              </w:rPr>
            </w:pPr>
            <w:r w:rsidRPr="00182877">
              <w:rPr>
                <w:szCs w:val="24"/>
              </w:rPr>
              <w:t>Педагогические работники учреждений дополнительного образования детей</w:t>
            </w:r>
          </w:p>
        </w:tc>
        <w:tc>
          <w:tcPr>
            <w:tcW w:w="2268" w:type="dxa"/>
          </w:tcPr>
          <w:p w:rsidR="00930511" w:rsidRPr="00182877" w:rsidRDefault="00930511" w:rsidP="007F1684">
            <w:pPr>
              <w:jc w:val="center"/>
              <w:rPr>
                <w:szCs w:val="24"/>
              </w:rPr>
            </w:pPr>
            <w:r w:rsidRPr="00182877">
              <w:rPr>
                <w:szCs w:val="24"/>
              </w:rPr>
              <w:t>48,393</w:t>
            </w:r>
          </w:p>
        </w:tc>
        <w:tc>
          <w:tcPr>
            <w:tcW w:w="2126" w:type="dxa"/>
          </w:tcPr>
          <w:p w:rsidR="00930511" w:rsidRPr="00182877" w:rsidRDefault="00930511" w:rsidP="007F1684">
            <w:pPr>
              <w:jc w:val="center"/>
              <w:rPr>
                <w:szCs w:val="24"/>
              </w:rPr>
            </w:pPr>
            <w:r w:rsidRPr="00182877">
              <w:rPr>
                <w:szCs w:val="24"/>
              </w:rPr>
              <w:t>49,762</w:t>
            </w:r>
          </w:p>
        </w:tc>
        <w:tc>
          <w:tcPr>
            <w:tcW w:w="1701" w:type="dxa"/>
          </w:tcPr>
          <w:p w:rsidR="00930511" w:rsidRPr="00182877" w:rsidRDefault="00930511" w:rsidP="007F1684">
            <w:pPr>
              <w:jc w:val="center"/>
              <w:rPr>
                <w:szCs w:val="24"/>
              </w:rPr>
            </w:pPr>
            <w:r w:rsidRPr="00182877">
              <w:rPr>
                <w:szCs w:val="24"/>
              </w:rPr>
              <w:t>102,8</w:t>
            </w:r>
          </w:p>
        </w:tc>
      </w:tr>
      <w:tr w:rsidR="00930511" w:rsidRPr="00182877" w:rsidTr="00930511">
        <w:tc>
          <w:tcPr>
            <w:tcW w:w="4077" w:type="dxa"/>
          </w:tcPr>
          <w:p w:rsidR="00930511" w:rsidRPr="00182877" w:rsidRDefault="00930511" w:rsidP="007F1684">
            <w:pPr>
              <w:jc w:val="both"/>
              <w:rPr>
                <w:szCs w:val="24"/>
              </w:rPr>
            </w:pPr>
            <w:r w:rsidRPr="00182877">
              <w:rPr>
                <w:szCs w:val="24"/>
              </w:rPr>
              <w:lastRenderedPageBreak/>
              <w:t>Преподаватели и мастера производственного обучения образовательных учреждений среднего профессионального образования</w:t>
            </w:r>
          </w:p>
        </w:tc>
        <w:tc>
          <w:tcPr>
            <w:tcW w:w="2268" w:type="dxa"/>
          </w:tcPr>
          <w:p w:rsidR="00930511" w:rsidRPr="00182877" w:rsidRDefault="00930511" w:rsidP="007F1684">
            <w:pPr>
              <w:jc w:val="center"/>
              <w:rPr>
                <w:szCs w:val="24"/>
              </w:rPr>
            </w:pPr>
            <w:r w:rsidRPr="00182877">
              <w:rPr>
                <w:szCs w:val="24"/>
              </w:rPr>
              <w:t>48,554</w:t>
            </w:r>
          </w:p>
        </w:tc>
        <w:tc>
          <w:tcPr>
            <w:tcW w:w="2126" w:type="dxa"/>
          </w:tcPr>
          <w:p w:rsidR="00930511" w:rsidRPr="00182877" w:rsidRDefault="00930511" w:rsidP="007F1684">
            <w:pPr>
              <w:jc w:val="center"/>
              <w:rPr>
                <w:szCs w:val="24"/>
              </w:rPr>
            </w:pPr>
            <w:r w:rsidRPr="00182877">
              <w:rPr>
                <w:szCs w:val="24"/>
              </w:rPr>
              <w:t>57,285</w:t>
            </w:r>
          </w:p>
        </w:tc>
        <w:tc>
          <w:tcPr>
            <w:tcW w:w="1701" w:type="dxa"/>
          </w:tcPr>
          <w:p w:rsidR="00930511" w:rsidRPr="00182877" w:rsidRDefault="00930511" w:rsidP="007F1684">
            <w:pPr>
              <w:jc w:val="center"/>
              <w:rPr>
                <w:szCs w:val="24"/>
              </w:rPr>
            </w:pPr>
            <w:r w:rsidRPr="00182877">
              <w:rPr>
                <w:szCs w:val="24"/>
              </w:rPr>
              <w:t>121,2</w:t>
            </w:r>
          </w:p>
        </w:tc>
      </w:tr>
      <w:tr w:rsidR="00930511" w:rsidRPr="00182877" w:rsidTr="00930511">
        <w:tc>
          <w:tcPr>
            <w:tcW w:w="4077" w:type="dxa"/>
          </w:tcPr>
          <w:p w:rsidR="00930511" w:rsidRPr="00182877" w:rsidRDefault="00930511" w:rsidP="007F1684">
            <w:pPr>
              <w:jc w:val="both"/>
              <w:rPr>
                <w:szCs w:val="24"/>
              </w:rPr>
            </w:pPr>
            <w:r w:rsidRPr="00182877">
              <w:rPr>
                <w:szCs w:val="24"/>
              </w:rPr>
              <w:t>Педагогических работников, оказывающих социальные услуги детям-сиротам и детям, оставшимся без попечения родителей</w:t>
            </w:r>
          </w:p>
        </w:tc>
        <w:tc>
          <w:tcPr>
            <w:tcW w:w="2268" w:type="dxa"/>
          </w:tcPr>
          <w:p w:rsidR="00930511" w:rsidRPr="00182877" w:rsidRDefault="00930511" w:rsidP="007F1684">
            <w:pPr>
              <w:jc w:val="center"/>
              <w:rPr>
                <w:szCs w:val="24"/>
              </w:rPr>
            </w:pPr>
            <w:r w:rsidRPr="00182877">
              <w:rPr>
                <w:szCs w:val="24"/>
              </w:rPr>
              <w:t>59,285</w:t>
            </w:r>
          </w:p>
          <w:p w:rsidR="00930511" w:rsidRPr="00182877" w:rsidRDefault="00930511" w:rsidP="007F1684">
            <w:pPr>
              <w:jc w:val="center"/>
              <w:rPr>
                <w:szCs w:val="24"/>
              </w:rPr>
            </w:pPr>
          </w:p>
        </w:tc>
        <w:tc>
          <w:tcPr>
            <w:tcW w:w="2126" w:type="dxa"/>
          </w:tcPr>
          <w:p w:rsidR="00930511" w:rsidRPr="00182877" w:rsidRDefault="00930511" w:rsidP="007F1684">
            <w:pPr>
              <w:jc w:val="center"/>
              <w:rPr>
                <w:szCs w:val="24"/>
              </w:rPr>
            </w:pPr>
            <w:r w:rsidRPr="00182877">
              <w:rPr>
                <w:szCs w:val="24"/>
              </w:rPr>
              <w:t>57,52</w:t>
            </w:r>
          </w:p>
        </w:tc>
        <w:tc>
          <w:tcPr>
            <w:tcW w:w="1701" w:type="dxa"/>
          </w:tcPr>
          <w:p w:rsidR="00930511" w:rsidRPr="00182877" w:rsidRDefault="00930511" w:rsidP="007F1684">
            <w:pPr>
              <w:jc w:val="center"/>
              <w:rPr>
                <w:szCs w:val="24"/>
              </w:rPr>
            </w:pPr>
            <w:r w:rsidRPr="00182877">
              <w:rPr>
                <w:szCs w:val="24"/>
              </w:rPr>
              <w:t>97,0</w:t>
            </w:r>
          </w:p>
        </w:tc>
      </w:tr>
    </w:tbl>
    <w:p w:rsidR="00930511" w:rsidRPr="00182877" w:rsidRDefault="00930511" w:rsidP="007F1684">
      <w:pPr>
        <w:ind w:firstLine="709"/>
        <w:jc w:val="both"/>
        <w:rPr>
          <w:sz w:val="28"/>
          <w:szCs w:val="24"/>
        </w:rPr>
      </w:pPr>
    </w:p>
    <w:p w:rsidR="00930511" w:rsidRPr="00182877" w:rsidRDefault="00930511" w:rsidP="007F1684">
      <w:pPr>
        <w:ind w:firstLine="709"/>
        <w:jc w:val="both"/>
        <w:rPr>
          <w:sz w:val="28"/>
          <w:szCs w:val="24"/>
        </w:rPr>
      </w:pPr>
      <w:r w:rsidRPr="00182877">
        <w:rPr>
          <w:sz w:val="28"/>
          <w:szCs w:val="24"/>
        </w:rPr>
        <w:t>В 2014 году стипендиальное обеспечение обучающихся в учреждениях среднего профессионального образования производилось в соответствии с  постановлением Правительства Магаданской области от 15 мая 2014 г. № 402-пп «Об ут</w:t>
      </w:r>
      <w:r w:rsidR="00A02FFA" w:rsidRPr="00182877">
        <w:rPr>
          <w:sz w:val="28"/>
          <w:szCs w:val="24"/>
        </w:rPr>
        <w:t>вер</w:t>
      </w:r>
      <w:r w:rsidRPr="00182877">
        <w:rPr>
          <w:sz w:val="28"/>
          <w:szCs w:val="24"/>
        </w:rPr>
        <w:t xml:space="preserve">ждении норматива формирования стипендиального фонда 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по программам среднего профессионального образования, за счет бюджетных ассигнований областного бюджета и других форм денежных выплат». Плановые назначения составили 33 177,7 тыс. рублей, исполнены на 97,2%. </w:t>
      </w:r>
    </w:p>
    <w:p w:rsidR="00930511" w:rsidRPr="00182877" w:rsidRDefault="00930511" w:rsidP="007F1684">
      <w:pPr>
        <w:ind w:firstLine="709"/>
        <w:jc w:val="both"/>
        <w:rPr>
          <w:sz w:val="28"/>
          <w:szCs w:val="24"/>
        </w:rPr>
      </w:pPr>
      <w:r w:rsidRPr="00182877">
        <w:rPr>
          <w:sz w:val="28"/>
          <w:szCs w:val="24"/>
        </w:rPr>
        <w:t>Детям-сиротам и детям, оставшимся без попечения родителей, воспитывающимся и обучающимся в государственных образовательных учреждениях социальная поддержка направлена на личные расходы воспитанников, ежегодные пособия на приобретение учебной литературы и письменных принадлежностей, единовременные пособия при трудоустройстве, оплату проезда в городском транспорте. Расходы составили 4 987,6 тыс. рублей.</w:t>
      </w:r>
    </w:p>
    <w:p w:rsidR="00930511" w:rsidRPr="00182877" w:rsidRDefault="00930511" w:rsidP="007F1684">
      <w:pPr>
        <w:ind w:firstLine="709"/>
        <w:jc w:val="both"/>
        <w:rPr>
          <w:sz w:val="28"/>
          <w:szCs w:val="24"/>
        </w:rPr>
      </w:pPr>
      <w:r w:rsidRPr="00182877">
        <w:rPr>
          <w:sz w:val="28"/>
          <w:szCs w:val="24"/>
        </w:rPr>
        <w:t>Расходы на коммунальные услуги утверждены в соответствии с постановлением администрации Магаданской области от 06 июня 2013 г. № 524-па «О лимитах потребления электроэнергии, тепловой энергии, холодной и горячей воды, водоотведения на 2014 год» в объеме 136 049,8 тыс. рублей, исполнены на 87,4%.</w:t>
      </w:r>
    </w:p>
    <w:p w:rsidR="00930511" w:rsidRPr="00182877" w:rsidRDefault="00930511" w:rsidP="007F1684">
      <w:pPr>
        <w:ind w:firstLine="709"/>
        <w:jc w:val="both"/>
        <w:rPr>
          <w:sz w:val="28"/>
          <w:szCs w:val="24"/>
        </w:rPr>
      </w:pPr>
      <w:r w:rsidRPr="00182877">
        <w:rPr>
          <w:sz w:val="28"/>
          <w:szCs w:val="24"/>
        </w:rPr>
        <w:t>В 2014 году на укрепление материально-технической базы подведомственных Министерству образования учреждений в областном бюджете предусмотрено 28 935,5 тыс. рублей, исполнено 84,2%. Приобретено: учебники и учебные пособия для пополнения библиотечного фонда, учебное, технологическое, компьютерное, спортивное, медицинское оборудование, инструменты для учебных мастерских, оргтехника, учебно-наглядные пособия, мебель в учебные аудитории, общежития и спальные корпуса, кухонный инвентарь.</w:t>
      </w:r>
    </w:p>
    <w:p w:rsidR="00930511" w:rsidRPr="00182877" w:rsidRDefault="00930511" w:rsidP="007F1684">
      <w:pPr>
        <w:ind w:firstLine="709"/>
        <w:jc w:val="both"/>
        <w:rPr>
          <w:sz w:val="28"/>
          <w:szCs w:val="24"/>
        </w:rPr>
      </w:pPr>
      <w:r w:rsidRPr="00182877">
        <w:rPr>
          <w:sz w:val="28"/>
          <w:szCs w:val="24"/>
        </w:rPr>
        <w:t>На продукты питания утверждено 65 695,3 тыс. рублей, исполнено 90,1%. Денежные нормы питания установлены в государственных образовательных учреждениях в следующем размере:</w:t>
      </w:r>
    </w:p>
    <w:p w:rsidR="00930511" w:rsidRPr="00182877" w:rsidRDefault="00930511" w:rsidP="007F1684">
      <w:pPr>
        <w:ind w:firstLine="709"/>
        <w:jc w:val="both"/>
        <w:rPr>
          <w:sz w:val="28"/>
          <w:szCs w:val="24"/>
        </w:rPr>
      </w:pPr>
      <w:r w:rsidRPr="00182877">
        <w:rPr>
          <w:sz w:val="28"/>
          <w:szCs w:val="24"/>
        </w:rPr>
        <w:t>- в учреждениях для детей-сирот и детей, оставшихся без попечения родителей в возрасте от 3 до 6 лет – 225 рублей, от 6 лет и старше – 294 рублей;</w:t>
      </w:r>
    </w:p>
    <w:p w:rsidR="00930511" w:rsidRPr="00182877" w:rsidRDefault="00930511" w:rsidP="007F1684">
      <w:pPr>
        <w:ind w:firstLine="709"/>
        <w:jc w:val="both"/>
        <w:rPr>
          <w:sz w:val="28"/>
          <w:szCs w:val="24"/>
        </w:rPr>
      </w:pPr>
      <w:r w:rsidRPr="00182877">
        <w:rPr>
          <w:sz w:val="28"/>
          <w:szCs w:val="24"/>
        </w:rPr>
        <w:t xml:space="preserve">- в учреждениях с ограниченными возможностями здоровья для детей дошкольного возраста – 183 рублей, школьного возраста при режиме питания 2 </w:t>
      </w:r>
      <w:r w:rsidRPr="00182877">
        <w:rPr>
          <w:sz w:val="28"/>
          <w:szCs w:val="24"/>
        </w:rPr>
        <w:lastRenderedPageBreak/>
        <w:t>раза в день – 134 рублей, при режиме питания 3 раза в день – 156 рублей, при режиме питания 6 раз в день – 294 рублей;</w:t>
      </w:r>
    </w:p>
    <w:p w:rsidR="00930511" w:rsidRPr="00182877" w:rsidRDefault="00930511" w:rsidP="007F1684">
      <w:pPr>
        <w:ind w:firstLine="709"/>
        <w:jc w:val="both"/>
        <w:rPr>
          <w:sz w:val="28"/>
          <w:szCs w:val="24"/>
        </w:rPr>
      </w:pPr>
      <w:r w:rsidRPr="00182877">
        <w:rPr>
          <w:sz w:val="28"/>
          <w:szCs w:val="28"/>
        </w:rPr>
        <w:t>- в государственных профессиональных образовательных организациях</w:t>
      </w:r>
      <w:r w:rsidRPr="00182877">
        <w:rPr>
          <w:sz w:val="28"/>
          <w:szCs w:val="24"/>
        </w:rPr>
        <w:t xml:space="preserve"> для детей-сирот и детей, оставшимся без попечения родителей, а также лицам из их числа – 294 рублей, для обучающихся, проживающих в общежитии 198 рублей, для обучающихся, не проживающих в общежитии и иногородних – 120 рублей.</w:t>
      </w:r>
    </w:p>
    <w:p w:rsidR="00930511" w:rsidRPr="00182877" w:rsidRDefault="00930511" w:rsidP="007F1684">
      <w:pPr>
        <w:ind w:firstLine="709"/>
        <w:jc w:val="both"/>
        <w:rPr>
          <w:sz w:val="28"/>
          <w:szCs w:val="24"/>
        </w:rPr>
      </w:pPr>
      <w:r w:rsidRPr="00182877">
        <w:rPr>
          <w:sz w:val="28"/>
          <w:szCs w:val="24"/>
        </w:rPr>
        <w:t xml:space="preserve">На медикаменты и перевязочные средства расходы исполнены на 83,7% при плановом показателе 1 744,7 тыс. рублей. </w:t>
      </w:r>
    </w:p>
    <w:p w:rsidR="00930511" w:rsidRPr="00182877" w:rsidRDefault="00930511" w:rsidP="007F1684">
      <w:pPr>
        <w:ind w:firstLine="709"/>
        <w:jc w:val="both"/>
        <w:rPr>
          <w:sz w:val="28"/>
          <w:szCs w:val="24"/>
        </w:rPr>
      </w:pPr>
      <w:r w:rsidRPr="00182877">
        <w:rPr>
          <w:sz w:val="28"/>
          <w:szCs w:val="24"/>
        </w:rPr>
        <w:t>Содержание 1 обучающего, воспитанника в 2014 году составило:</w:t>
      </w:r>
    </w:p>
    <w:p w:rsidR="00930511" w:rsidRPr="00182877" w:rsidRDefault="00930511" w:rsidP="007F1684">
      <w:pPr>
        <w:ind w:firstLine="709"/>
        <w:jc w:val="both"/>
        <w:rPr>
          <w:sz w:val="28"/>
          <w:szCs w:val="24"/>
        </w:rPr>
      </w:pPr>
      <w:r w:rsidRPr="00182877">
        <w:rPr>
          <w:sz w:val="28"/>
          <w:szCs w:val="24"/>
        </w:rPr>
        <w:t>- в детских домах составило 1 020,3 тыс.</w:t>
      </w:r>
      <w:r w:rsidR="00C35570" w:rsidRPr="00182877">
        <w:rPr>
          <w:sz w:val="28"/>
          <w:szCs w:val="24"/>
        </w:rPr>
        <w:t xml:space="preserve"> </w:t>
      </w:r>
      <w:r w:rsidRPr="00182877">
        <w:rPr>
          <w:sz w:val="28"/>
          <w:szCs w:val="24"/>
        </w:rPr>
        <w:t xml:space="preserve">рублей, </w:t>
      </w:r>
    </w:p>
    <w:p w:rsidR="00930511" w:rsidRPr="00182877" w:rsidRDefault="00930511" w:rsidP="007F1684">
      <w:pPr>
        <w:ind w:firstLine="709"/>
        <w:jc w:val="both"/>
        <w:rPr>
          <w:sz w:val="28"/>
          <w:szCs w:val="24"/>
        </w:rPr>
      </w:pPr>
      <w:r w:rsidRPr="00182877">
        <w:rPr>
          <w:sz w:val="28"/>
          <w:szCs w:val="24"/>
        </w:rPr>
        <w:t xml:space="preserve">- в специальной (коррекционной) школе-интернате для детей-сирот и детей, оставшихся без попечения родителей - 1 198,1 тыс. рублей, </w:t>
      </w:r>
    </w:p>
    <w:p w:rsidR="00930511" w:rsidRPr="00182877" w:rsidRDefault="00930511" w:rsidP="007F1684">
      <w:pPr>
        <w:ind w:firstLine="709"/>
        <w:jc w:val="both"/>
        <w:rPr>
          <w:sz w:val="28"/>
          <w:szCs w:val="24"/>
        </w:rPr>
      </w:pPr>
      <w:r w:rsidRPr="00182877">
        <w:rPr>
          <w:sz w:val="28"/>
          <w:szCs w:val="24"/>
        </w:rPr>
        <w:t xml:space="preserve">- в специальных (коррекционных) школах – 585,5 тыс. рублей, </w:t>
      </w:r>
    </w:p>
    <w:p w:rsidR="00930511" w:rsidRPr="00182877" w:rsidRDefault="00930511" w:rsidP="007F1684">
      <w:pPr>
        <w:ind w:firstLine="709"/>
        <w:jc w:val="both"/>
        <w:rPr>
          <w:sz w:val="28"/>
          <w:szCs w:val="24"/>
        </w:rPr>
      </w:pPr>
      <w:r w:rsidRPr="00182877">
        <w:rPr>
          <w:sz w:val="28"/>
          <w:szCs w:val="24"/>
        </w:rPr>
        <w:t xml:space="preserve">- </w:t>
      </w:r>
      <w:r w:rsidRPr="00182877">
        <w:rPr>
          <w:sz w:val="28"/>
          <w:szCs w:val="28"/>
        </w:rPr>
        <w:t xml:space="preserve">в профессиональных образовательных организациях </w:t>
      </w:r>
      <w:r w:rsidRPr="00182877">
        <w:rPr>
          <w:sz w:val="28"/>
          <w:szCs w:val="24"/>
        </w:rPr>
        <w:t xml:space="preserve">– 224,2 тыс. рублей. </w:t>
      </w:r>
    </w:p>
    <w:p w:rsidR="00930511" w:rsidRPr="00182877" w:rsidRDefault="00930511" w:rsidP="007F1684">
      <w:pPr>
        <w:ind w:firstLine="709"/>
        <w:jc w:val="both"/>
        <w:rPr>
          <w:sz w:val="28"/>
          <w:szCs w:val="24"/>
        </w:rPr>
      </w:pPr>
    </w:p>
    <w:p w:rsidR="00930511" w:rsidRPr="00182877" w:rsidRDefault="00930511" w:rsidP="007F1684">
      <w:pPr>
        <w:jc w:val="center"/>
        <w:rPr>
          <w:b/>
          <w:sz w:val="28"/>
          <w:szCs w:val="28"/>
        </w:rPr>
      </w:pPr>
      <w:r w:rsidRPr="00182877">
        <w:rPr>
          <w:b/>
          <w:sz w:val="28"/>
          <w:szCs w:val="28"/>
        </w:rPr>
        <w:t>Анализ исполнения бюджетных назначений</w:t>
      </w:r>
    </w:p>
    <w:p w:rsidR="00930511" w:rsidRPr="00182877" w:rsidRDefault="00930511" w:rsidP="007F1684">
      <w:pPr>
        <w:jc w:val="center"/>
        <w:rPr>
          <w:b/>
          <w:sz w:val="28"/>
          <w:szCs w:val="28"/>
        </w:rPr>
      </w:pPr>
      <w:r w:rsidRPr="00182877">
        <w:rPr>
          <w:b/>
          <w:sz w:val="28"/>
          <w:szCs w:val="28"/>
        </w:rPr>
        <w:t>по разделам и подразделам классификации расходов</w:t>
      </w:r>
    </w:p>
    <w:p w:rsidR="00930511" w:rsidRPr="00182877" w:rsidRDefault="00930511" w:rsidP="007F1684">
      <w:pPr>
        <w:jc w:val="center"/>
        <w:rPr>
          <w:b/>
          <w:i/>
          <w:sz w:val="28"/>
          <w:szCs w:val="28"/>
        </w:rPr>
      </w:pPr>
    </w:p>
    <w:p w:rsidR="00930511" w:rsidRPr="00182877" w:rsidRDefault="00930511" w:rsidP="007F1684">
      <w:pPr>
        <w:ind w:left="720"/>
        <w:contextualSpacing/>
        <w:jc w:val="center"/>
        <w:rPr>
          <w:b/>
          <w:i/>
          <w:szCs w:val="24"/>
          <w:lang w:val="x-none" w:eastAsia="x-none"/>
        </w:rPr>
      </w:pPr>
      <w:proofErr w:type="spellStart"/>
      <w:r w:rsidRPr="00182877">
        <w:rPr>
          <w:b/>
          <w:i/>
          <w:szCs w:val="24"/>
          <w:lang w:val="x-none" w:eastAsia="x-none"/>
        </w:rPr>
        <w:t>Рз</w:t>
      </w:r>
      <w:proofErr w:type="spellEnd"/>
      <w:r w:rsidRPr="00182877">
        <w:rPr>
          <w:b/>
          <w:i/>
          <w:szCs w:val="24"/>
          <w:lang w:val="x-none" w:eastAsia="x-none"/>
        </w:rPr>
        <w:t xml:space="preserve"> 01 </w:t>
      </w:r>
      <w:proofErr w:type="spellStart"/>
      <w:r w:rsidRPr="00182877">
        <w:rPr>
          <w:b/>
          <w:i/>
          <w:szCs w:val="24"/>
          <w:lang w:val="x-none" w:eastAsia="x-none"/>
        </w:rPr>
        <w:t>Пр</w:t>
      </w:r>
      <w:proofErr w:type="spellEnd"/>
      <w:r w:rsidRPr="00182877">
        <w:rPr>
          <w:b/>
          <w:i/>
          <w:szCs w:val="24"/>
          <w:lang w:val="x-none" w:eastAsia="x-none"/>
        </w:rPr>
        <w:t xml:space="preserve"> 13 "Другие общегосударственные вопросы"</w:t>
      </w:r>
    </w:p>
    <w:p w:rsidR="00930511" w:rsidRPr="00182877" w:rsidRDefault="00930511" w:rsidP="007F1684">
      <w:pPr>
        <w:ind w:left="720"/>
        <w:contextualSpacing/>
        <w:jc w:val="center"/>
        <w:rPr>
          <w:b/>
          <w:i/>
          <w:szCs w:val="24"/>
          <w:lang w:val="x-none" w:eastAsia="x-none"/>
        </w:rPr>
      </w:pPr>
    </w:p>
    <w:p w:rsidR="00930511" w:rsidRPr="00182877" w:rsidRDefault="00930511" w:rsidP="007F1684">
      <w:pPr>
        <w:jc w:val="center"/>
        <w:rPr>
          <w:b/>
          <w:i/>
          <w:color w:val="000000"/>
          <w:sz w:val="22"/>
          <w:szCs w:val="22"/>
        </w:rPr>
      </w:pPr>
      <w:r w:rsidRPr="00182877">
        <w:rPr>
          <w:b/>
          <w:i/>
          <w:color w:val="000000"/>
          <w:sz w:val="28"/>
          <w:szCs w:val="16"/>
        </w:rPr>
        <w:t xml:space="preserve"> </w:t>
      </w:r>
      <w:r w:rsidRPr="00182877">
        <w:rPr>
          <w:b/>
          <w:i/>
          <w:color w:val="000000"/>
          <w:sz w:val="22"/>
          <w:szCs w:val="22"/>
        </w:rPr>
        <w:t xml:space="preserve">Подпрограмма "Развитие государственной гражданской и муниципальной службы в Магаданской области" на 2014-2016 годы" </w:t>
      </w:r>
    </w:p>
    <w:p w:rsidR="00930511" w:rsidRPr="00182877" w:rsidRDefault="00930511" w:rsidP="007F1684">
      <w:pPr>
        <w:jc w:val="center"/>
        <w:rPr>
          <w:b/>
          <w:i/>
          <w:color w:val="000000"/>
          <w:sz w:val="22"/>
          <w:szCs w:val="22"/>
        </w:rPr>
      </w:pPr>
      <w:r w:rsidRPr="00182877">
        <w:rPr>
          <w:b/>
          <w:i/>
          <w:color w:val="000000"/>
          <w:sz w:val="22"/>
          <w:szCs w:val="22"/>
        </w:rPr>
        <w:t xml:space="preserve">государственной программы Магаданской области </w:t>
      </w:r>
    </w:p>
    <w:p w:rsidR="00930511" w:rsidRPr="00182877" w:rsidRDefault="00930511" w:rsidP="007F1684">
      <w:pPr>
        <w:jc w:val="center"/>
        <w:rPr>
          <w:b/>
          <w:i/>
          <w:color w:val="000000"/>
          <w:sz w:val="22"/>
          <w:szCs w:val="22"/>
        </w:rPr>
      </w:pPr>
      <w:r w:rsidRPr="00182877">
        <w:rPr>
          <w:b/>
          <w:i/>
          <w:color w:val="000000"/>
          <w:sz w:val="22"/>
          <w:szCs w:val="22"/>
        </w:rPr>
        <w:t>"Развитие системы государственного и муниципального управления</w:t>
      </w:r>
    </w:p>
    <w:p w:rsidR="00930511" w:rsidRPr="00182877" w:rsidRDefault="00930511" w:rsidP="007F1684">
      <w:pPr>
        <w:jc w:val="center"/>
        <w:rPr>
          <w:b/>
          <w:i/>
          <w:color w:val="000000"/>
          <w:sz w:val="22"/>
          <w:szCs w:val="22"/>
        </w:rPr>
      </w:pPr>
      <w:r w:rsidRPr="00182877">
        <w:rPr>
          <w:b/>
          <w:i/>
          <w:color w:val="000000"/>
          <w:sz w:val="22"/>
          <w:szCs w:val="22"/>
        </w:rPr>
        <w:t>в Магаданской области" на 2014-2016 годы"</w:t>
      </w:r>
    </w:p>
    <w:p w:rsidR="00930511" w:rsidRPr="00182877" w:rsidRDefault="00930511" w:rsidP="007F1684">
      <w:pPr>
        <w:jc w:val="center"/>
        <w:rPr>
          <w:b/>
          <w:sz w:val="32"/>
          <w:szCs w:val="28"/>
        </w:rPr>
      </w:pPr>
    </w:p>
    <w:p w:rsidR="00930511" w:rsidRPr="00182877" w:rsidRDefault="00930511" w:rsidP="007F1684">
      <w:pPr>
        <w:autoSpaceDE w:val="0"/>
        <w:autoSpaceDN w:val="0"/>
        <w:adjustRightInd w:val="0"/>
        <w:jc w:val="both"/>
        <w:rPr>
          <w:sz w:val="28"/>
        </w:rPr>
      </w:pPr>
      <w:r w:rsidRPr="00182877">
        <w:rPr>
          <w:sz w:val="28"/>
        </w:rPr>
        <w:tab/>
        <w:t>Основными задачами данной подпрограммы являются создание единых и целостных современных систем государственной гражданской службы и муниципальной службы Магаданской области, направленных на результативную деятельность государственных гражданских и муниципальных служащих Магаданской области.</w:t>
      </w:r>
    </w:p>
    <w:p w:rsidR="00930511" w:rsidRPr="00182877" w:rsidRDefault="00930511" w:rsidP="007F1684">
      <w:pPr>
        <w:jc w:val="both"/>
        <w:rPr>
          <w:sz w:val="28"/>
          <w:szCs w:val="28"/>
        </w:rPr>
      </w:pPr>
      <w:r w:rsidRPr="00182877">
        <w:rPr>
          <w:sz w:val="28"/>
          <w:szCs w:val="28"/>
        </w:rPr>
        <w:tab/>
        <w:t>В отчетном финансовом году предусмотрены бюджетные назначения в объеме 67,3 тыс. рублей, кассовое исполнение составило 100 %.</w:t>
      </w:r>
    </w:p>
    <w:p w:rsidR="00930511" w:rsidRPr="00182877" w:rsidRDefault="00930511" w:rsidP="007F1684">
      <w:pPr>
        <w:ind w:firstLine="709"/>
        <w:jc w:val="both"/>
        <w:rPr>
          <w:sz w:val="28"/>
          <w:szCs w:val="28"/>
        </w:rPr>
      </w:pPr>
      <w:r w:rsidRPr="00182877">
        <w:rPr>
          <w:sz w:val="28"/>
          <w:szCs w:val="28"/>
        </w:rPr>
        <w:t>Средства направлены на оплату за образовательные услуги по повышению квалификации работников Министерства образования и за поставку программного продукта (дополнительных рабочих мест) по автоматизации кадровых процедур.</w:t>
      </w:r>
    </w:p>
    <w:p w:rsidR="00930511" w:rsidRPr="00182877" w:rsidRDefault="00930511" w:rsidP="007F1684">
      <w:pPr>
        <w:ind w:left="720"/>
        <w:contextualSpacing/>
        <w:jc w:val="center"/>
        <w:rPr>
          <w:b/>
          <w:sz w:val="28"/>
          <w:szCs w:val="28"/>
          <w:u w:val="single"/>
          <w:lang w:val="x-none" w:eastAsia="x-none"/>
        </w:rPr>
      </w:pPr>
    </w:p>
    <w:p w:rsidR="00930511" w:rsidRPr="00182877" w:rsidRDefault="00930511" w:rsidP="007F1684">
      <w:pPr>
        <w:ind w:left="720"/>
        <w:contextualSpacing/>
        <w:jc w:val="center"/>
        <w:rPr>
          <w:b/>
          <w:i/>
          <w:szCs w:val="24"/>
          <w:u w:val="single"/>
          <w:lang w:eastAsia="x-none"/>
        </w:rPr>
      </w:pPr>
      <w:r w:rsidRPr="00182877">
        <w:rPr>
          <w:b/>
          <w:i/>
          <w:color w:val="000000"/>
          <w:szCs w:val="24"/>
          <w:lang w:eastAsia="x-none"/>
        </w:rPr>
        <w:t xml:space="preserve"> </w:t>
      </w:r>
      <w:r w:rsidRPr="00182877">
        <w:rPr>
          <w:b/>
          <w:i/>
          <w:color w:val="000000"/>
          <w:szCs w:val="24"/>
          <w:lang w:val="x-none" w:eastAsia="x-none"/>
        </w:rPr>
        <w:t>Подпрограмма</w:t>
      </w:r>
      <w:r w:rsidRPr="00182877">
        <w:rPr>
          <w:b/>
          <w:i/>
          <w:color w:val="000000"/>
          <w:szCs w:val="24"/>
          <w:lang w:eastAsia="x-none"/>
        </w:rPr>
        <w:t xml:space="preserve"> </w:t>
      </w:r>
      <w:r w:rsidRPr="00182877">
        <w:rPr>
          <w:b/>
          <w:i/>
          <w:color w:val="000000"/>
          <w:szCs w:val="24"/>
          <w:lang w:val="x-none" w:eastAsia="x-none"/>
        </w:rPr>
        <w:t>"Формирование и подготовка резерва управленческих кадров Магаданской области" на 2014-2016 годы" государственной программы Магаданской области "Развитие системы государственного и муниципального управления в Магаданской области" на 2014-2016 годы"</w:t>
      </w:r>
    </w:p>
    <w:p w:rsidR="00930511" w:rsidRPr="00182877" w:rsidRDefault="00930511" w:rsidP="007F1684">
      <w:pPr>
        <w:ind w:left="720"/>
        <w:contextualSpacing/>
        <w:jc w:val="center"/>
        <w:rPr>
          <w:b/>
          <w:sz w:val="28"/>
          <w:szCs w:val="28"/>
          <w:u w:val="single"/>
          <w:lang w:eastAsia="x-none"/>
        </w:rPr>
      </w:pPr>
    </w:p>
    <w:p w:rsidR="00930511" w:rsidRPr="00182877" w:rsidRDefault="00930511" w:rsidP="007F1684">
      <w:pPr>
        <w:widowControl w:val="0"/>
        <w:autoSpaceDE w:val="0"/>
        <w:autoSpaceDN w:val="0"/>
        <w:adjustRightInd w:val="0"/>
        <w:ind w:firstLine="720"/>
        <w:jc w:val="both"/>
        <w:rPr>
          <w:sz w:val="28"/>
        </w:rPr>
      </w:pPr>
      <w:r w:rsidRPr="00182877">
        <w:rPr>
          <w:sz w:val="28"/>
        </w:rPr>
        <w:t xml:space="preserve">Основной целью данной подпрограммы является поддержка и совершенствование существующей системы формирования, подготовки и использовании резерва управленческих кадров Магаданской области путем выполнения комплекса мероприятий, направленных на его эффективное </w:t>
      </w:r>
      <w:r w:rsidRPr="00182877">
        <w:rPr>
          <w:sz w:val="28"/>
        </w:rPr>
        <w:lastRenderedPageBreak/>
        <w:t>развитие и использование в целях привлечения к работе перспективных специалистов, способных решать задачи развития Магаданской области.</w:t>
      </w:r>
    </w:p>
    <w:p w:rsidR="00930511" w:rsidRPr="00182877" w:rsidRDefault="00930511" w:rsidP="007F1684">
      <w:pPr>
        <w:autoSpaceDE w:val="0"/>
        <w:autoSpaceDN w:val="0"/>
        <w:adjustRightInd w:val="0"/>
        <w:jc w:val="both"/>
        <w:rPr>
          <w:sz w:val="28"/>
          <w:szCs w:val="28"/>
        </w:rPr>
      </w:pPr>
      <w:r w:rsidRPr="00182877">
        <w:rPr>
          <w:sz w:val="28"/>
          <w:szCs w:val="28"/>
        </w:rPr>
        <w:tab/>
        <w:t xml:space="preserve">В отчетном финансовом году предусмотрены бюджетные назначения в объеме 93,0 тыс. рублей, кассовое исполнение составило </w:t>
      </w:r>
      <w:r w:rsidR="00A02FFA" w:rsidRPr="00182877">
        <w:rPr>
          <w:sz w:val="28"/>
          <w:szCs w:val="28"/>
        </w:rPr>
        <w:t>70,5</w:t>
      </w:r>
      <w:r w:rsidRPr="00182877">
        <w:rPr>
          <w:sz w:val="28"/>
          <w:szCs w:val="28"/>
        </w:rPr>
        <w:t xml:space="preserve"> % или 65,6 тыс. рублей. Низкий процент исполнения связан с </w:t>
      </w:r>
      <w:r w:rsidR="00A02FFA" w:rsidRPr="00182877">
        <w:rPr>
          <w:sz w:val="28"/>
          <w:szCs w:val="28"/>
        </w:rPr>
        <w:t>не прохождением</w:t>
      </w:r>
      <w:r w:rsidRPr="00182877">
        <w:rPr>
          <w:sz w:val="28"/>
          <w:szCs w:val="28"/>
        </w:rPr>
        <w:t xml:space="preserve"> платежей по техническим причинам.</w:t>
      </w:r>
    </w:p>
    <w:p w:rsidR="00930511" w:rsidRPr="00182877" w:rsidRDefault="00930511" w:rsidP="007F1684">
      <w:pPr>
        <w:ind w:firstLine="709"/>
        <w:jc w:val="both"/>
        <w:rPr>
          <w:sz w:val="28"/>
          <w:szCs w:val="28"/>
        </w:rPr>
      </w:pPr>
      <w:r w:rsidRPr="00182877">
        <w:rPr>
          <w:sz w:val="28"/>
          <w:szCs w:val="28"/>
        </w:rPr>
        <w:t>Средства направлены на оплату за образовательные услуги по повышению квалификации работников Министерства.</w:t>
      </w:r>
    </w:p>
    <w:p w:rsidR="00930511" w:rsidRPr="00182877" w:rsidRDefault="00930511" w:rsidP="007F1684">
      <w:pPr>
        <w:ind w:left="720"/>
        <w:contextualSpacing/>
        <w:jc w:val="center"/>
        <w:rPr>
          <w:b/>
          <w:sz w:val="28"/>
          <w:szCs w:val="28"/>
          <w:u w:val="single"/>
          <w:lang w:eastAsia="x-none"/>
        </w:rPr>
      </w:pPr>
    </w:p>
    <w:p w:rsidR="00930511" w:rsidRPr="00182877" w:rsidRDefault="00A02FFA" w:rsidP="007F1684">
      <w:pPr>
        <w:ind w:left="720"/>
        <w:contextualSpacing/>
        <w:jc w:val="center"/>
        <w:rPr>
          <w:b/>
          <w:i/>
          <w:sz w:val="28"/>
          <w:szCs w:val="28"/>
          <w:lang w:val="x-none" w:eastAsia="x-none"/>
        </w:rPr>
      </w:pPr>
      <w:r w:rsidRPr="00182877">
        <w:rPr>
          <w:b/>
          <w:i/>
          <w:sz w:val="28"/>
          <w:szCs w:val="28"/>
          <w:lang w:eastAsia="x-none"/>
        </w:rPr>
        <w:t>Подраздел 04 01</w:t>
      </w:r>
      <w:r w:rsidR="00930511" w:rsidRPr="00182877">
        <w:rPr>
          <w:b/>
          <w:i/>
          <w:sz w:val="28"/>
          <w:szCs w:val="28"/>
          <w:lang w:val="x-none" w:eastAsia="x-none"/>
        </w:rPr>
        <w:t xml:space="preserve"> "</w:t>
      </w:r>
      <w:r w:rsidR="00930511" w:rsidRPr="00182877">
        <w:rPr>
          <w:b/>
          <w:i/>
          <w:sz w:val="28"/>
          <w:szCs w:val="28"/>
          <w:lang w:eastAsia="x-none"/>
        </w:rPr>
        <w:t>Общеэкономические вопросы</w:t>
      </w:r>
      <w:r w:rsidR="00930511" w:rsidRPr="00182877">
        <w:rPr>
          <w:b/>
          <w:i/>
          <w:sz w:val="28"/>
          <w:szCs w:val="28"/>
          <w:lang w:val="x-none" w:eastAsia="x-none"/>
        </w:rPr>
        <w:t>"</w:t>
      </w:r>
    </w:p>
    <w:p w:rsidR="00930511" w:rsidRPr="00182877" w:rsidRDefault="00930511" w:rsidP="007F1684">
      <w:pPr>
        <w:ind w:left="720"/>
        <w:contextualSpacing/>
        <w:jc w:val="center"/>
        <w:rPr>
          <w:b/>
          <w:sz w:val="28"/>
          <w:szCs w:val="28"/>
          <w:u w:val="single"/>
          <w:lang w:val="x-none" w:eastAsia="x-none"/>
        </w:rPr>
      </w:pPr>
    </w:p>
    <w:p w:rsidR="00930511" w:rsidRPr="00182877" w:rsidRDefault="00930511" w:rsidP="007F1684">
      <w:pPr>
        <w:ind w:left="720"/>
        <w:contextualSpacing/>
        <w:jc w:val="center"/>
        <w:rPr>
          <w:b/>
          <w:i/>
          <w:color w:val="000000"/>
          <w:szCs w:val="24"/>
          <w:lang w:eastAsia="x-none"/>
        </w:rPr>
      </w:pPr>
      <w:r w:rsidRPr="00182877">
        <w:rPr>
          <w:b/>
          <w:i/>
          <w:color w:val="000000"/>
          <w:sz w:val="28"/>
          <w:szCs w:val="16"/>
          <w:lang w:eastAsia="x-none"/>
        </w:rPr>
        <w:t xml:space="preserve"> </w:t>
      </w:r>
      <w:r w:rsidRPr="00182877">
        <w:rPr>
          <w:b/>
          <w:i/>
          <w:color w:val="000000"/>
          <w:szCs w:val="24"/>
          <w:lang w:val="x-none" w:eastAsia="x-none"/>
        </w:rPr>
        <w:t xml:space="preserve">Расходы на финансовое обеспечение мероприятий </w:t>
      </w:r>
    </w:p>
    <w:p w:rsidR="00930511" w:rsidRPr="00182877" w:rsidRDefault="00930511" w:rsidP="007F1684">
      <w:pPr>
        <w:ind w:left="720"/>
        <w:contextualSpacing/>
        <w:jc w:val="center"/>
        <w:rPr>
          <w:b/>
          <w:i/>
          <w:color w:val="000000"/>
          <w:szCs w:val="24"/>
          <w:lang w:eastAsia="x-none"/>
        </w:rPr>
      </w:pPr>
      <w:r w:rsidRPr="00182877">
        <w:rPr>
          <w:b/>
          <w:i/>
          <w:color w:val="000000"/>
          <w:szCs w:val="24"/>
          <w:lang w:val="x-none" w:eastAsia="x-none"/>
        </w:rPr>
        <w:t xml:space="preserve">по временному социально-бытовому обустройству лиц, вынужденно покинувших территорию Украины и находящихся </w:t>
      </w:r>
    </w:p>
    <w:p w:rsidR="00930511" w:rsidRPr="00182877" w:rsidRDefault="00930511" w:rsidP="007F1684">
      <w:pPr>
        <w:ind w:left="720"/>
        <w:contextualSpacing/>
        <w:jc w:val="center"/>
        <w:rPr>
          <w:b/>
          <w:i/>
          <w:color w:val="000000"/>
          <w:szCs w:val="24"/>
          <w:lang w:eastAsia="x-none"/>
        </w:rPr>
      </w:pPr>
      <w:r w:rsidRPr="00182877">
        <w:rPr>
          <w:b/>
          <w:i/>
          <w:color w:val="000000"/>
          <w:szCs w:val="24"/>
          <w:lang w:val="x-none" w:eastAsia="x-none"/>
        </w:rPr>
        <w:t>в пунктах временного размещения</w:t>
      </w:r>
    </w:p>
    <w:p w:rsidR="00930511" w:rsidRPr="00182877" w:rsidRDefault="00930511" w:rsidP="007F1684">
      <w:pPr>
        <w:ind w:left="720"/>
        <w:contextualSpacing/>
        <w:jc w:val="center"/>
        <w:rPr>
          <w:b/>
          <w:szCs w:val="24"/>
          <w:lang w:eastAsia="x-none"/>
        </w:rPr>
      </w:pPr>
    </w:p>
    <w:p w:rsidR="00930511" w:rsidRPr="00182877" w:rsidRDefault="00930511" w:rsidP="007F1684">
      <w:pPr>
        <w:autoSpaceDE w:val="0"/>
        <w:autoSpaceDN w:val="0"/>
        <w:adjustRightInd w:val="0"/>
        <w:ind w:firstLine="540"/>
        <w:jc w:val="both"/>
        <w:rPr>
          <w:sz w:val="28"/>
        </w:rPr>
      </w:pPr>
      <w:r w:rsidRPr="00182877">
        <w:rPr>
          <w:sz w:val="28"/>
        </w:rPr>
        <w:tab/>
        <w:t>В 2014 году из федерального бюджета поступили иные межбюджетные трансферты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в том числе расходы на временное размещение, питание и транспортные расходы в объеме 579,2 тыс. рублей.</w:t>
      </w:r>
    </w:p>
    <w:p w:rsidR="00930511" w:rsidRPr="00182877" w:rsidRDefault="00930511" w:rsidP="007F1684">
      <w:pPr>
        <w:autoSpaceDE w:val="0"/>
        <w:autoSpaceDN w:val="0"/>
        <w:adjustRightInd w:val="0"/>
        <w:ind w:firstLine="540"/>
        <w:jc w:val="both"/>
        <w:rPr>
          <w:sz w:val="28"/>
        </w:rPr>
      </w:pPr>
      <w:r w:rsidRPr="00182877">
        <w:rPr>
          <w:sz w:val="28"/>
        </w:rPr>
        <w:tab/>
        <w:t xml:space="preserve">Кассовое исполнение по состоянию на 01.01.2015 года составило 183,0 тыс. рублей или 31,6%. Низкий процент исполнения связан с </w:t>
      </w:r>
      <w:proofErr w:type="spellStart"/>
      <w:r w:rsidRPr="00182877">
        <w:rPr>
          <w:sz w:val="28"/>
        </w:rPr>
        <w:t>непрохожденим</w:t>
      </w:r>
      <w:proofErr w:type="spellEnd"/>
      <w:r w:rsidRPr="00182877">
        <w:rPr>
          <w:sz w:val="28"/>
        </w:rPr>
        <w:t xml:space="preserve"> платежей в кредитном банке по причине технического сбоя в функционале модуля, отвечающего за работу базы данных.</w:t>
      </w:r>
    </w:p>
    <w:p w:rsidR="00930511" w:rsidRPr="00182877" w:rsidRDefault="00930511" w:rsidP="007F1684">
      <w:pPr>
        <w:autoSpaceDE w:val="0"/>
        <w:autoSpaceDN w:val="0"/>
        <w:adjustRightInd w:val="0"/>
        <w:ind w:firstLine="540"/>
        <w:jc w:val="both"/>
        <w:rPr>
          <w:sz w:val="28"/>
        </w:rPr>
      </w:pPr>
    </w:p>
    <w:p w:rsidR="00930511" w:rsidRPr="00182877" w:rsidRDefault="00A02FFA" w:rsidP="007F1684">
      <w:pPr>
        <w:jc w:val="center"/>
        <w:rPr>
          <w:b/>
          <w:i/>
          <w:szCs w:val="24"/>
        </w:rPr>
      </w:pPr>
      <w:r w:rsidRPr="00182877">
        <w:rPr>
          <w:b/>
          <w:i/>
          <w:szCs w:val="24"/>
        </w:rPr>
        <w:t xml:space="preserve">Подраздел 04 </w:t>
      </w:r>
      <w:r w:rsidR="00930511" w:rsidRPr="00182877">
        <w:rPr>
          <w:b/>
          <w:i/>
          <w:szCs w:val="24"/>
        </w:rPr>
        <w:t xml:space="preserve"> 12 "Другие вопросы в области национальной экономики»</w:t>
      </w:r>
    </w:p>
    <w:p w:rsidR="00930511" w:rsidRPr="00182877" w:rsidRDefault="00930511" w:rsidP="007F1684">
      <w:pPr>
        <w:jc w:val="center"/>
        <w:rPr>
          <w:b/>
          <w:szCs w:val="24"/>
        </w:rPr>
      </w:pPr>
    </w:p>
    <w:p w:rsidR="00930511" w:rsidRPr="00182877" w:rsidRDefault="00930511" w:rsidP="007F1684">
      <w:pPr>
        <w:jc w:val="center"/>
        <w:rPr>
          <w:b/>
          <w:i/>
          <w:color w:val="000000"/>
          <w:szCs w:val="24"/>
        </w:rPr>
      </w:pPr>
      <w:r w:rsidRPr="00182877">
        <w:rPr>
          <w:b/>
          <w:i/>
          <w:color w:val="000000"/>
          <w:szCs w:val="24"/>
        </w:rPr>
        <w:t xml:space="preserve"> Подпрограмма "Развитие малого и среднего предпринимательства </w:t>
      </w:r>
    </w:p>
    <w:p w:rsidR="00930511" w:rsidRPr="00182877" w:rsidRDefault="00930511" w:rsidP="007F1684">
      <w:pPr>
        <w:jc w:val="center"/>
        <w:rPr>
          <w:b/>
          <w:i/>
          <w:color w:val="000000"/>
          <w:szCs w:val="24"/>
        </w:rPr>
      </w:pPr>
      <w:r w:rsidRPr="00182877">
        <w:rPr>
          <w:b/>
          <w:i/>
          <w:color w:val="000000"/>
          <w:szCs w:val="24"/>
        </w:rPr>
        <w:t>в Магаданской области  на 2014-2020 годы" государственной программы Магаданской области "Экономическое</w:t>
      </w:r>
      <w:r w:rsidR="00FB2596" w:rsidRPr="00182877">
        <w:rPr>
          <w:b/>
          <w:i/>
          <w:color w:val="000000"/>
          <w:szCs w:val="24"/>
        </w:rPr>
        <w:t xml:space="preserve"> </w:t>
      </w:r>
      <w:r w:rsidRPr="00182877">
        <w:rPr>
          <w:b/>
          <w:i/>
          <w:color w:val="000000"/>
          <w:szCs w:val="24"/>
        </w:rPr>
        <w:t>развитие и инновационная экономика Магаданской области</w:t>
      </w:r>
    </w:p>
    <w:p w:rsidR="00930511" w:rsidRPr="00182877" w:rsidRDefault="00930511" w:rsidP="007F1684">
      <w:pPr>
        <w:jc w:val="center"/>
        <w:rPr>
          <w:b/>
          <w:i/>
          <w:sz w:val="32"/>
          <w:szCs w:val="28"/>
          <w:u w:val="single"/>
        </w:rPr>
      </w:pPr>
      <w:r w:rsidRPr="00182877">
        <w:rPr>
          <w:b/>
          <w:i/>
          <w:color w:val="000000"/>
          <w:szCs w:val="24"/>
        </w:rPr>
        <w:t xml:space="preserve"> на 2014-2020 годы</w:t>
      </w:r>
      <w:r w:rsidRPr="00182877">
        <w:rPr>
          <w:b/>
          <w:i/>
          <w:color w:val="000000"/>
          <w:sz w:val="28"/>
          <w:szCs w:val="16"/>
        </w:rPr>
        <w:t>"</w:t>
      </w:r>
    </w:p>
    <w:p w:rsidR="00930511" w:rsidRPr="00182877" w:rsidRDefault="00930511" w:rsidP="007F1684">
      <w:pPr>
        <w:ind w:left="720"/>
        <w:contextualSpacing/>
        <w:jc w:val="center"/>
        <w:rPr>
          <w:b/>
          <w:sz w:val="28"/>
          <w:szCs w:val="24"/>
          <w:lang w:eastAsia="x-none"/>
        </w:rPr>
      </w:pPr>
    </w:p>
    <w:p w:rsidR="00A02FFA" w:rsidRPr="00182877" w:rsidRDefault="00A02FFA" w:rsidP="007F1684">
      <w:pPr>
        <w:widowControl w:val="0"/>
        <w:tabs>
          <w:tab w:val="left" w:pos="7797"/>
        </w:tabs>
        <w:ind w:firstLine="709"/>
        <w:jc w:val="both"/>
        <w:rPr>
          <w:bCs/>
          <w:sz w:val="28"/>
          <w:szCs w:val="28"/>
        </w:rPr>
      </w:pPr>
      <w:r w:rsidRPr="00182877">
        <w:rPr>
          <w:bCs/>
          <w:sz w:val="28"/>
          <w:szCs w:val="28"/>
        </w:rPr>
        <w:t>В 2014 году на реализацию мероприятий подпрограммы «Развитие малого и среднего предпринимательства в Магаданской области» на 2014-2020 годы» государственной программы Магаданской области «Экономическое развитие и инновационная экономика Магаданской области на 2014-2020 годы» предусматривались бюджетные ассигнования в сумме 7 095,0 тыс. рублей, из них:</w:t>
      </w:r>
    </w:p>
    <w:p w:rsidR="00A02FFA" w:rsidRPr="00182877" w:rsidRDefault="00A02FFA" w:rsidP="007F1684">
      <w:pPr>
        <w:widowControl w:val="0"/>
        <w:tabs>
          <w:tab w:val="left" w:pos="7797"/>
        </w:tabs>
        <w:ind w:firstLine="709"/>
        <w:jc w:val="both"/>
        <w:rPr>
          <w:sz w:val="28"/>
          <w:szCs w:val="28"/>
        </w:rPr>
      </w:pPr>
      <w:r w:rsidRPr="00182877">
        <w:rPr>
          <w:sz w:val="28"/>
          <w:szCs w:val="28"/>
        </w:rPr>
        <w:t xml:space="preserve">- 5 160,0 тыс. рублей поступили из федерального бюджета в виде </w:t>
      </w:r>
      <w:r w:rsidRPr="00182877">
        <w:rPr>
          <w:color w:val="000000"/>
          <w:sz w:val="28"/>
          <w:szCs w:val="28"/>
        </w:rPr>
        <w:t>субсидии на государственную поддержку малого и среднего предпринимательства, включая крестьянские (фермерские) хозяйства</w:t>
      </w:r>
      <w:r w:rsidRPr="00182877">
        <w:rPr>
          <w:sz w:val="28"/>
          <w:szCs w:val="28"/>
        </w:rPr>
        <w:t>, в отчетном периоде исполнения данных расходов составило 3 523,8 тыс. рублей;</w:t>
      </w:r>
    </w:p>
    <w:p w:rsidR="00A02FFA" w:rsidRPr="00182877" w:rsidRDefault="00A02FFA" w:rsidP="007F1684">
      <w:pPr>
        <w:widowControl w:val="0"/>
        <w:tabs>
          <w:tab w:val="left" w:pos="7797"/>
        </w:tabs>
        <w:ind w:firstLine="709"/>
        <w:jc w:val="both"/>
        <w:rPr>
          <w:sz w:val="28"/>
          <w:szCs w:val="28"/>
        </w:rPr>
      </w:pPr>
      <w:r w:rsidRPr="00182877">
        <w:rPr>
          <w:bCs/>
          <w:sz w:val="28"/>
          <w:szCs w:val="28"/>
        </w:rPr>
        <w:t>- 1 935,0 за счет средств областного бюджета, в отчетном периоде данные расходы не финансировались.</w:t>
      </w:r>
    </w:p>
    <w:p w:rsidR="00A02FFA" w:rsidRPr="00182877" w:rsidRDefault="00A02FFA" w:rsidP="007F1684">
      <w:pPr>
        <w:ind w:firstLine="709"/>
        <w:jc w:val="both"/>
        <w:rPr>
          <w:sz w:val="28"/>
          <w:szCs w:val="28"/>
        </w:rPr>
      </w:pPr>
      <w:r w:rsidRPr="00182877">
        <w:rPr>
          <w:sz w:val="28"/>
          <w:szCs w:val="28"/>
        </w:rPr>
        <w:lastRenderedPageBreak/>
        <w:t xml:space="preserve">В 2014 году финансирование расходов на </w:t>
      </w:r>
      <w:r w:rsidRPr="00182877">
        <w:rPr>
          <w:bCs/>
          <w:sz w:val="28"/>
          <w:szCs w:val="28"/>
        </w:rPr>
        <w:t>реализацию мероприятий подпрограммы «Развитие малого и среднего предпринимательства в Магаданской области» на 2014-2020 годы» государственной программы Магаданской области «Экономическое развитие и инновационная экономика Магаданской области на 2014-2020 годы»</w:t>
      </w:r>
      <w:r w:rsidRPr="00182877">
        <w:rPr>
          <w:sz w:val="28"/>
          <w:szCs w:val="28"/>
        </w:rPr>
        <w:t xml:space="preserve"> осуществлялось в соответствии с фактической потребностью.</w:t>
      </w:r>
    </w:p>
    <w:p w:rsidR="00930511" w:rsidRPr="00182877" w:rsidRDefault="00930511" w:rsidP="007F1684">
      <w:pPr>
        <w:ind w:left="720"/>
        <w:contextualSpacing/>
        <w:jc w:val="center"/>
        <w:rPr>
          <w:b/>
          <w:sz w:val="28"/>
          <w:szCs w:val="24"/>
          <w:lang w:eastAsia="x-none"/>
        </w:rPr>
      </w:pPr>
    </w:p>
    <w:p w:rsidR="00930511" w:rsidRPr="00182877" w:rsidRDefault="00A02FFA" w:rsidP="007F1684">
      <w:pPr>
        <w:jc w:val="center"/>
        <w:rPr>
          <w:b/>
          <w:i/>
          <w:szCs w:val="24"/>
        </w:rPr>
      </w:pPr>
      <w:r w:rsidRPr="00182877">
        <w:rPr>
          <w:b/>
          <w:i/>
          <w:szCs w:val="24"/>
        </w:rPr>
        <w:t>Подраздел 07 01</w:t>
      </w:r>
      <w:r w:rsidR="00930511" w:rsidRPr="00182877">
        <w:rPr>
          <w:b/>
          <w:i/>
          <w:szCs w:val="24"/>
        </w:rPr>
        <w:t xml:space="preserve"> "Дошкольное образование»</w:t>
      </w:r>
    </w:p>
    <w:p w:rsidR="00930511" w:rsidRPr="00182877" w:rsidRDefault="00930511" w:rsidP="007F1684">
      <w:pPr>
        <w:jc w:val="center"/>
        <w:rPr>
          <w:b/>
          <w:i/>
          <w:szCs w:val="24"/>
        </w:rPr>
      </w:pPr>
    </w:p>
    <w:p w:rsidR="00930511" w:rsidRPr="00182877" w:rsidRDefault="00930511" w:rsidP="007F1684">
      <w:pPr>
        <w:jc w:val="center"/>
        <w:rPr>
          <w:b/>
          <w:i/>
          <w:szCs w:val="24"/>
        </w:rPr>
      </w:pPr>
      <w:r w:rsidRPr="00182877">
        <w:rPr>
          <w:b/>
          <w:i/>
          <w:color w:val="000000"/>
          <w:szCs w:val="24"/>
        </w:rPr>
        <w:t xml:space="preserve">Подпрограмма "Повышение качества и доступности дошкольного образования в Магаданской области" на 2014-2020 годы" государственной программа Магаданской </w:t>
      </w:r>
      <w:r w:rsidR="00C35570" w:rsidRPr="00182877">
        <w:rPr>
          <w:b/>
          <w:i/>
          <w:color w:val="000000"/>
          <w:szCs w:val="24"/>
        </w:rPr>
        <w:t>области «</w:t>
      </w:r>
      <w:r w:rsidRPr="00182877">
        <w:rPr>
          <w:b/>
          <w:i/>
          <w:color w:val="000000"/>
          <w:szCs w:val="24"/>
        </w:rPr>
        <w:t>Развитие образования в Магаданской области" на 2014-2020 годы"</w:t>
      </w:r>
    </w:p>
    <w:p w:rsidR="00930511" w:rsidRPr="00182877" w:rsidRDefault="00930511" w:rsidP="007F1684">
      <w:pPr>
        <w:jc w:val="center"/>
        <w:rPr>
          <w:b/>
          <w:i/>
          <w:szCs w:val="24"/>
        </w:rPr>
      </w:pPr>
    </w:p>
    <w:p w:rsidR="00930511" w:rsidRPr="00182877" w:rsidRDefault="00930511" w:rsidP="007F1684">
      <w:pPr>
        <w:keepNext/>
        <w:ind w:firstLine="720"/>
        <w:jc w:val="both"/>
        <w:outlineLvl w:val="1"/>
        <w:rPr>
          <w:sz w:val="28"/>
          <w:szCs w:val="28"/>
          <w:lang w:eastAsia="x-none"/>
        </w:rPr>
      </w:pPr>
      <w:r w:rsidRPr="00182877">
        <w:rPr>
          <w:sz w:val="28"/>
          <w:szCs w:val="28"/>
          <w:lang w:eastAsia="x-none"/>
        </w:rPr>
        <w:t>В целом н</w:t>
      </w:r>
      <w:r w:rsidRPr="00182877">
        <w:rPr>
          <w:sz w:val="28"/>
          <w:szCs w:val="28"/>
          <w:lang w:val="x-none" w:eastAsia="x-none"/>
        </w:rPr>
        <w:t xml:space="preserve">а реализацию мероприятий </w:t>
      </w:r>
      <w:r w:rsidRPr="00182877">
        <w:rPr>
          <w:sz w:val="28"/>
          <w:szCs w:val="28"/>
          <w:lang w:eastAsia="x-none"/>
        </w:rPr>
        <w:t>под</w:t>
      </w:r>
      <w:r w:rsidRPr="00182877">
        <w:rPr>
          <w:sz w:val="28"/>
          <w:szCs w:val="28"/>
          <w:lang w:val="x-none" w:eastAsia="x-none"/>
        </w:rPr>
        <w:t>программы в 201</w:t>
      </w:r>
      <w:r w:rsidRPr="00182877">
        <w:rPr>
          <w:sz w:val="28"/>
          <w:szCs w:val="28"/>
          <w:lang w:eastAsia="x-none"/>
        </w:rPr>
        <w:t>4</w:t>
      </w:r>
      <w:r w:rsidRPr="00182877">
        <w:rPr>
          <w:sz w:val="28"/>
          <w:szCs w:val="28"/>
          <w:lang w:val="x-none" w:eastAsia="x-none"/>
        </w:rPr>
        <w:t xml:space="preserve"> году запланированы бюджетные средства в объеме</w:t>
      </w:r>
      <w:r w:rsidRPr="00182877">
        <w:rPr>
          <w:sz w:val="28"/>
          <w:szCs w:val="28"/>
          <w:lang w:eastAsia="x-none"/>
        </w:rPr>
        <w:t xml:space="preserve"> 62 371,6 тыс. рублей, исполнены на 95,2% или 59 400,6 тыс. рублей.</w:t>
      </w:r>
    </w:p>
    <w:p w:rsidR="00930511" w:rsidRPr="00182877" w:rsidRDefault="00930511" w:rsidP="007F1684">
      <w:pPr>
        <w:jc w:val="both"/>
        <w:rPr>
          <w:color w:val="000000"/>
          <w:sz w:val="28"/>
          <w:szCs w:val="28"/>
        </w:rPr>
      </w:pPr>
      <w:r w:rsidRPr="00182877">
        <w:tab/>
      </w:r>
      <w:r w:rsidRPr="00182877">
        <w:rPr>
          <w:sz w:val="28"/>
          <w:szCs w:val="28"/>
        </w:rPr>
        <w:t xml:space="preserve">В общий объем вышеуказанных бюджетных назначений включены бюджетные средства на предоставление субсидий бюджетам муниципальных образований Магаданской области </w:t>
      </w:r>
      <w:r w:rsidRPr="00182877">
        <w:rPr>
          <w:i/>
          <w:sz w:val="28"/>
          <w:szCs w:val="28"/>
        </w:rPr>
        <w:t>на</w:t>
      </w:r>
      <w:r w:rsidRPr="00182877">
        <w:rPr>
          <w:sz w:val="28"/>
          <w:szCs w:val="28"/>
        </w:rPr>
        <w:t xml:space="preserve"> </w:t>
      </w:r>
      <w:r w:rsidRPr="00182877">
        <w:rPr>
          <w:i/>
          <w:color w:val="000000"/>
          <w:sz w:val="28"/>
          <w:szCs w:val="28"/>
        </w:rPr>
        <w:t>модернизацию региональных систем дошкольного образования</w:t>
      </w:r>
      <w:r w:rsidRPr="00182877">
        <w:rPr>
          <w:color w:val="000000"/>
          <w:sz w:val="28"/>
          <w:szCs w:val="28"/>
        </w:rPr>
        <w:t xml:space="preserve">. Средства выделены из федерального бюджета, плановые назначения составили 27 627,3 тыс. рублей, исполнены на 100,0%. В рамках указанных мероприятий открыты дополнительные дошкольные группы в с. Тауйск Ольского района и п. Холодный Сусуманского района, а также направлены на укрепление материально-технической базы данный учреждений. </w:t>
      </w:r>
    </w:p>
    <w:p w:rsidR="00930511" w:rsidRPr="00182877" w:rsidRDefault="00930511" w:rsidP="007F1684">
      <w:pPr>
        <w:jc w:val="both"/>
        <w:rPr>
          <w:sz w:val="28"/>
          <w:szCs w:val="28"/>
        </w:rPr>
      </w:pPr>
      <w:r w:rsidRPr="00182877">
        <w:rPr>
          <w:sz w:val="28"/>
          <w:szCs w:val="28"/>
        </w:rPr>
        <w:tab/>
      </w:r>
    </w:p>
    <w:p w:rsidR="00A02FFA" w:rsidRPr="00182877" w:rsidRDefault="000F3661" w:rsidP="007F1684">
      <w:pPr>
        <w:jc w:val="center"/>
        <w:rPr>
          <w:b/>
          <w:sz w:val="28"/>
          <w:szCs w:val="28"/>
        </w:rPr>
      </w:pPr>
      <w:r w:rsidRPr="00182877">
        <w:rPr>
          <w:b/>
          <w:szCs w:val="24"/>
        </w:rPr>
        <w:t>Исполнение расходов по субсидиям бюджетам муниципальных образований на модернизацию региональных систем дошкольного образования за 2014 год</w:t>
      </w:r>
    </w:p>
    <w:p w:rsidR="00C35570" w:rsidRPr="00182877" w:rsidRDefault="00C35570" w:rsidP="007F1684">
      <w:pPr>
        <w:jc w:val="right"/>
        <w:rPr>
          <w:szCs w:val="28"/>
        </w:rPr>
      </w:pPr>
    </w:p>
    <w:p w:rsidR="00930511" w:rsidRPr="00182877" w:rsidRDefault="00930511" w:rsidP="007F1684">
      <w:pPr>
        <w:jc w:val="right"/>
        <w:rPr>
          <w:szCs w:val="28"/>
        </w:rPr>
      </w:pPr>
      <w:r w:rsidRPr="00182877">
        <w:rPr>
          <w:szCs w:val="28"/>
        </w:rPr>
        <w:t>тыс. рублей</w:t>
      </w:r>
    </w:p>
    <w:tbl>
      <w:tblPr>
        <w:tblW w:w="9368" w:type="dxa"/>
        <w:tblInd w:w="96" w:type="dxa"/>
        <w:tblLook w:val="04A0" w:firstRow="1" w:lastRow="0" w:firstColumn="1" w:lastColumn="0" w:noHBand="0" w:noVBand="1"/>
      </w:tblPr>
      <w:tblGrid>
        <w:gridCol w:w="5115"/>
        <w:gridCol w:w="1701"/>
        <w:gridCol w:w="1701"/>
        <w:gridCol w:w="851"/>
      </w:tblGrid>
      <w:tr w:rsidR="00930511" w:rsidRPr="00182877" w:rsidTr="00C35570">
        <w:trPr>
          <w:trHeight w:val="300"/>
        </w:trPr>
        <w:tc>
          <w:tcPr>
            <w:tcW w:w="5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511" w:rsidRPr="00182877" w:rsidRDefault="00930511" w:rsidP="007F1684">
            <w:pPr>
              <w:jc w:val="center"/>
              <w:rPr>
                <w:szCs w:val="24"/>
              </w:rPr>
            </w:pPr>
            <w:r w:rsidRPr="00182877">
              <w:rPr>
                <w:szCs w:val="24"/>
              </w:rPr>
              <w:t>Наименование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0511" w:rsidRPr="00182877" w:rsidRDefault="001333EC" w:rsidP="007F1684">
            <w:pPr>
              <w:jc w:val="center"/>
              <w:rPr>
                <w:szCs w:val="24"/>
              </w:rPr>
            </w:pPr>
            <w:r w:rsidRPr="00182877">
              <w:rPr>
                <w:szCs w:val="24"/>
              </w:rPr>
              <w:t>Бюджет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0511" w:rsidRPr="00182877" w:rsidRDefault="00930511" w:rsidP="00C35570">
            <w:pPr>
              <w:ind w:right="-108"/>
              <w:jc w:val="center"/>
              <w:rPr>
                <w:szCs w:val="24"/>
              </w:rPr>
            </w:pPr>
            <w:r w:rsidRPr="00182877">
              <w:rPr>
                <w:szCs w:val="24"/>
              </w:rPr>
              <w:t>Кассовое исполнение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30511" w:rsidRPr="00182877" w:rsidRDefault="00930511" w:rsidP="007F1684">
            <w:pPr>
              <w:jc w:val="center"/>
              <w:rPr>
                <w:szCs w:val="24"/>
              </w:rPr>
            </w:pPr>
            <w:r w:rsidRPr="00182877">
              <w:rPr>
                <w:szCs w:val="24"/>
              </w:rPr>
              <w:t>%% исп</w:t>
            </w:r>
            <w:r w:rsidR="000F3661" w:rsidRPr="00182877">
              <w:rPr>
                <w:szCs w:val="24"/>
              </w:rPr>
              <w:t>.</w:t>
            </w:r>
          </w:p>
        </w:tc>
      </w:tr>
      <w:tr w:rsidR="00930511" w:rsidRPr="00182877" w:rsidTr="00C35570">
        <w:trPr>
          <w:trHeight w:val="285"/>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both"/>
              <w:rPr>
                <w:b/>
                <w:szCs w:val="22"/>
              </w:rPr>
            </w:pPr>
            <w:r w:rsidRPr="00182877">
              <w:rPr>
                <w:b/>
                <w:szCs w:val="22"/>
              </w:rPr>
              <w:t>ВСЕГО:</w:t>
            </w:r>
          </w:p>
        </w:tc>
        <w:tc>
          <w:tcPr>
            <w:tcW w:w="1701"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b/>
                <w:szCs w:val="22"/>
              </w:rPr>
            </w:pPr>
            <w:r w:rsidRPr="00182877">
              <w:rPr>
                <w:b/>
                <w:szCs w:val="22"/>
              </w:rPr>
              <w:t> 27 627,3</w:t>
            </w:r>
          </w:p>
        </w:tc>
        <w:tc>
          <w:tcPr>
            <w:tcW w:w="1701"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ind w:firstLineChars="100" w:firstLine="241"/>
              <w:jc w:val="right"/>
              <w:rPr>
                <w:b/>
                <w:bCs/>
                <w:iCs/>
                <w:szCs w:val="22"/>
              </w:rPr>
            </w:pPr>
            <w:r w:rsidRPr="00182877">
              <w:rPr>
                <w:b/>
                <w:bCs/>
                <w:iCs/>
                <w:szCs w:val="22"/>
              </w:rPr>
              <w:t>27 627,3 </w:t>
            </w:r>
          </w:p>
        </w:tc>
        <w:tc>
          <w:tcPr>
            <w:tcW w:w="851"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b/>
                <w:szCs w:val="22"/>
              </w:rPr>
            </w:pPr>
            <w:r w:rsidRPr="00182877">
              <w:rPr>
                <w:b/>
                <w:szCs w:val="22"/>
              </w:rPr>
              <w:t>100,0 </w:t>
            </w:r>
          </w:p>
        </w:tc>
      </w:tr>
      <w:tr w:rsidR="000F3661" w:rsidRPr="00182877" w:rsidTr="00C35570">
        <w:trPr>
          <w:trHeight w:val="285"/>
        </w:trPr>
        <w:tc>
          <w:tcPr>
            <w:tcW w:w="5115" w:type="dxa"/>
            <w:tcBorders>
              <w:top w:val="nil"/>
              <w:left w:val="single" w:sz="4" w:space="0" w:color="auto"/>
              <w:bottom w:val="single" w:sz="4" w:space="0" w:color="auto"/>
              <w:right w:val="single" w:sz="4" w:space="0" w:color="auto"/>
            </w:tcBorders>
            <w:shd w:val="clear" w:color="auto" w:fill="auto"/>
            <w:vAlign w:val="bottom"/>
          </w:tcPr>
          <w:p w:rsidR="000F3661" w:rsidRPr="00182877" w:rsidRDefault="000F3661" w:rsidP="007F1684">
            <w:pPr>
              <w:rPr>
                <w:b/>
                <w:i/>
                <w:szCs w:val="22"/>
              </w:rPr>
            </w:pPr>
            <w:r w:rsidRPr="00182877">
              <w:rPr>
                <w:b/>
                <w:i/>
                <w:szCs w:val="22"/>
              </w:rPr>
              <w:t xml:space="preserve">             Муниципальные районы</w:t>
            </w:r>
          </w:p>
        </w:tc>
        <w:tc>
          <w:tcPr>
            <w:tcW w:w="1701" w:type="dxa"/>
            <w:tcBorders>
              <w:top w:val="nil"/>
              <w:left w:val="nil"/>
              <w:bottom w:val="single" w:sz="4" w:space="0" w:color="auto"/>
              <w:right w:val="single" w:sz="4" w:space="0" w:color="auto"/>
            </w:tcBorders>
            <w:shd w:val="clear" w:color="auto" w:fill="auto"/>
            <w:vAlign w:val="bottom"/>
          </w:tcPr>
          <w:p w:rsidR="000F3661" w:rsidRPr="00182877" w:rsidRDefault="000F3661" w:rsidP="007F1684">
            <w:pPr>
              <w:jc w:val="right"/>
              <w:rPr>
                <w:szCs w:val="22"/>
              </w:rPr>
            </w:pPr>
          </w:p>
        </w:tc>
        <w:tc>
          <w:tcPr>
            <w:tcW w:w="1701" w:type="dxa"/>
            <w:tcBorders>
              <w:top w:val="nil"/>
              <w:left w:val="nil"/>
              <w:bottom w:val="single" w:sz="4" w:space="0" w:color="auto"/>
              <w:right w:val="single" w:sz="4" w:space="0" w:color="auto"/>
            </w:tcBorders>
            <w:shd w:val="clear" w:color="auto" w:fill="auto"/>
            <w:noWrap/>
            <w:vAlign w:val="bottom"/>
          </w:tcPr>
          <w:p w:rsidR="000F3661" w:rsidRPr="00182877" w:rsidRDefault="000F3661" w:rsidP="007F1684">
            <w:pPr>
              <w:jc w:val="right"/>
              <w:rPr>
                <w:szCs w:val="22"/>
              </w:rPr>
            </w:pPr>
          </w:p>
        </w:tc>
        <w:tc>
          <w:tcPr>
            <w:tcW w:w="851" w:type="dxa"/>
            <w:tcBorders>
              <w:top w:val="nil"/>
              <w:left w:val="nil"/>
              <w:bottom w:val="single" w:sz="4" w:space="0" w:color="auto"/>
              <w:right w:val="single" w:sz="4" w:space="0" w:color="auto"/>
            </w:tcBorders>
            <w:shd w:val="clear" w:color="auto" w:fill="auto"/>
            <w:vAlign w:val="bottom"/>
          </w:tcPr>
          <w:p w:rsidR="000F3661" w:rsidRPr="00182877" w:rsidRDefault="000F3661" w:rsidP="007F1684">
            <w:pPr>
              <w:jc w:val="right"/>
              <w:rPr>
                <w:szCs w:val="22"/>
              </w:rPr>
            </w:pPr>
          </w:p>
        </w:tc>
      </w:tr>
      <w:tr w:rsidR="00930511" w:rsidRPr="00182877" w:rsidTr="00C35570">
        <w:trPr>
          <w:trHeight w:val="285"/>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both"/>
              <w:rPr>
                <w:szCs w:val="22"/>
              </w:rPr>
            </w:pPr>
            <w:r w:rsidRPr="00182877">
              <w:rPr>
                <w:szCs w:val="22"/>
              </w:rPr>
              <w:t>Ольский район</w:t>
            </w:r>
          </w:p>
        </w:tc>
        <w:tc>
          <w:tcPr>
            <w:tcW w:w="1701"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szCs w:val="22"/>
              </w:rPr>
            </w:pPr>
            <w:r w:rsidRPr="00182877">
              <w:rPr>
                <w:szCs w:val="22"/>
              </w:rPr>
              <w:t>7 100,00</w:t>
            </w:r>
          </w:p>
        </w:tc>
        <w:tc>
          <w:tcPr>
            <w:tcW w:w="1701"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2"/>
              </w:rPr>
            </w:pPr>
            <w:r w:rsidRPr="00182877">
              <w:rPr>
                <w:szCs w:val="22"/>
              </w:rPr>
              <w:t xml:space="preserve">7 100,0 </w:t>
            </w:r>
          </w:p>
        </w:tc>
        <w:tc>
          <w:tcPr>
            <w:tcW w:w="851"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szCs w:val="22"/>
              </w:rPr>
            </w:pPr>
            <w:r w:rsidRPr="00182877">
              <w:rPr>
                <w:szCs w:val="22"/>
              </w:rPr>
              <w:t>100,0</w:t>
            </w:r>
          </w:p>
        </w:tc>
      </w:tr>
      <w:tr w:rsidR="00930511" w:rsidRPr="00182877" w:rsidTr="00C35570">
        <w:trPr>
          <w:trHeight w:val="285"/>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both"/>
              <w:rPr>
                <w:szCs w:val="22"/>
              </w:rPr>
            </w:pPr>
            <w:r w:rsidRPr="00182877">
              <w:rPr>
                <w:szCs w:val="22"/>
              </w:rPr>
              <w:t>Омсукчанский район</w:t>
            </w:r>
          </w:p>
        </w:tc>
        <w:tc>
          <w:tcPr>
            <w:tcW w:w="1701"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szCs w:val="22"/>
              </w:rPr>
            </w:pPr>
            <w:r w:rsidRPr="00182877">
              <w:rPr>
                <w:szCs w:val="22"/>
              </w:rPr>
              <w:t>2 780,90</w:t>
            </w:r>
          </w:p>
        </w:tc>
        <w:tc>
          <w:tcPr>
            <w:tcW w:w="1701"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ind w:firstLineChars="100" w:firstLine="240"/>
              <w:jc w:val="right"/>
              <w:rPr>
                <w:szCs w:val="22"/>
              </w:rPr>
            </w:pPr>
            <w:r w:rsidRPr="00182877">
              <w:rPr>
                <w:szCs w:val="22"/>
              </w:rPr>
              <w:t xml:space="preserve">2 780,9 </w:t>
            </w:r>
          </w:p>
        </w:tc>
        <w:tc>
          <w:tcPr>
            <w:tcW w:w="851"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szCs w:val="22"/>
              </w:rPr>
            </w:pPr>
            <w:r w:rsidRPr="00182877">
              <w:rPr>
                <w:szCs w:val="22"/>
              </w:rPr>
              <w:t>100,0</w:t>
            </w:r>
          </w:p>
        </w:tc>
      </w:tr>
      <w:tr w:rsidR="00930511" w:rsidRPr="00182877" w:rsidTr="00C35570">
        <w:trPr>
          <w:trHeight w:val="285"/>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both"/>
              <w:rPr>
                <w:szCs w:val="22"/>
              </w:rPr>
            </w:pPr>
            <w:r w:rsidRPr="00182877">
              <w:rPr>
                <w:szCs w:val="22"/>
              </w:rPr>
              <w:t>Сусуманский район</w:t>
            </w:r>
          </w:p>
        </w:tc>
        <w:tc>
          <w:tcPr>
            <w:tcW w:w="1701"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szCs w:val="22"/>
              </w:rPr>
            </w:pPr>
            <w:r w:rsidRPr="00182877">
              <w:rPr>
                <w:szCs w:val="22"/>
              </w:rPr>
              <w:t>17 746,40</w:t>
            </w:r>
          </w:p>
        </w:tc>
        <w:tc>
          <w:tcPr>
            <w:tcW w:w="1701"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2"/>
              </w:rPr>
            </w:pPr>
            <w:r w:rsidRPr="00182877">
              <w:rPr>
                <w:szCs w:val="22"/>
              </w:rPr>
              <w:t xml:space="preserve">17 746,4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2"/>
              </w:rPr>
            </w:pPr>
            <w:r w:rsidRPr="00182877">
              <w:rPr>
                <w:szCs w:val="22"/>
              </w:rPr>
              <w:t>100,0</w:t>
            </w:r>
          </w:p>
        </w:tc>
      </w:tr>
    </w:tbl>
    <w:p w:rsidR="00930511" w:rsidRPr="00182877" w:rsidRDefault="00930511" w:rsidP="007F1684">
      <w:pPr>
        <w:jc w:val="both"/>
        <w:rPr>
          <w:sz w:val="28"/>
          <w:szCs w:val="28"/>
        </w:rPr>
      </w:pPr>
    </w:p>
    <w:p w:rsidR="00930511" w:rsidRPr="00182877" w:rsidRDefault="00930511" w:rsidP="007F1684">
      <w:pPr>
        <w:jc w:val="both"/>
        <w:rPr>
          <w:sz w:val="28"/>
          <w:szCs w:val="28"/>
        </w:rPr>
      </w:pPr>
      <w:r w:rsidRPr="00182877">
        <w:rPr>
          <w:sz w:val="28"/>
          <w:szCs w:val="28"/>
        </w:rPr>
        <w:tab/>
        <w:t>На</w:t>
      </w:r>
      <w:r w:rsidRPr="00182877">
        <w:rPr>
          <w:i/>
          <w:sz w:val="28"/>
          <w:szCs w:val="28"/>
        </w:rPr>
        <w:t xml:space="preserve"> реконструкцию и капитальный ремонт дошкольных и других муниципальных образовательных учреждений </w:t>
      </w:r>
      <w:r w:rsidRPr="00182877">
        <w:rPr>
          <w:sz w:val="28"/>
          <w:szCs w:val="28"/>
        </w:rPr>
        <w:t>в 2014 году выделены средства в размере 24 055,1 тыс. рублей, исполнены на 95,1% или 22 869,4. Капитальные ремонты зданий и помещений проведены в дошкольный организациях: с. Гарманда Северо-Эвенского района, п. Усть-Омчуг и п. Омчак Тенькинского района, г. Сусуман, п. Ягодное, г. Магадан (ДОУ № 35) и т.д.</w:t>
      </w:r>
    </w:p>
    <w:p w:rsidR="00930511" w:rsidRPr="00182877" w:rsidRDefault="00930511" w:rsidP="00A44E10">
      <w:pPr>
        <w:jc w:val="both"/>
        <w:rPr>
          <w:sz w:val="28"/>
          <w:szCs w:val="28"/>
        </w:rPr>
      </w:pPr>
      <w:r w:rsidRPr="00182877">
        <w:rPr>
          <w:sz w:val="28"/>
          <w:szCs w:val="28"/>
        </w:rPr>
        <w:tab/>
      </w:r>
      <w:r w:rsidR="00A44E10" w:rsidRPr="00182877">
        <w:rPr>
          <w:sz w:val="28"/>
          <w:szCs w:val="28"/>
        </w:rPr>
        <w:t xml:space="preserve">                                                                                                 </w:t>
      </w:r>
      <w:r w:rsidRPr="00182877">
        <w:rPr>
          <w:sz w:val="28"/>
          <w:szCs w:val="28"/>
        </w:rPr>
        <w:tab/>
      </w:r>
      <w:r w:rsidRPr="00182877">
        <w:rPr>
          <w:szCs w:val="28"/>
        </w:rPr>
        <w:t>тыс. рублей</w:t>
      </w:r>
    </w:p>
    <w:tbl>
      <w:tblPr>
        <w:tblW w:w="9793" w:type="dxa"/>
        <w:tblInd w:w="96" w:type="dxa"/>
        <w:tblLook w:val="04A0" w:firstRow="1" w:lastRow="0" w:firstColumn="1" w:lastColumn="0" w:noHBand="0" w:noVBand="1"/>
      </w:tblPr>
      <w:tblGrid>
        <w:gridCol w:w="4123"/>
        <w:gridCol w:w="2268"/>
        <w:gridCol w:w="1985"/>
        <w:gridCol w:w="1417"/>
      </w:tblGrid>
      <w:tr w:rsidR="00930511" w:rsidRPr="00182877" w:rsidTr="001333EC">
        <w:trPr>
          <w:trHeight w:val="285"/>
        </w:trPr>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511" w:rsidRPr="00182877" w:rsidRDefault="00930511" w:rsidP="007F1684">
            <w:pPr>
              <w:jc w:val="center"/>
              <w:rPr>
                <w:szCs w:val="24"/>
              </w:rPr>
            </w:pPr>
            <w:r w:rsidRPr="00182877">
              <w:rPr>
                <w:szCs w:val="24"/>
              </w:rPr>
              <w:t>Наименование муниципального образования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30511" w:rsidRPr="00182877" w:rsidRDefault="001333EC" w:rsidP="007F1684">
            <w:pPr>
              <w:jc w:val="center"/>
              <w:rPr>
                <w:szCs w:val="24"/>
              </w:rPr>
            </w:pPr>
            <w:r w:rsidRPr="00182877">
              <w:rPr>
                <w:szCs w:val="24"/>
              </w:rPr>
              <w:t>Бюджет</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30511" w:rsidRPr="00182877" w:rsidRDefault="00930511" w:rsidP="007F1684">
            <w:pPr>
              <w:jc w:val="center"/>
              <w:rPr>
                <w:szCs w:val="24"/>
              </w:rPr>
            </w:pPr>
            <w:r w:rsidRPr="00182877">
              <w:rPr>
                <w:szCs w:val="24"/>
              </w:rPr>
              <w:t>Кассовое исполнение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0511" w:rsidRPr="00182877" w:rsidRDefault="00930511" w:rsidP="007F1684">
            <w:pPr>
              <w:jc w:val="center"/>
              <w:rPr>
                <w:szCs w:val="24"/>
              </w:rPr>
            </w:pPr>
            <w:r w:rsidRPr="00182877">
              <w:rPr>
                <w:szCs w:val="24"/>
              </w:rPr>
              <w:t>%% исп</w:t>
            </w:r>
            <w:r w:rsidR="000F3661" w:rsidRPr="00182877">
              <w:rPr>
                <w:szCs w:val="24"/>
              </w:rPr>
              <w:t>.</w:t>
            </w:r>
          </w:p>
        </w:tc>
      </w:tr>
      <w:tr w:rsidR="00930511" w:rsidRPr="00182877" w:rsidTr="001333EC">
        <w:trPr>
          <w:trHeight w:val="300"/>
        </w:trPr>
        <w:tc>
          <w:tcPr>
            <w:tcW w:w="4123"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rPr>
                <w:b/>
                <w:bCs/>
                <w:szCs w:val="24"/>
              </w:rPr>
            </w:pPr>
            <w:r w:rsidRPr="00182877">
              <w:rPr>
                <w:b/>
                <w:bCs/>
                <w:szCs w:val="24"/>
              </w:rPr>
              <w:t xml:space="preserve">ВСЕГО: </w:t>
            </w:r>
          </w:p>
        </w:tc>
        <w:tc>
          <w:tcPr>
            <w:tcW w:w="2268"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b/>
                <w:bCs/>
                <w:szCs w:val="24"/>
              </w:rPr>
            </w:pPr>
            <w:r w:rsidRPr="00182877">
              <w:rPr>
                <w:b/>
                <w:bCs/>
                <w:szCs w:val="24"/>
              </w:rPr>
              <w:t>24 055,1</w:t>
            </w:r>
          </w:p>
        </w:tc>
        <w:tc>
          <w:tcPr>
            <w:tcW w:w="1985"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b/>
                <w:bCs/>
                <w:szCs w:val="24"/>
              </w:rPr>
            </w:pPr>
            <w:r w:rsidRPr="00182877">
              <w:rPr>
                <w:b/>
                <w:bCs/>
                <w:szCs w:val="24"/>
              </w:rPr>
              <w:t xml:space="preserve">22 869,4 </w:t>
            </w:r>
          </w:p>
        </w:tc>
        <w:tc>
          <w:tcPr>
            <w:tcW w:w="1417"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b/>
                <w:bCs/>
                <w:szCs w:val="24"/>
              </w:rPr>
            </w:pPr>
            <w:r w:rsidRPr="00182877">
              <w:rPr>
                <w:b/>
                <w:bCs/>
                <w:szCs w:val="24"/>
              </w:rPr>
              <w:t>95,1</w:t>
            </w:r>
          </w:p>
        </w:tc>
      </w:tr>
      <w:tr w:rsidR="001333EC" w:rsidRPr="00182877" w:rsidTr="001333EC">
        <w:trPr>
          <w:trHeight w:val="285"/>
        </w:trPr>
        <w:tc>
          <w:tcPr>
            <w:tcW w:w="4123" w:type="dxa"/>
            <w:tcBorders>
              <w:top w:val="nil"/>
              <w:left w:val="single" w:sz="4" w:space="0" w:color="auto"/>
              <w:bottom w:val="single" w:sz="4" w:space="0" w:color="auto"/>
              <w:right w:val="single" w:sz="4" w:space="0" w:color="auto"/>
            </w:tcBorders>
            <w:shd w:val="clear" w:color="auto" w:fill="auto"/>
            <w:noWrap/>
            <w:vAlign w:val="bottom"/>
          </w:tcPr>
          <w:p w:rsidR="001333EC" w:rsidRPr="00182877" w:rsidRDefault="001333EC" w:rsidP="007F1684">
            <w:pPr>
              <w:rPr>
                <w:b/>
                <w:i/>
                <w:szCs w:val="24"/>
              </w:rPr>
            </w:pPr>
            <w:r w:rsidRPr="00182877">
              <w:rPr>
                <w:b/>
                <w:i/>
                <w:szCs w:val="24"/>
              </w:rPr>
              <w:lastRenderedPageBreak/>
              <w:t xml:space="preserve">            Городской округ</w:t>
            </w:r>
          </w:p>
        </w:tc>
        <w:tc>
          <w:tcPr>
            <w:tcW w:w="2268" w:type="dxa"/>
            <w:tcBorders>
              <w:top w:val="nil"/>
              <w:left w:val="nil"/>
              <w:bottom w:val="single" w:sz="4" w:space="0" w:color="auto"/>
              <w:right w:val="single" w:sz="4" w:space="0" w:color="auto"/>
            </w:tcBorders>
            <w:shd w:val="clear" w:color="auto" w:fill="auto"/>
            <w:vAlign w:val="bottom"/>
          </w:tcPr>
          <w:p w:rsidR="001333EC" w:rsidRPr="00182877" w:rsidRDefault="001333EC" w:rsidP="007F1684">
            <w:pPr>
              <w:jc w:val="right"/>
              <w:rPr>
                <w:szCs w:val="24"/>
              </w:rPr>
            </w:pPr>
          </w:p>
        </w:tc>
        <w:tc>
          <w:tcPr>
            <w:tcW w:w="1985" w:type="dxa"/>
            <w:tcBorders>
              <w:top w:val="nil"/>
              <w:left w:val="nil"/>
              <w:bottom w:val="single" w:sz="4" w:space="0" w:color="auto"/>
              <w:right w:val="single" w:sz="4" w:space="0" w:color="auto"/>
            </w:tcBorders>
            <w:shd w:val="clear" w:color="auto" w:fill="auto"/>
            <w:noWrap/>
            <w:vAlign w:val="bottom"/>
          </w:tcPr>
          <w:p w:rsidR="001333EC" w:rsidRPr="00182877" w:rsidRDefault="001333EC" w:rsidP="007F1684">
            <w:pPr>
              <w:rPr>
                <w:szCs w:val="24"/>
              </w:rPr>
            </w:pPr>
          </w:p>
        </w:tc>
        <w:tc>
          <w:tcPr>
            <w:tcW w:w="1417" w:type="dxa"/>
            <w:tcBorders>
              <w:top w:val="nil"/>
              <w:left w:val="nil"/>
              <w:bottom w:val="single" w:sz="4" w:space="0" w:color="auto"/>
              <w:right w:val="single" w:sz="4" w:space="0" w:color="auto"/>
            </w:tcBorders>
            <w:shd w:val="clear" w:color="auto" w:fill="auto"/>
            <w:vAlign w:val="bottom"/>
          </w:tcPr>
          <w:p w:rsidR="001333EC" w:rsidRPr="00182877" w:rsidRDefault="001333EC" w:rsidP="007F1684">
            <w:pPr>
              <w:jc w:val="right"/>
              <w:rPr>
                <w:szCs w:val="24"/>
              </w:rPr>
            </w:pPr>
          </w:p>
        </w:tc>
      </w:tr>
      <w:tr w:rsidR="00930511" w:rsidRPr="00182877" w:rsidTr="001333EC">
        <w:trPr>
          <w:trHeight w:val="285"/>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rPr>
                <w:szCs w:val="24"/>
              </w:rPr>
            </w:pPr>
            <w:r w:rsidRPr="00182877">
              <w:rPr>
                <w:szCs w:val="24"/>
              </w:rPr>
              <w:t>Город Магадан</w:t>
            </w:r>
          </w:p>
        </w:tc>
        <w:tc>
          <w:tcPr>
            <w:tcW w:w="2268"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3 000,0</w:t>
            </w:r>
          </w:p>
        </w:tc>
        <w:tc>
          <w:tcPr>
            <w:tcW w:w="1985"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rPr>
                <w:szCs w:val="24"/>
              </w:rPr>
            </w:pPr>
            <w:r w:rsidRPr="00182877">
              <w:rPr>
                <w:szCs w:val="24"/>
              </w:rPr>
              <w:t xml:space="preserve">             3 000,00   </w:t>
            </w:r>
          </w:p>
        </w:tc>
        <w:tc>
          <w:tcPr>
            <w:tcW w:w="1417"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r w:rsidR="001333EC" w:rsidRPr="00182877" w:rsidTr="001333EC">
        <w:trPr>
          <w:trHeight w:val="285"/>
        </w:trPr>
        <w:tc>
          <w:tcPr>
            <w:tcW w:w="4123" w:type="dxa"/>
            <w:tcBorders>
              <w:top w:val="nil"/>
              <w:left w:val="single" w:sz="4" w:space="0" w:color="auto"/>
              <w:bottom w:val="single" w:sz="4" w:space="0" w:color="auto"/>
              <w:right w:val="nil"/>
            </w:tcBorders>
            <w:shd w:val="clear" w:color="auto" w:fill="auto"/>
            <w:noWrap/>
            <w:vAlign w:val="bottom"/>
          </w:tcPr>
          <w:p w:rsidR="001333EC" w:rsidRPr="00182877" w:rsidRDefault="001333EC" w:rsidP="007F1684">
            <w:pPr>
              <w:rPr>
                <w:b/>
                <w:i/>
                <w:szCs w:val="24"/>
              </w:rPr>
            </w:pPr>
            <w:r w:rsidRPr="00182877">
              <w:rPr>
                <w:b/>
                <w:i/>
                <w:szCs w:val="24"/>
              </w:rPr>
              <w:t xml:space="preserve">           Муниципальные районы</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1333EC" w:rsidRPr="00182877" w:rsidRDefault="001333EC" w:rsidP="007F1684">
            <w:pPr>
              <w:jc w:val="right"/>
              <w:rPr>
                <w:szCs w:val="24"/>
              </w:rPr>
            </w:pPr>
          </w:p>
        </w:tc>
        <w:tc>
          <w:tcPr>
            <w:tcW w:w="1985" w:type="dxa"/>
            <w:tcBorders>
              <w:top w:val="nil"/>
              <w:left w:val="nil"/>
              <w:bottom w:val="single" w:sz="4" w:space="0" w:color="auto"/>
              <w:right w:val="nil"/>
            </w:tcBorders>
            <w:shd w:val="clear" w:color="auto" w:fill="auto"/>
            <w:noWrap/>
            <w:vAlign w:val="bottom"/>
          </w:tcPr>
          <w:p w:rsidR="001333EC" w:rsidRPr="00182877" w:rsidRDefault="001333EC" w:rsidP="007F1684">
            <w:pPr>
              <w:rPr>
                <w:szCs w:val="24"/>
              </w:rPr>
            </w:pPr>
          </w:p>
        </w:tc>
        <w:tc>
          <w:tcPr>
            <w:tcW w:w="1417" w:type="dxa"/>
            <w:tcBorders>
              <w:top w:val="nil"/>
              <w:left w:val="single" w:sz="4" w:space="0" w:color="auto"/>
              <w:bottom w:val="single" w:sz="4" w:space="0" w:color="auto"/>
              <w:right w:val="single" w:sz="4" w:space="0" w:color="auto"/>
            </w:tcBorders>
            <w:shd w:val="clear" w:color="auto" w:fill="auto"/>
            <w:vAlign w:val="bottom"/>
          </w:tcPr>
          <w:p w:rsidR="001333EC" w:rsidRPr="00182877" w:rsidRDefault="001333EC" w:rsidP="007F1684">
            <w:pPr>
              <w:jc w:val="right"/>
              <w:rPr>
                <w:szCs w:val="24"/>
              </w:rPr>
            </w:pPr>
          </w:p>
        </w:tc>
      </w:tr>
      <w:tr w:rsidR="00930511" w:rsidRPr="00182877" w:rsidTr="001333EC">
        <w:trPr>
          <w:trHeight w:val="285"/>
        </w:trPr>
        <w:tc>
          <w:tcPr>
            <w:tcW w:w="4123"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Ольский район</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300,0</w:t>
            </w:r>
          </w:p>
        </w:tc>
        <w:tc>
          <w:tcPr>
            <w:tcW w:w="1985" w:type="dxa"/>
            <w:tcBorders>
              <w:top w:val="nil"/>
              <w:left w:val="nil"/>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 xml:space="preserve">                300,00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1333EC">
        <w:trPr>
          <w:trHeight w:val="285"/>
        </w:trPr>
        <w:tc>
          <w:tcPr>
            <w:tcW w:w="4123"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Северо-Эвенский район</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3 000,0</w:t>
            </w:r>
          </w:p>
        </w:tc>
        <w:tc>
          <w:tcPr>
            <w:tcW w:w="1985"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             3 000,00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1333EC">
        <w:trPr>
          <w:trHeight w:val="285"/>
        </w:trPr>
        <w:tc>
          <w:tcPr>
            <w:tcW w:w="4123"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Среднеканский район</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2 780,9</w:t>
            </w:r>
          </w:p>
        </w:tc>
        <w:tc>
          <w:tcPr>
            <w:tcW w:w="1985"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             2 780,90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1333EC">
        <w:trPr>
          <w:trHeight w:val="285"/>
        </w:trPr>
        <w:tc>
          <w:tcPr>
            <w:tcW w:w="4123"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Сусуманский  район</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5 484,5</w:t>
            </w:r>
          </w:p>
        </w:tc>
        <w:tc>
          <w:tcPr>
            <w:tcW w:w="1985"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             4 298,80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78,4</w:t>
            </w:r>
          </w:p>
        </w:tc>
      </w:tr>
      <w:tr w:rsidR="00930511" w:rsidRPr="00182877" w:rsidTr="001333EC">
        <w:trPr>
          <w:trHeight w:val="285"/>
        </w:trPr>
        <w:tc>
          <w:tcPr>
            <w:tcW w:w="4123"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Тенькинский район</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3 171,5</w:t>
            </w:r>
          </w:p>
        </w:tc>
        <w:tc>
          <w:tcPr>
            <w:tcW w:w="1985"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             3 171,50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1333EC">
        <w:trPr>
          <w:trHeight w:val="285"/>
        </w:trPr>
        <w:tc>
          <w:tcPr>
            <w:tcW w:w="4123"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Хасынский район</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3 000,0</w:t>
            </w:r>
          </w:p>
        </w:tc>
        <w:tc>
          <w:tcPr>
            <w:tcW w:w="1985"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             3 000,00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1333EC">
        <w:trPr>
          <w:trHeight w:val="285"/>
        </w:trPr>
        <w:tc>
          <w:tcPr>
            <w:tcW w:w="4123"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Ягоднинский район</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3 318,2</w:t>
            </w:r>
          </w:p>
        </w:tc>
        <w:tc>
          <w:tcPr>
            <w:tcW w:w="1985"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rPr>
                <w:szCs w:val="24"/>
              </w:rPr>
            </w:pPr>
            <w:r w:rsidRPr="00182877">
              <w:rPr>
                <w:szCs w:val="24"/>
              </w:rPr>
              <w:t xml:space="preserve">             3 318,20   </w:t>
            </w:r>
          </w:p>
        </w:tc>
        <w:tc>
          <w:tcPr>
            <w:tcW w:w="1417"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bl>
    <w:p w:rsidR="00930511" w:rsidRPr="00182877" w:rsidRDefault="00930511" w:rsidP="007F1684">
      <w:pPr>
        <w:jc w:val="both"/>
        <w:rPr>
          <w:sz w:val="28"/>
          <w:szCs w:val="28"/>
        </w:rPr>
      </w:pPr>
    </w:p>
    <w:p w:rsidR="00930511" w:rsidRPr="00182877" w:rsidRDefault="00930511" w:rsidP="007F1684">
      <w:pPr>
        <w:jc w:val="both"/>
        <w:rPr>
          <w:i/>
          <w:sz w:val="28"/>
          <w:szCs w:val="28"/>
        </w:rPr>
      </w:pPr>
      <w:r w:rsidRPr="00182877">
        <w:rPr>
          <w:sz w:val="28"/>
          <w:szCs w:val="28"/>
        </w:rPr>
        <w:tab/>
        <w:t>Н</w:t>
      </w:r>
      <w:r w:rsidRPr="00182877">
        <w:rPr>
          <w:i/>
          <w:sz w:val="28"/>
          <w:szCs w:val="28"/>
        </w:rPr>
        <w:t xml:space="preserve">а укрепление материально-технической базы дошкольных образовательных учреждений </w:t>
      </w:r>
      <w:r w:rsidRPr="00182877">
        <w:rPr>
          <w:sz w:val="28"/>
          <w:szCs w:val="28"/>
        </w:rPr>
        <w:t>с. Верхний Сеймчан Среднеканского района, п.</w:t>
      </w:r>
      <w:r w:rsidR="001333EC" w:rsidRPr="00182877">
        <w:rPr>
          <w:sz w:val="28"/>
          <w:szCs w:val="28"/>
        </w:rPr>
        <w:t xml:space="preserve"> </w:t>
      </w:r>
      <w:r w:rsidRPr="00182877">
        <w:rPr>
          <w:sz w:val="28"/>
          <w:szCs w:val="28"/>
        </w:rPr>
        <w:t>Холодный Сусуманского района и ДОУ № 35 г. Магадана</w:t>
      </w:r>
      <w:r w:rsidRPr="00182877">
        <w:rPr>
          <w:i/>
          <w:sz w:val="28"/>
          <w:szCs w:val="28"/>
        </w:rPr>
        <w:t xml:space="preserve"> </w:t>
      </w:r>
      <w:r w:rsidRPr="00182877">
        <w:rPr>
          <w:sz w:val="28"/>
          <w:szCs w:val="28"/>
        </w:rPr>
        <w:t>предусмотрены средства в объеме 3 225,1 тыс. рублей, кассовое исполнение составило 2 776,1 тыс. рублей или 86,1%.</w:t>
      </w:r>
      <w:r w:rsidRPr="00182877">
        <w:rPr>
          <w:i/>
          <w:sz w:val="28"/>
          <w:szCs w:val="28"/>
        </w:rPr>
        <w:t xml:space="preserve"> </w:t>
      </w:r>
    </w:p>
    <w:p w:rsidR="001333EC" w:rsidRPr="00182877" w:rsidRDefault="001333EC" w:rsidP="007F1684">
      <w:pPr>
        <w:jc w:val="both"/>
        <w:rPr>
          <w:i/>
          <w:sz w:val="28"/>
          <w:szCs w:val="28"/>
        </w:rPr>
      </w:pPr>
    </w:p>
    <w:p w:rsidR="00FB2596" w:rsidRPr="00182877" w:rsidRDefault="001333EC" w:rsidP="007F1684">
      <w:pPr>
        <w:jc w:val="center"/>
        <w:rPr>
          <w:sz w:val="28"/>
          <w:szCs w:val="28"/>
        </w:rPr>
      </w:pPr>
      <w:r w:rsidRPr="00182877">
        <w:rPr>
          <w:szCs w:val="24"/>
        </w:rPr>
        <w:t xml:space="preserve">                                                                                                               </w:t>
      </w:r>
      <w:r w:rsidR="00930511" w:rsidRPr="00182877">
        <w:rPr>
          <w:sz w:val="28"/>
          <w:szCs w:val="28"/>
        </w:rPr>
        <w:tab/>
      </w:r>
    </w:p>
    <w:p w:rsidR="00FB2596" w:rsidRPr="00182877" w:rsidRDefault="00FB2596" w:rsidP="007F1684">
      <w:pPr>
        <w:jc w:val="center"/>
        <w:rPr>
          <w:sz w:val="28"/>
          <w:szCs w:val="28"/>
        </w:rPr>
      </w:pPr>
    </w:p>
    <w:p w:rsidR="00930511" w:rsidRPr="00182877" w:rsidRDefault="00930511" w:rsidP="00FB2596">
      <w:pPr>
        <w:ind w:left="7920" w:firstLine="160"/>
        <w:jc w:val="center"/>
        <w:rPr>
          <w:sz w:val="28"/>
          <w:szCs w:val="28"/>
        </w:rPr>
      </w:pPr>
      <w:r w:rsidRPr="00182877">
        <w:rPr>
          <w:szCs w:val="28"/>
        </w:rPr>
        <w:t>тыс. рублей</w:t>
      </w:r>
    </w:p>
    <w:tbl>
      <w:tblPr>
        <w:tblW w:w="9793" w:type="dxa"/>
        <w:tblInd w:w="96" w:type="dxa"/>
        <w:tblLook w:val="04A0" w:firstRow="1" w:lastRow="0" w:firstColumn="1" w:lastColumn="0" w:noHBand="0" w:noVBand="1"/>
      </w:tblPr>
      <w:tblGrid>
        <w:gridCol w:w="4265"/>
        <w:gridCol w:w="2410"/>
        <w:gridCol w:w="2268"/>
        <w:gridCol w:w="850"/>
      </w:tblGrid>
      <w:tr w:rsidR="00930511" w:rsidRPr="00182877" w:rsidTr="001333EC">
        <w:trPr>
          <w:trHeight w:val="285"/>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511" w:rsidRPr="00182877" w:rsidRDefault="00930511" w:rsidP="007F1684">
            <w:pPr>
              <w:jc w:val="center"/>
              <w:rPr>
                <w:szCs w:val="24"/>
              </w:rPr>
            </w:pPr>
            <w:r w:rsidRPr="00182877">
              <w:rPr>
                <w:szCs w:val="24"/>
              </w:rPr>
              <w:t>Наименование муниципального образования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30511" w:rsidRPr="00182877" w:rsidRDefault="001333EC" w:rsidP="007F1684">
            <w:pPr>
              <w:jc w:val="center"/>
              <w:rPr>
                <w:szCs w:val="24"/>
              </w:rPr>
            </w:pPr>
            <w:r w:rsidRPr="00182877">
              <w:rPr>
                <w:szCs w:val="24"/>
              </w:rPr>
              <w:t>Бюджет</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30511" w:rsidRPr="00182877" w:rsidRDefault="00930511" w:rsidP="007F1684">
            <w:pPr>
              <w:jc w:val="center"/>
              <w:rPr>
                <w:szCs w:val="24"/>
              </w:rPr>
            </w:pPr>
            <w:r w:rsidRPr="00182877">
              <w:rPr>
                <w:szCs w:val="24"/>
              </w:rPr>
              <w:t>Кассовое исполнение</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30511" w:rsidRPr="00182877" w:rsidRDefault="00930511" w:rsidP="007F1684">
            <w:pPr>
              <w:jc w:val="center"/>
              <w:rPr>
                <w:szCs w:val="24"/>
              </w:rPr>
            </w:pPr>
            <w:r w:rsidRPr="00182877">
              <w:rPr>
                <w:szCs w:val="24"/>
              </w:rPr>
              <w:t>%% исп</w:t>
            </w:r>
            <w:r w:rsidR="001333EC" w:rsidRPr="00182877">
              <w:rPr>
                <w:szCs w:val="24"/>
              </w:rPr>
              <w:t>.</w:t>
            </w:r>
          </w:p>
        </w:tc>
      </w:tr>
      <w:tr w:rsidR="00930511" w:rsidRPr="00182877" w:rsidTr="001333EC">
        <w:trPr>
          <w:trHeight w:val="300"/>
        </w:trPr>
        <w:tc>
          <w:tcPr>
            <w:tcW w:w="4265"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rPr>
                <w:b/>
                <w:bCs/>
                <w:szCs w:val="22"/>
              </w:rPr>
            </w:pPr>
            <w:r w:rsidRPr="00182877">
              <w:rPr>
                <w:b/>
                <w:bCs/>
                <w:szCs w:val="22"/>
              </w:rPr>
              <w:t xml:space="preserve">ВСЕГО: </w:t>
            </w:r>
          </w:p>
        </w:tc>
        <w:tc>
          <w:tcPr>
            <w:tcW w:w="2410"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b/>
                <w:bCs/>
                <w:szCs w:val="22"/>
              </w:rPr>
            </w:pPr>
            <w:r w:rsidRPr="00182877">
              <w:rPr>
                <w:b/>
                <w:bCs/>
                <w:szCs w:val="22"/>
              </w:rPr>
              <w:t>3 225,1</w:t>
            </w:r>
          </w:p>
        </w:tc>
        <w:tc>
          <w:tcPr>
            <w:tcW w:w="2268"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89555E">
            <w:pPr>
              <w:jc w:val="right"/>
              <w:rPr>
                <w:b/>
                <w:bCs/>
                <w:szCs w:val="22"/>
              </w:rPr>
            </w:pPr>
            <w:r w:rsidRPr="00182877">
              <w:rPr>
                <w:b/>
                <w:bCs/>
                <w:szCs w:val="22"/>
              </w:rPr>
              <w:t>2 776,</w:t>
            </w:r>
            <w:r w:rsidR="0089555E" w:rsidRPr="00182877">
              <w:rPr>
                <w:b/>
                <w:bCs/>
                <w:szCs w:val="22"/>
              </w:rPr>
              <w:t>1</w:t>
            </w:r>
          </w:p>
        </w:tc>
        <w:tc>
          <w:tcPr>
            <w:tcW w:w="850" w:type="dxa"/>
            <w:tcBorders>
              <w:top w:val="nil"/>
              <w:left w:val="nil"/>
              <w:bottom w:val="single" w:sz="4" w:space="0" w:color="auto"/>
              <w:right w:val="single" w:sz="4" w:space="0" w:color="auto"/>
            </w:tcBorders>
            <w:shd w:val="clear" w:color="auto" w:fill="auto"/>
            <w:vAlign w:val="bottom"/>
            <w:hideMark/>
          </w:tcPr>
          <w:p w:rsidR="00930511" w:rsidRPr="00182877" w:rsidRDefault="00FB2596" w:rsidP="007F1684">
            <w:pPr>
              <w:jc w:val="right"/>
              <w:rPr>
                <w:b/>
                <w:bCs/>
                <w:szCs w:val="22"/>
              </w:rPr>
            </w:pPr>
            <w:r w:rsidRPr="00182877">
              <w:rPr>
                <w:b/>
                <w:bCs/>
                <w:szCs w:val="22"/>
              </w:rPr>
              <w:t>8</w:t>
            </w:r>
            <w:r w:rsidR="00930511" w:rsidRPr="00182877">
              <w:rPr>
                <w:b/>
                <w:bCs/>
                <w:szCs w:val="22"/>
              </w:rPr>
              <w:t>6,1</w:t>
            </w:r>
          </w:p>
        </w:tc>
      </w:tr>
      <w:tr w:rsidR="001333EC" w:rsidRPr="00182877" w:rsidTr="001333EC">
        <w:trPr>
          <w:trHeight w:val="285"/>
        </w:trPr>
        <w:tc>
          <w:tcPr>
            <w:tcW w:w="4265" w:type="dxa"/>
            <w:tcBorders>
              <w:top w:val="nil"/>
              <w:left w:val="single" w:sz="4" w:space="0" w:color="auto"/>
              <w:bottom w:val="single" w:sz="4" w:space="0" w:color="auto"/>
              <w:right w:val="single" w:sz="4" w:space="0" w:color="auto"/>
            </w:tcBorders>
            <w:shd w:val="clear" w:color="auto" w:fill="auto"/>
            <w:noWrap/>
            <w:vAlign w:val="bottom"/>
          </w:tcPr>
          <w:p w:rsidR="001333EC" w:rsidRPr="00182877" w:rsidRDefault="001333EC" w:rsidP="007F1684">
            <w:pPr>
              <w:rPr>
                <w:b/>
                <w:i/>
                <w:szCs w:val="22"/>
              </w:rPr>
            </w:pPr>
            <w:r w:rsidRPr="00182877">
              <w:rPr>
                <w:b/>
                <w:i/>
                <w:szCs w:val="22"/>
              </w:rPr>
              <w:t xml:space="preserve">             Городской округ</w:t>
            </w:r>
          </w:p>
        </w:tc>
        <w:tc>
          <w:tcPr>
            <w:tcW w:w="2410" w:type="dxa"/>
            <w:tcBorders>
              <w:top w:val="nil"/>
              <w:left w:val="nil"/>
              <w:bottom w:val="single" w:sz="4" w:space="0" w:color="auto"/>
              <w:right w:val="single" w:sz="4" w:space="0" w:color="auto"/>
            </w:tcBorders>
            <w:shd w:val="clear" w:color="auto" w:fill="auto"/>
            <w:noWrap/>
            <w:vAlign w:val="bottom"/>
          </w:tcPr>
          <w:p w:rsidR="001333EC" w:rsidRPr="00182877" w:rsidRDefault="001333EC" w:rsidP="007F1684">
            <w:pPr>
              <w:jc w:val="right"/>
              <w:rPr>
                <w:szCs w:val="22"/>
              </w:rPr>
            </w:pPr>
          </w:p>
        </w:tc>
        <w:tc>
          <w:tcPr>
            <w:tcW w:w="2268" w:type="dxa"/>
            <w:tcBorders>
              <w:top w:val="nil"/>
              <w:left w:val="nil"/>
              <w:bottom w:val="single" w:sz="4" w:space="0" w:color="auto"/>
              <w:right w:val="single" w:sz="4" w:space="0" w:color="auto"/>
            </w:tcBorders>
            <w:shd w:val="clear" w:color="auto" w:fill="auto"/>
            <w:noWrap/>
            <w:vAlign w:val="bottom"/>
          </w:tcPr>
          <w:p w:rsidR="001333EC" w:rsidRPr="00182877" w:rsidRDefault="001333EC" w:rsidP="007F1684">
            <w:pPr>
              <w:jc w:val="right"/>
              <w:rPr>
                <w:szCs w:val="22"/>
              </w:rPr>
            </w:pPr>
          </w:p>
        </w:tc>
        <w:tc>
          <w:tcPr>
            <w:tcW w:w="850" w:type="dxa"/>
            <w:tcBorders>
              <w:top w:val="nil"/>
              <w:left w:val="nil"/>
              <w:bottom w:val="single" w:sz="4" w:space="0" w:color="auto"/>
              <w:right w:val="single" w:sz="4" w:space="0" w:color="auto"/>
            </w:tcBorders>
            <w:shd w:val="clear" w:color="auto" w:fill="auto"/>
            <w:noWrap/>
            <w:vAlign w:val="bottom"/>
          </w:tcPr>
          <w:p w:rsidR="001333EC" w:rsidRPr="00182877" w:rsidRDefault="001333EC" w:rsidP="007F1684">
            <w:pPr>
              <w:jc w:val="right"/>
              <w:rPr>
                <w:szCs w:val="22"/>
              </w:rPr>
            </w:pPr>
          </w:p>
        </w:tc>
      </w:tr>
      <w:tr w:rsidR="00930511" w:rsidRPr="00182877" w:rsidTr="001333EC">
        <w:trPr>
          <w:trHeight w:val="285"/>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rPr>
                <w:szCs w:val="22"/>
              </w:rPr>
            </w:pPr>
            <w:r w:rsidRPr="00182877">
              <w:rPr>
                <w:szCs w:val="22"/>
              </w:rPr>
              <w:t>Город Магадан</w:t>
            </w:r>
          </w:p>
        </w:tc>
        <w:tc>
          <w:tcPr>
            <w:tcW w:w="2410"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2"/>
              </w:rPr>
            </w:pPr>
            <w:r w:rsidRPr="00182877">
              <w:rPr>
                <w:szCs w:val="22"/>
              </w:rPr>
              <w:t>2 000,0</w:t>
            </w:r>
          </w:p>
        </w:tc>
        <w:tc>
          <w:tcPr>
            <w:tcW w:w="2268"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2"/>
              </w:rPr>
            </w:pPr>
            <w:r w:rsidRPr="00182877">
              <w:rPr>
                <w:szCs w:val="22"/>
              </w:rPr>
              <w:t>1 553,2</w:t>
            </w:r>
          </w:p>
        </w:tc>
        <w:tc>
          <w:tcPr>
            <w:tcW w:w="850"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2"/>
              </w:rPr>
            </w:pPr>
            <w:r w:rsidRPr="00182877">
              <w:rPr>
                <w:szCs w:val="22"/>
              </w:rPr>
              <w:t>77,7</w:t>
            </w:r>
          </w:p>
        </w:tc>
      </w:tr>
      <w:tr w:rsidR="001333EC" w:rsidRPr="00182877" w:rsidTr="001333EC">
        <w:trPr>
          <w:trHeight w:val="285"/>
        </w:trPr>
        <w:tc>
          <w:tcPr>
            <w:tcW w:w="4265" w:type="dxa"/>
            <w:tcBorders>
              <w:top w:val="nil"/>
              <w:left w:val="single" w:sz="4" w:space="0" w:color="auto"/>
              <w:bottom w:val="single" w:sz="4" w:space="0" w:color="auto"/>
              <w:right w:val="nil"/>
            </w:tcBorders>
            <w:shd w:val="clear" w:color="auto" w:fill="auto"/>
            <w:noWrap/>
            <w:vAlign w:val="bottom"/>
          </w:tcPr>
          <w:p w:rsidR="001333EC" w:rsidRPr="00182877" w:rsidRDefault="001333EC" w:rsidP="007F1684">
            <w:pPr>
              <w:rPr>
                <w:b/>
                <w:i/>
                <w:szCs w:val="22"/>
              </w:rPr>
            </w:pPr>
            <w:r w:rsidRPr="00182877">
              <w:rPr>
                <w:b/>
                <w:i/>
                <w:szCs w:val="22"/>
              </w:rPr>
              <w:t xml:space="preserve">          Муниципальные районы</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1333EC" w:rsidRPr="00182877" w:rsidRDefault="001333EC" w:rsidP="007F1684">
            <w:pPr>
              <w:jc w:val="right"/>
              <w:rPr>
                <w:szCs w:val="22"/>
              </w:rPr>
            </w:pPr>
          </w:p>
        </w:tc>
        <w:tc>
          <w:tcPr>
            <w:tcW w:w="2268" w:type="dxa"/>
            <w:tcBorders>
              <w:top w:val="nil"/>
              <w:left w:val="nil"/>
              <w:bottom w:val="single" w:sz="4" w:space="0" w:color="auto"/>
              <w:right w:val="single" w:sz="4" w:space="0" w:color="auto"/>
            </w:tcBorders>
            <w:shd w:val="clear" w:color="auto" w:fill="auto"/>
            <w:vAlign w:val="bottom"/>
          </w:tcPr>
          <w:p w:rsidR="001333EC" w:rsidRPr="00182877" w:rsidRDefault="001333EC" w:rsidP="007F1684">
            <w:pPr>
              <w:jc w:val="right"/>
              <w:rPr>
                <w:szCs w:val="22"/>
              </w:rPr>
            </w:pPr>
          </w:p>
        </w:tc>
        <w:tc>
          <w:tcPr>
            <w:tcW w:w="850" w:type="dxa"/>
            <w:tcBorders>
              <w:top w:val="nil"/>
              <w:left w:val="nil"/>
              <w:bottom w:val="single" w:sz="4" w:space="0" w:color="auto"/>
              <w:right w:val="single" w:sz="4" w:space="0" w:color="auto"/>
            </w:tcBorders>
            <w:shd w:val="clear" w:color="auto" w:fill="auto"/>
            <w:noWrap/>
            <w:vAlign w:val="bottom"/>
          </w:tcPr>
          <w:p w:rsidR="001333EC" w:rsidRPr="00182877" w:rsidRDefault="001333EC" w:rsidP="007F1684">
            <w:pPr>
              <w:jc w:val="right"/>
              <w:rPr>
                <w:szCs w:val="22"/>
              </w:rPr>
            </w:pPr>
          </w:p>
        </w:tc>
      </w:tr>
      <w:tr w:rsidR="00930511" w:rsidRPr="00182877" w:rsidTr="001333EC">
        <w:trPr>
          <w:trHeight w:val="285"/>
        </w:trPr>
        <w:tc>
          <w:tcPr>
            <w:tcW w:w="4265"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2"/>
              </w:rPr>
            </w:pPr>
            <w:r w:rsidRPr="00182877">
              <w:rPr>
                <w:szCs w:val="22"/>
              </w:rPr>
              <w:t>Среднеканский район</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2"/>
              </w:rPr>
            </w:pPr>
            <w:r w:rsidRPr="00182877">
              <w:rPr>
                <w:szCs w:val="22"/>
              </w:rPr>
              <w:t>525,1</w:t>
            </w:r>
          </w:p>
        </w:tc>
        <w:tc>
          <w:tcPr>
            <w:tcW w:w="2268"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szCs w:val="22"/>
              </w:rPr>
            </w:pPr>
            <w:r w:rsidRPr="00182877">
              <w:rPr>
                <w:szCs w:val="22"/>
              </w:rPr>
              <w:t>525,1</w:t>
            </w:r>
          </w:p>
        </w:tc>
        <w:tc>
          <w:tcPr>
            <w:tcW w:w="850" w:type="dxa"/>
            <w:tcBorders>
              <w:top w:val="nil"/>
              <w:left w:val="nil"/>
              <w:bottom w:val="single" w:sz="4" w:space="0" w:color="auto"/>
              <w:right w:val="single" w:sz="4" w:space="0" w:color="auto"/>
            </w:tcBorders>
            <w:shd w:val="clear" w:color="auto" w:fill="auto"/>
            <w:noWrap/>
            <w:vAlign w:val="bottom"/>
            <w:hideMark/>
          </w:tcPr>
          <w:p w:rsidR="00930511" w:rsidRPr="00182877" w:rsidRDefault="00FB2596" w:rsidP="007F1684">
            <w:pPr>
              <w:jc w:val="right"/>
              <w:rPr>
                <w:szCs w:val="22"/>
              </w:rPr>
            </w:pPr>
            <w:r w:rsidRPr="00182877">
              <w:rPr>
                <w:szCs w:val="22"/>
              </w:rPr>
              <w:t>100,0</w:t>
            </w:r>
          </w:p>
        </w:tc>
      </w:tr>
      <w:tr w:rsidR="00930511" w:rsidRPr="00182877" w:rsidTr="001333EC">
        <w:trPr>
          <w:trHeight w:val="285"/>
        </w:trPr>
        <w:tc>
          <w:tcPr>
            <w:tcW w:w="4265"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2"/>
              </w:rPr>
            </w:pPr>
            <w:r w:rsidRPr="00182877">
              <w:rPr>
                <w:szCs w:val="22"/>
              </w:rPr>
              <w:t>Сусуманский  район</w:t>
            </w:r>
          </w:p>
        </w:tc>
        <w:tc>
          <w:tcPr>
            <w:tcW w:w="2410"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jc w:val="right"/>
              <w:rPr>
                <w:szCs w:val="22"/>
              </w:rPr>
            </w:pPr>
            <w:r w:rsidRPr="00182877">
              <w:rPr>
                <w:szCs w:val="22"/>
              </w:rPr>
              <w:t>700,0</w:t>
            </w:r>
          </w:p>
        </w:tc>
        <w:tc>
          <w:tcPr>
            <w:tcW w:w="2268"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89555E">
            <w:pPr>
              <w:jc w:val="right"/>
              <w:rPr>
                <w:szCs w:val="22"/>
              </w:rPr>
            </w:pPr>
            <w:r w:rsidRPr="00182877">
              <w:rPr>
                <w:szCs w:val="22"/>
              </w:rPr>
              <w:t>697,</w:t>
            </w:r>
            <w:r w:rsidR="0089555E" w:rsidRPr="00182877">
              <w:rPr>
                <w:szCs w:val="22"/>
              </w:rPr>
              <w:t>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2"/>
              </w:rPr>
            </w:pPr>
            <w:r w:rsidRPr="00182877">
              <w:rPr>
                <w:szCs w:val="22"/>
              </w:rPr>
              <w:t>99,7</w:t>
            </w:r>
          </w:p>
        </w:tc>
      </w:tr>
    </w:tbl>
    <w:p w:rsidR="00930511" w:rsidRPr="00182877" w:rsidRDefault="00930511" w:rsidP="007F1684">
      <w:pPr>
        <w:jc w:val="both"/>
        <w:rPr>
          <w:i/>
          <w:sz w:val="28"/>
          <w:szCs w:val="28"/>
        </w:rPr>
      </w:pPr>
    </w:p>
    <w:p w:rsidR="00930511" w:rsidRPr="00182877" w:rsidRDefault="00930511" w:rsidP="007F1684">
      <w:pPr>
        <w:ind w:firstLine="709"/>
        <w:jc w:val="both"/>
        <w:rPr>
          <w:sz w:val="28"/>
          <w:szCs w:val="28"/>
        </w:rPr>
      </w:pPr>
      <w:r w:rsidRPr="00182877">
        <w:rPr>
          <w:sz w:val="28"/>
          <w:szCs w:val="28"/>
        </w:rPr>
        <w:tab/>
        <w:t xml:space="preserve">Средства также направлены </w:t>
      </w:r>
      <w:r w:rsidRPr="00182877">
        <w:rPr>
          <w:i/>
          <w:sz w:val="28"/>
          <w:szCs w:val="28"/>
        </w:rPr>
        <w:t>на частичное возмещение расходов по присмотру и уходу за детьми с ограниченными возможностями здоровья</w:t>
      </w:r>
      <w:r w:rsidRPr="00182877">
        <w:rPr>
          <w:sz w:val="28"/>
          <w:szCs w:val="28"/>
        </w:rPr>
        <w:t xml:space="preserve">, обучающимися в </w:t>
      </w:r>
      <w:r w:rsidR="00C35570" w:rsidRPr="00182877">
        <w:rPr>
          <w:sz w:val="28"/>
          <w:szCs w:val="28"/>
        </w:rPr>
        <w:t>дошкольных</w:t>
      </w:r>
      <w:r w:rsidRPr="00182877">
        <w:rPr>
          <w:sz w:val="28"/>
          <w:szCs w:val="28"/>
        </w:rPr>
        <w:t xml:space="preserve"> образовательных</w:t>
      </w:r>
      <w:r w:rsidR="00C35570" w:rsidRPr="00182877">
        <w:rPr>
          <w:sz w:val="28"/>
          <w:szCs w:val="28"/>
        </w:rPr>
        <w:t xml:space="preserve"> организациях:</w:t>
      </w:r>
    </w:p>
    <w:p w:rsidR="00145198" w:rsidRPr="00182877" w:rsidRDefault="00930511" w:rsidP="00145198">
      <w:pPr>
        <w:jc w:val="both"/>
        <w:rPr>
          <w:sz w:val="28"/>
          <w:szCs w:val="28"/>
        </w:rPr>
      </w:pPr>
      <w:r w:rsidRPr="00182877">
        <w:rPr>
          <w:sz w:val="28"/>
          <w:szCs w:val="28"/>
        </w:rPr>
        <w:tab/>
      </w:r>
    </w:p>
    <w:p w:rsidR="00930511" w:rsidRPr="00182877" w:rsidRDefault="00145198" w:rsidP="00145198">
      <w:pPr>
        <w:jc w:val="both"/>
        <w:rPr>
          <w:sz w:val="28"/>
          <w:szCs w:val="28"/>
        </w:rPr>
      </w:pPr>
      <w:r w:rsidRPr="00182877">
        <w:rPr>
          <w:sz w:val="28"/>
          <w:szCs w:val="28"/>
        </w:rPr>
        <w:tab/>
      </w:r>
      <w:r w:rsidRPr="00182877">
        <w:rPr>
          <w:sz w:val="28"/>
          <w:szCs w:val="28"/>
        </w:rPr>
        <w:tab/>
      </w:r>
      <w:r w:rsidRPr="00182877">
        <w:rPr>
          <w:sz w:val="28"/>
          <w:szCs w:val="28"/>
        </w:rPr>
        <w:tab/>
      </w:r>
      <w:r w:rsidRPr="00182877">
        <w:rPr>
          <w:sz w:val="28"/>
          <w:szCs w:val="28"/>
        </w:rPr>
        <w:tab/>
      </w:r>
      <w:r w:rsidRPr="00182877">
        <w:rPr>
          <w:sz w:val="28"/>
          <w:szCs w:val="28"/>
        </w:rPr>
        <w:tab/>
      </w:r>
      <w:r w:rsidRPr="00182877">
        <w:rPr>
          <w:sz w:val="28"/>
          <w:szCs w:val="28"/>
        </w:rPr>
        <w:tab/>
      </w:r>
      <w:r w:rsidRPr="00182877">
        <w:rPr>
          <w:sz w:val="28"/>
          <w:szCs w:val="28"/>
        </w:rPr>
        <w:tab/>
      </w:r>
      <w:r w:rsidRPr="00182877">
        <w:rPr>
          <w:sz w:val="28"/>
          <w:szCs w:val="28"/>
        </w:rPr>
        <w:tab/>
      </w:r>
      <w:r w:rsidRPr="00182877">
        <w:rPr>
          <w:sz w:val="28"/>
          <w:szCs w:val="28"/>
        </w:rPr>
        <w:tab/>
      </w:r>
      <w:r w:rsidRPr="00182877">
        <w:rPr>
          <w:sz w:val="28"/>
          <w:szCs w:val="28"/>
        </w:rPr>
        <w:tab/>
      </w:r>
      <w:r w:rsidRPr="00182877">
        <w:rPr>
          <w:sz w:val="28"/>
          <w:szCs w:val="28"/>
        </w:rPr>
        <w:tab/>
      </w:r>
      <w:r w:rsidR="00930511" w:rsidRPr="00182877">
        <w:rPr>
          <w:szCs w:val="28"/>
        </w:rPr>
        <w:t>тыс. рублей</w:t>
      </w:r>
    </w:p>
    <w:tbl>
      <w:tblPr>
        <w:tblW w:w="9793" w:type="dxa"/>
        <w:tblInd w:w="96" w:type="dxa"/>
        <w:tblLook w:val="04A0" w:firstRow="1" w:lastRow="0" w:firstColumn="1" w:lastColumn="0" w:noHBand="0" w:noVBand="1"/>
      </w:tblPr>
      <w:tblGrid>
        <w:gridCol w:w="4265"/>
        <w:gridCol w:w="2410"/>
        <w:gridCol w:w="2268"/>
        <w:gridCol w:w="850"/>
      </w:tblGrid>
      <w:tr w:rsidR="00930511" w:rsidRPr="00182877" w:rsidTr="00145198">
        <w:trPr>
          <w:trHeight w:val="570"/>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511" w:rsidRPr="00182877" w:rsidRDefault="00930511" w:rsidP="007F1684">
            <w:pPr>
              <w:jc w:val="center"/>
              <w:rPr>
                <w:szCs w:val="24"/>
              </w:rPr>
            </w:pPr>
            <w:r w:rsidRPr="00182877">
              <w:rPr>
                <w:szCs w:val="24"/>
              </w:rPr>
              <w:t>Наименование муниципального образования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30511" w:rsidRPr="00182877" w:rsidRDefault="00BC4777" w:rsidP="007F1684">
            <w:pPr>
              <w:jc w:val="center"/>
              <w:rPr>
                <w:szCs w:val="24"/>
              </w:rPr>
            </w:pPr>
            <w:r w:rsidRPr="00182877">
              <w:rPr>
                <w:szCs w:val="24"/>
              </w:rPr>
              <w:t>Бюджет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30511" w:rsidRPr="00182877" w:rsidRDefault="00930511" w:rsidP="007F1684">
            <w:pPr>
              <w:jc w:val="center"/>
              <w:rPr>
                <w:szCs w:val="24"/>
              </w:rPr>
            </w:pPr>
            <w:r w:rsidRPr="00182877">
              <w:rPr>
                <w:szCs w:val="24"/>
              </w:rPr>
              <w:t>Кассовое исполнение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30511" w:rsidRPr="00182877" w:rsidRDefault="00930511" w:rsidP="007F1684">
            <w:pPr>
              <w:jc w:val="center"/>
              <w:rPr>
                <w:szCs w:val="24"/>
              </w:rPr>
            </w:pPr>
            <w:r w:rsidRPr="00182877">
              <w:rPr>
                <w:szCs w:val="24"/>
              </w:rPr>
              <w:t>%% исп</w:t>
            </w:r>
            <w:r w:rsidR="00BC4777" w:rsidRPr="00182877">
              <w:rPr>
                <w:szCs w:val="24"/>
              </w:rPr>
              <w:t>.</w:t>
            </w:r>
          </w:p>
        </w:tc>
      </w:tr>
      <w:tr w:rsidR="00930511" w:rsidRPr="00182877" w:rsidTr="00145198">
        <w:trPr>
          <w:trHeight w:val="300"/>
        </w:trPr>
        <w:tc>
          <w:tcPr>
            <w:tcW w:w="4265"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rPr>
                <w:b/>
                <w:bCs/>
                <w:szCs w:val="22"/>
              </w:rPr>
            </w:pPr>
            <w:r w:rsidRPr="00182877">
              <w:rPr>
                <w:b/>
                <w:bCs/>
                <w:szCs w:val="22"/>
              </w:rPr>
              <w:t xml:space="preserve">ВСЕГО: </w:t>
            </w:r>
          </w:p>
        </w:tc>
        <w:tc>
          <w:tcPr>
            <w:tcW w:w="2410"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b/>
                <w:bCs/>
                <w:szCs w:val="22"/>
              </w:rPr>
            </w:pPr>
            <w:r w:rsidRPr="00182877">
              <w:rPr>
                <w:b/>
                <w:bCs/>
                <w:szCs w:val="22"/>
              </w:rPr>
              <w:t>6 927,2</w:t>
            </w:r>
          </w:p>
        </w:tc>
        <w:tc>
          <w:tcPr>
            <w:tcW w:w="2268"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B56FF5">
            <w:pPr>
              <w:jc w:val="right"/>
              <w:rPr>
                <w:b/>
                <w:bCs/>
                <w:szCs w:val="22"/>
              </w:rPr>
            </w:pPr>
            <w:r w:rsidRPr="00182877">
              <w:rPr>
                <w:b/>
                <w:bCs/>
                <w:szCs w:val="22"/>
              </w:rPr>
              <w:t>5 845,</w:t>
            </w:r>
            <w:r w:rsidR="00B56FF5" w:rsidRPr="00182877">
              <w:rPr>
                <w:b/>
                <w:bCs/>
                <w:szCs w:val="22"/>
              </w:rPr>
              <w:t>7</w:t>
            </w:r>
          </w:p>
        </w:tc>
        <w:tc>
          <w:tcPr>
            <w:tcW w:w="850"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b/>
                <w:bCs/>
                <w:szCs w:val="22"/>
              </w:rPr>
            </w:pPr>
            <w:r w:rsidRPr="00182877">
              <w:rPr>
                <w:b/>
                <w:bCs/>
                <w:szCs w:val="22"/>
              </w:rPr>
              <w:t>84,4</w:t>
            </w:r>
          </w:p>
        </w:tc>
      </w:tr>
      <w:tr w:rsidR="00BC4777" w:rsidRPr="00182877" w:rsidTr="00145198">
        <w:trPr>
          <w:trHeight w:val="285"/>
        </w:trPr>
        <w:tc>
          <w:tcPr>
            <w:tcW w:w="4265" w:type="dxa"/>
            <w:tcBorders>
              <w:top w:val="nil"/>
              <w:left w:val="single" w:sz="4" w:space="0" w:color="auto"/>
              <w:bottom w:val="single" w:sz="4" w:space="0" w:color="auto"/>
              <w:right w:val="single" w:sz="4" w:space="0" w:color="auto"/>
            </w:tcBorders>
            <w:shd w:val="clear" w:color="auto" w:fill="auto"/>
            <w:noWrap/>
            <w:vAlign w:val="bottom"/>
          </w:tcPr>
          <w:p w:rsidR="00BC4777" w:rsidRPr="00182877" w:rsidRDefault="00BC4777" w:rsidP="007F1684">
            <w:pPr>
              <w:rPr>
                <w:b/>
                <w:i/>
                <w:szCs w:val="22"/>
              </w:rPr>
            </w:pPr>
            <w:r w:rsidRPr="00182877">
              <w:rPr>
                <w:b/>
                <w:i/>
                <w:szCs w:val="22"/>
              </w:rPr>
              <w:t xml:space="preserve">       Городской округ</w:t>
            </w:r>
          </w:p>
        </w:tc>
        <w:tc>
          <w:tcPr>
            <w:tcW w:w="2410" w:type="dxa"/>
            <w:tcBorders>
              <w:top w:val="nil"/>
              <w:left w:val="nil"/>
              <w:bottom w:val="single" w:sz="4" w:space="0" w:color="auto"/>
              <w:right w:val="single" w:sz="4" w:space="0" w:color="auto"/>
            </w:tcBorders>
            <w:shd w:val="clear" w:color="auto" w:fill="auto"/>
            <w:vAlign w:val="bottom"/>
          </w:tcPr>
          <w:p w:rsidR="00BC4777" w:rsidRPr="00182877" w:rsidRDefault="00BC4777" w:rsidP="007F1684">
            <w:pPr>
              <w:jc w:val="right"/>
              <w:rPr>
                <w:szCs w:val="22"/>
              </w:rPr>
            </w:pPr>
          </w:p>
        </w:tc>
        <w:tc>
          <w:tcPr>
            <w:tcW w:w="2268" w:type="dxa"/>
            <w:tcBorders>
              <w:top w:val="nil"/>
              <w:left w:val="nil"/>
              <w:bottom w:val="single" w:sz="4" w:space="0" w:color="auto"/>
              <w:right w:val="single" w:sz="4" w:space="0" w:color="auto"/>
            </w:tcBorders>
            <w:shd w:val="clear" w:color="auto" w:fill="auto"/>
            <w:noWrap/>
            <w:vAlign w:val="bottom"/>
          </w:tcPr>
          <w:p w:rsidR="00BC4777" w:rsidRPr="00182877" w:rsidRDefault="00BC4777" w:rsidP="007F1684">
            <w:pPr>
              <w:jc w:val="right"/>
              <w:rPr>
                <w:szCs w:val="22"/>
              </w:rPr>
            </w:pPr>
          </w:p>
        </w:tc>
        <w:tc>
          <w:tcPr>
            <w:tcW w:w="850" w:type="dxa"/>
            <w:tcBorders>
              <w:top w:val="nil"/>
              <w:left w:val="nil"/>
              <w:bottom w:val="single" w:sz="4" w:space="0" w:color="auto"/>
              <w:right w:val="single" w:sz="4" w:space="0" w:color="auto"/>
            </w:tcBorders>
            <w:shd w:val="clear" w:color="auto" w:fill="auto"/>
            <w:noWrap/>
            <w:vAlign w:val="bottom"/>
          </w:tcPr>
          <w:p w:rsidR="00BC4777" w:rsidRPr="00182877" w:rsidRDefault="00BC4777" w:rsidP="007F1684">
            <w:pPr>
              <w:jc w:val="right"/>
              <w:rPr>
                <w:szCs w:val="22"/>
              </w:rPr>
            </w:pPr>
          </w:p>
        </w:tc>
      </w:tr>
      <w:tr w:rsidR="00930511" w:rsidRPr="00182877" w:rsidTr="00145198">
        <w:trPr>
          <w:trHeight w:val="285"/>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rPr>
                <w:szCs w:val="22"/>
              </w:rPr>
            </w:pPr>
            <w:r w:rsidRPr="00182877">
              <w:rPr>
                <w:szCs w:val="22"/>
              </w:rPr>
              <w:t>Город Магадан</w:t>
            </w:r>
          </w:p>
        </w:tc>
        <w:tc>
          <w:tcPr>
            <w:tcW w:w="2410"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szCs w:val="22"/>
              </w:rPr>
            </w:pPr>
            <w:r w:rsidRPr="00182877">
              <w:rPr>
                <w:szCs w:val="22"/>
              </w:rPr>
              <w:t>6 761,7</w:t>
            </w:r>
          </w:p>
        </w:tc>
        <w:tc>
          <w:tcPr>
            <w:tcW w:w="2268"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2"/>
              </w:rPr>
            </w:pPr>
            <w:r w:rsidRPr="00182877">
              <w:rPr>
                <w:szCs w:val="22"/>
              </w:rPr>
              <w:t>5 685,7</w:t>
            </w:r>
          </w:p>
        </w:tc>
        <w:tc>
          <w:tcPr>
            <w:tcW w:w="850"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2"/>
              </w:rPr>
            </w:pPr>
            <w:r w:rsidRPr="00182877">
              <w:rPr>
                <w:szCs w:val="22"/>
              </w:rPr>
              <w:t>84,1</w:t>
            </w:r>
          </w:p>
        </w:tc>
      </w:tr>
      <w:tr w:rsidR="00BC4777" w:rsidRPr="00182877" w:rsidTr="00145198">
        <w:trPr>
          <w:trHeight w:val="285"/>
        </w:trPr>
        <w:tc>
          <w:tcPr>
            <w:tcW w:w="4265" w:type="dxa"/>
            <w:tcBorders>
              <w:top w:val="nil"/>
              <w:left w:val="single" w:sz="4" w:space="0" w:color="auto"/>
              <w:bottom w:val="single" w:sz="4" w:space="0" w:color="auto"/>
              <w:right w:val="single" w:sz="4" w:space="0" w:color="auto"/>
            </w:tcBorders>
            <w:shd w:val="clear" w:color="auto" w:fill="auto"/>
            <w:vAlign w:val="bottom"/>
          </w:tcPr>
          <w:p w:rsidR="00BC4777" w:rsidRPr="00182877" w:rsidRDefault="00BC4777" w:rsidP="007F1684">
            <w:pPr>
              <w:jc w:val="both"/>
              <w:rPr>
                <w:b/>
                <w:i/>
                <w:szCs w:val="22"/>
              </w:rPr>
            </w:pPr>
            <w:r w:rsidRPr="00182877">
              <w:rPr>
                <w:b/>
                <w:i/>
                <w:szCs w:val="22"/>
              </w:rPr>
              <w:t xml:space="preserve">     Муниципальные районы</w:t>
            </w:r>
          </w:p>
        </w:tc>
        <w:tc>
          <w:tcPr>
            <w:tcW w:w="2410" w:type="dxa"/>
            <w:tcBorders>
              <w:top w:val="nil"/>
              <w:left w:val="nil"/>
              <w:bottom w:val="single" w:sz="4" w:space="0" w:color="auto"/>
              <w:right w:val="single" w:sz="4" w:space="0" w:color="auto"/>
            </w:tcBorders>
            <w:shd w:val="clear" w:color="auto" w:fill="auto"/>
            <w:vAlign w:val="bottom"/>
          </w:tcPr>
          <w:p w:rsidR="00BC4777" w:rsidRPr="00182877" w:rsidRDefault="00BC4777" w:rsidP="007F1684">
            <w:pPr>
              <w:jc w:val="right"/>
              <w:rPr>
                <w:szCs w:val="22"/>
              </w:rPr>
            </w:pPr>
          </w:p>
        </w:tc>
        <w:tc>
          <w:tcPr>
            <w:tcW w:w="2268" w:type="dxa"/>
            <w:tcBorders>
              <w:top w:val="nil"/>
              <w:left w:val="nil"/>
              <w:bottom w:val="single" w:sz="4" w:space="0" w:color="auto"/>
              <w:right w:val="single" w:sz="4" w:space="0" w:color="auto"/>
            </w:tcBorders>
            <w:shd w:val="clear" w:color="auto" w:fill="auto"/>
            <w:noWrap/>
            <w:vAlign w:val="bottom"/>
          </w:tcPr>
          <w:p w:rsidR="00BC4777" w:rsidRPr="00182877" w:rsidRDefault="00BC4777" w:rsidP="007F1684">
            <w:pPr>
              <w:jc w:val="right"/>
              <w:rPr>
                <w:szCs w:val="22"/>
              </w:rPr>
            </w:pPr>
          </w:p>
        </w:tc>
        <w:tc>
          <w:tcPr>
            <w:tcW w:w="850" w:type="dxa"/>
            <w:tcBorders>
              <w:top w:val="nil"/>
              <w:left w:val="nil"/>
              <w:bottom w:val="single" w:sz="4" w:space="0" w:color="auto"/>
              <w:right w:val="single" w:sz="4" w:space="0" w:color="auto"/>
            </w:tcBorders>
            <w:shd w:val="clear" w:color="auto" w:fill="auto"/>
            <w:noWrap/>
            <w:vAlign w:val="bottom"/>
          </w:tcPr>
          <w:p w:rsidR="00BC4777" w:rsidRPr="00182877" w:rsidRDefault="00BC4777" w:rsidP="007F1684">
            <w:pPr>
              <w:jc w:val="right"/>
              <w:rPr>
                <w:szCs w:val="22"/>
              </w:rPr>
            </w:pPr>
          </w:p>
        </w:tc>
      </w:tr>
      <w:tr w:rsidR="00930511" w:rsidRPr="00182877" w:rsidTr="00145198">
        <w:trPr>
          <w:trHeight w:val="285"/>
        </w:trPr>
        <w:tc>
          <w:tcPr>
            <w:tcW w:w="4265"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both"/>
              <w:rPr>
                <w:szCs w:val="22"/>
              </w:rPr>
            </w:pPr>
            <w:r w:rsidRPr="00182877">
              <w:rPr>
                <w:szCs w:val="22"/>
              </w:rPr>
              <w:t>Ольский район</w:t>
            </w:r>
          </w:p>
        </w:tc>
        <w:tc>
          <w:tcPr>
            <w:tcW w:w="2410"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szCs w:val="22"/>
              </w:rPr>
            </w:pPr>
            <w:r w:rsidRPr="00182877">
              <w:rPr>
                <w:szCs w:val="22"/>
              </w:rPr>
              <w:t>70,9</w:t>
            </w:r>
          </w:p>
        </w:tc>
        <w:tc>
          <w:tcPr>
            <w:tcW w:w="2268"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2"/>
              </w:rPr>
            </w:pPr>
            <w:r w:rsidRPr="00182877">
              <w:rPr>
                <w:szCs w:val="22"/>
              </w:rPr>
              <w:t>70,9</w:t>
            </w:r>
          </w:p>
        </w:tc>
        <w:tc>
          <w:tcPr>
            <w:tcW w:w="850"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2"/>
              </w:rPr>
            </w:pPr>
            <w:r w:rsidRPr="00182877">
              <w:rPr>
                <w:szCs w:val="22"/>
              </w:rPr>
              <w:t>100,0</w:t>
            </w:r>
          </w:p>
        </w:tc>
      </w:tr>
      <w:tr w:rsidR="00930511" w:rsidRPr="00182877" w:rsidTr="00145198">
        <w:trPr>
          <w:trHeight w:val="285"/>
        </w:trPr>
        <w:tc>
          <w:tcPr>
            <w:tcW w:w="4265"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both"/>
              <w:rPr>
                <w:szCs w:val="22"/>
              </w:rPr>
            </w:pPr>
            <w:r w:rsidRPr="00182877">
              <w:rPr>
                <w:szCs w:val="22"/>
              </w:rPr>
              <w:t>Среднеканский район</w:t>
            </w:r>
          </w:p>
        </w:tc>
        <w:tc>
          <w:tcPr>
            <w:tcW w:w="2410"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szCs w:val="22"/>
              </w:rPr>
            </w:pPr>
            <w:r w:rsidRPr="00182877">
              <w:rPr>
                <w:szCs w:val="22"/>
              </w:rPr>
              <w:t>47,3</w:t>
            </w:r>
          </w:p>
        </w:tc>
        <w:tc>
          <w:tcPr>
            <w:tcW w:w="2268"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B56FF5">
            <w:pPr>
              <w:jc w:val="right"/>
              <w:rPr>
                <w:szCs w:val="22"/>
              </w:rPr>
            </w:pPr>
            <w:r w:rsidRPr="00182877">
              <w:rPr>
                <w:szCs w:val="22"/>
              </w:rPr>
              <w:t>41,</w:t>
            </w:r>
            <w:r w:rsidR="00B56FF5" w:rsidRPr="00182877">
              <w:rPr>
                <w:szCs w:val="22"/>
              </w:rPr>
              <w:t>8</w:t>
            </w:r>
          </w:p>
        </w:tc>
        <w:tc>
          <w:tcPr>
            <w:tcW w:w="850"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2"/>
              </w:rPr>
            </w:pPr>
            <w:r w:rsidRPr="00182877">
              <w:rPr>
                <w:szCs w:val="22"/>
              </w:rPr>
              <w:t>88,2</w:t>
            </w:r>
          </w:p>
        </w:tc>
      </w:tr>
      <w:tr w:rsidR="00930511" w:rsidRPr="00182877" w:rsidTr="00145198">
        <w:trPr>
          <w:trHeight w:val="285"/>
        </w:trPr>
        <w:tc>
          <w:tcPr>
            <w:tcW w:w="4265"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both"/>
              <w:rPr>
                <w:szCs w:val="22"/>
              </w:rPr>
            </w:pPr>
            <w:r w:rsidRPr="00182877">
              <w:rPr>
                <w:szCs w:val="22"/>
              </w:rPr>
              <w:t>Хасынский район</w:t>
            </w:r>
          </w:p>
        </w:tc>
        <w:tc>
          <w:tcPr>
            <w:tcW w:w="2410"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szCs w:val="22"/>
              </w:rPr>
            </w:pPr>
            <w:r w:rsidRPr="00182877">
              <w:rPr>
                <w:szCs w:val="22"/>
              </w:rPr>
              <w:t>47,3</w:t>
            </w:r>
          </w:p>
        </w:tc>
        <w:tc>
          <w:tcPr>
            <w:tcW w:w="2268"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2"/>
              </w:rPr>
            </w:pPr>
            <w:r w:rsidRPr="00182877">
              <w:rPr>
                <w:szCs w:val="22"/>
              </w:rPr>
              <w:t>47,3</w:t>
            </w:r>
          </w:p>
        </w:tc>
        <w:tc>
          <w:tcPr>
            <w:tcW w:w="850"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2"/>
              </w:rPr>
            </w:pPr>
            <w:r w:rsidRPr="00182877">
              <w:rPr>
                <w:szCs w:val="22"/>
              </w:rPr>
              <w:t>100,0</w:t>
            </w:r>
          </w:p>
        </w:tc>
      </w:tr>
    </w:tbl>
    <w:p w:rsidR="00930511" w:rsidRPr="00182877" w:rsidRDefault="00930511" w:rsidP="007F1684">
      <w:pPr>
        <w:ind w:firstLine="709"/>
        <w:jc w:val="both"/>
        <w:rPr>
          <w:sz w:val="32"/>
          <w:szCs w:val="28"/>
        </w:rPr>
      </w:pPr>
    </w:p>
    <w:p w:rsidR="00930511" w:rsidRPr="00182877" w:rsidRDefault="00930511" w:rsidP="007F1684">
      <w:pPr>
        <w:jc w:val="center"/>
        <w:rPr>
          <w:b/>
          <w:color w:val="000000"/>
          <w:sz w:val="28"/>
          <w:szCs w:val="16"/>
        </w:rPr>
      </w:pPr>
      <w:r w:rsidRPr="00182877">
        <w:rPr>
          <w:b/>
          <w:color w:val="000000"/>
          <w:sz w:val="28"/>
          <w:szCs w:val="16"/>
        </w:rPr>
        <w:t xml:space="preserve">Субвенции на финансовое обеспечение муниципальных </w:t>
      </w:r>
    </w:p>
    <w:p w:rsidR="00930511" w:rsidRPr="00182877" w:rsidRDefault="00930511" w:rsidP="007F1684">
      <w:pPr>
        <w:jc w:val="center"/>
        <w:rPr>
          <w:b/>
          <w:sz w:val="32"/>
          <w:szCs w:val="28"/>
        </w:rPr>
      </w:pPr>
      <w:r w:rsidRPr="00182877">
        <w:rPr>
          <w:b/>
          <w:color w:val="000000"/>
          <w:sz w:val="28"/>
          <w:szCs w:val="16"/>
        </w:rPr>
        <w:t>дошкольных образовательных организаций</w:t>
      </w:r>
    </w:p>
    <w:p w:rsidR="00930511" w:rsidRPr="00182877" w:rsidRDefault="00930511" w:rsidP="007F1684">
      <w:pPr>
        <w:jc w:val="both"/>
        <w:rPr>
          <w:sz w:val="28"/>
          <w:szCs w:val="28"/>
        </w:rPr>
      </w:pPr>
      <w:r w:rsidRPr="00182877">
        <w:rPr>
          <w:b/>
          <w:sz w:val="28"/>
          <w:szCs w:val="28"/>
        </w:rPr>
        <w:tab/>
      </w:r>
    </w:p>
    <w:p w:rsidR="00930511" w:rsidRPr="00182877" w:rsidRDefault="00930511" w:rsidP="007F1684">
      <w:pPr>
        <w:ind w:firstLine="708"/>
        <w:jc w:val="both"/>
        <w:rPr>
          <w:sz w:val="28"/>
          <w:szCs w:val="28"/>
        </w:rPr>
      </w:pPr>
      <w:r w:rsidRPr="00182877">
        <w:rPr>
          <w:sz w:val="28"/>
          <w:szCs w:val="28"/>
        </w:rPr>
        <w:lastRenderedPageBreak/>
        <w:t xml:space="preserve">По данной статье расходов предусмотрены субвенции местным бюджетам на получение общедоступного и бесплатного дошкольного образования в муниципальных дошкольных образовательных организациях. В общий объем расходов включены расходы на оплату труда, приобретение средств обучения, игр, игрушек (за исключением расходов на содержание зданий и оплату коммунальных услуг). </w:t>
      </w:r>
    </w:p>
    <w:p w:rsidR="00930511" w:rsidRPr="00182877" w:rsidRDefault="00930511" w:rsidP="007F1684">
      <w:pPr>
        <w:ind w:firstLine="708"/>
        <w:jc w:val="both"/>
        <w:rPr>
          <w:sz w:val="28"/>
          <w:szCs w:val="28"/>
        </w:rPr>
      </w:pPr>
      <w:r w:rsidRPr="00182877">
        <w:rPr>
          <w:sz w:val="28"/>
          <w:szCs w:val="28"/>
        </w:rPr>
        <w:t>Субвенция бюджетам муниципальных образований включает в себя:</w:t>
      </w:r>
    </w:p>
    <w:p w:rsidR="00930511" w:rsidRPr="00182877" w:rsidRDefault="00930511" w:rsidP="007F1684">
      <w:pPr>
        <w:ind w:firstLine="708"/>
        <w:jc w:val="both"/>
        <w:rPr>
          <w:sz w:val="28"/>
          <w:szCs w:val="28"/>
        </w:rPr>
      </w:pPr>
      <w:r w:rsidRPr="00182877">
        <w:rPr>
          <w:sz w:val="28"/>
          <w:szCs w:val="28"/>
        </w:rPr>
        <w:t>- расходы на оплату труда и начисления на выплаты по оплате труда;</w:t>
      </w:r>
    </w:p>
    <w:p w:rsidR="00930511" w:rsidRPr="00182877" w:rsidRDefault="00930511" w:rsidP="007F1684">
      <w:pPr>
        <w:ind w:firstLine="708"/>
        <w:jc w:val="both"/>
        <w:rPr>
          <w:sz w:val="28"/>
          <w:szCs w:val="28"/>
        </w:rPr>
      </w:pPr>
      <w:r w:rsidRPr="00182877">
        <w:rPr>
          <w:sz w:val="28"/>
          <w:szCs w:val="28"/>
        </w:rPr>
        <w:t>- расходы на фонд материального обеспечения.</w:t>
      </w:r>
    </w:p>
    <w:p w:rsidR="00930511" w:rsidRPr="00182877" w:rsidRDefault="00930511" w:rsidP="007F1684">
      <w:pPr>
        <w:ind w:firstLine="708"/>
        <w:jc w:val="both"/>
        <w:rPr>
          <w:sz w:val="28"/>
          <w:szCs w:val="28"/>
        </w:rPr>
      </w:pPr>
      <w:r w:rsidRPr="00182877">
        <w:rPr>
          <w:sz w:val="28"/>
          <w:szCs w:val="28"/>
        </w:rPr>
        <w:t xml:space="preserve">Общий объем средств на 2014 год запланирован в сумме 1 129 971,9 тыс. рублей, кассовое исполнение составило 100,0% или 1 129 441,5 тыс. рублей. </w:t>
      </w:r>
    </w:p>
    <w:p w:rsidR="009E3F73" w:rsidRPr="00182877" w:rsidRDefault="009E3F73" w:rsidP="007F1684">
      <w:pPr>
        <w:ind w:firstLine="708"/>
        <w:jc w:val="both"/>
        <w:rPr>
          <w:sz w:val="28"/>
          <w:szCs w:val="28"/>
        </w:rPr>
      </w:pPr>
    </w:p>
    <w:p w:rsidR="00E64AB2" w:rsidRPr="00182877" w:rsidRDefault="00E64AB2" w:rsidP="007F1684">
      <w:pPr>
        <w:ind w:firstLine="708"/>
        <w:jc w:val="both"/>
        <w:rPr>
          <w:sz w:val="28"/>
          <w:szCs w:val="28"/>
        </w:rPr>
      </w:pPr>
    </w:p>
    <w:p w:rsidR="009E3F73" w:rsidRPr="00182877" w:rsidRDefault="009E3F73" w:rsidP="007F1684">
      <w:pPr>
        <w:ind w:firstLine="708"/>
        <w:jc w:val="center"/>
        <w:rPr>
          <w:b/>
          <w:sz w:val="28"/>
          <w:szCs w:val="28"/>
        </w:rPr>
      </w:pPr>
      <w:r w:rsidRPr="00182877">
        <w:rPr>
          <w:b/>
          <w:szCs w:val="24"/>
        </w:rPr>
        <w:t>Исполнение расходов по субвенциям бюджетам муниципальных образований на финансовое обеспечение муниципальных дошкольных организаций за 2014 год</w:t>
      </w:r>
    </w:p>
    <w:p w:rsidR="009E3F73" w:rsidRPr="00182877" w:rsidRDefault="009E3F73" w:rsidP="007F1684">
      <w:pPr>
        <w:ind w:firstLine="708"/>
        <w:jc w:val="right"/>
        <w:rPr>
          <w:szCs w:val="28"/>
        </w:rPr>
      </w:pPr>
    </w:p>
    <w:p w:rsidR="00930511" w:rsidRPr="00182877" w:rsidRDefault="00930511" w:rsidP="007F1684">
      <w:pPr>
        <w:ind w:firstLine="708"/>
        <w:jc w:val="right"/>
        <w:rPr>
          <w:szCs w:val="28"/>
        </w:rPr>
      </w:pPr>
      <w:r w:rsidRPr="00182877">
        <w:rPr>
          <w:szCs w:val="28"/>
        </w:rPr>
        <w:t>тыс. рублей</w:t>
      </w:r>
    </w:p>
    <w:tbl>
      <w:tblPr>
        <w:tblW w:w="979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2160"/>
        <w:gridCol w:w="2000"/>
        <w:gridCol w:w="1368"/>
      </w:tblGrid>
      <w:tr w:rsidR="00930511" w:rsidRPr="00182877" w:rsidTr="00F1017D">
        <w:trPr>
          <w:trHeight w:val="480"/>
        </w:trPr>
        <w:tc>
          <w:tcPr>
            <w:tcW w:w="4265" w:type="dxa"/>
            <w:shd w:val="clear" w:color="auto" w:fill="auto"/>
            <w:vAlign w:val="center"/>
            <w:hideMark/>
          </w:tcPr>
          <w:p w:rsidR="00930511" w:rsidRPr="00182877" w:rsidRDefault="00930511" w:rsidP="007F1684">
            <w:pPr>
              <w:jc w:val="center"/>
              <w:rPr>
                <w:szCs w:val="24"/>
              </w:rPr>
            </w:pPr>
            <w:r w:rsidRPr="00182877">
              <w:rPr>
                <w:szCs w:val="24"/>
              </w:rPr>
              <w:t>Наименование муниципального образования</w:t>
            </w:r>
          </w:p>
        </w:tc>
        <w:tc>
          <w:tcPr>
            <w:tcW w:w="2160" w:type="dxa"/>
            <w:shd w:val="clear" w:color="auto" w:fill="auto"/>
            <w:vAlign w:val="center"/>
            <w:hideMark/>
          </w:tcPr>
          <w:p w:rsidR="00930511" w:rsidRPr="00182877" w:rsidRDefault="009E3F73" w:rsidP="007F1684">
            <w:pPr>
              <w:jc w:val="center"/>
              <w:rPr>
                <w:szCs w:val="24"/>
              </w:rPr>
            </w:pPr>
            <w:r w:rsidRPr="00182877">
              <w:rPr>
                <w:szCs w:val="24"/>
              </w:rPr>
              <w:t>Бюджет</w:t>
            </w:r>
          </w:p>
        </w:tc>
        <w:tc>
          <w:tcPr>
            <w:tcW w:w="2000" w:type="dxa"/>
            <w:shd w:val="clear" w:color="auto" w:fill="auto"/>
            <w:noWrap/>
            <w:vAlign w:val="center"/>
            <w:hideMark/>
          </w:tcPr>
          <w:p w:rsidR="00930511" w:rsidRPr="00182877" w:rsidRDefault="00930511" w:rsidP="007F1684">
            <w:pPr>
              <w:jc w:val="center"/>
              <w:rPr>
                <w:szCs w:val="24"/>
              </w:rPr>
            </w:pPr>
            <w:r w:rsidRPr="00182877">
              <w:rPr>
                <w:szCs w:val="24"/>
              </w:rPr>
              <w:t>Кассовое исполнение</w:t>
            </w:r>
          </w:p>
        </w:tc>
        <w:tc>
          <w:tcPr>
            <w:tcW w:w="1368" w:type="dxa"/>
            <w:shd w:val="clear" w:color="auto" w:fill="auto"/>
            <w:noWrap/>
            <w:vAlign w:val="center"/>
            <w:hideMark/>
          </w:tcPr>
          <w:p w:rsidR="00930511" w:rsidRPr="00182877" w:rsidRDefault="00930511" w:rsidP="007F1684">
            <w:pPr>
              <w:jc w:val="center"/>
              <w:rPr>
                <w:szCs w:val="24"/>
              </w:rPr>
            </w:pPr>
            <w:r w:rsidRPr="00182877">
              <w:rPr>
                <w:szCs w:val="24"/>
              </w:rPr>
              <w:t>%% исп</w:t>
            </w:r>
            <w:r w:rsidR="009E3F73" w:rsidRPr="00182877">
              <w:rPr>
                <w:szCs w:val="24"/>
              </w:rPr>
              <w:t>.</w:t>
            </w:r>
          </w:p>
        </w:tc>
      </w:tr>
      <w:tr w:rsidR="00930511" w:rsidRPr="00182877" w:rsidTr="00F1017D">
        <w:trPr>
          <w:trHeight w:val="300"/>
        </w:trPr>
        <w:tc>
          <w:tcPr>
            <w:tcW w:w="4265" w:type="dxa"/>
            <w:shd w:val="clear" w:color="auto" w:fill="auto"/>
            <w:vAlign w:val="bottom"/>
            <w:hideMark/>
          </w:tcPr>
          <w:p w:rsidR="00930511" w:rsidRPr="00182877" w:rsidRDefault="00930511" w:rsidP="007F1684">
            <w:pPr>
              <w:rPr>
                <w:b/>
                <w:bCs/>
                <w:szCs w:val="24"/>
              </w:rPr>
            </w:pPr>
            <w:r w:rsidRPr="00182877">
              <w:rPr>
                <w:b/>
                <w:bCs/>
                <w:szCs w:val="24"/>
              </w:rPr>
              <w:t xml:space="preserve">ВСЕГО: </w:t>
            </w:r>
          </w:p>
        </w:tc>
        <w:tc>
          <w:tcPr>
            <w:tcW w:w="2160" w:type="dxa"/>
            <w:shd w:val="clear" w:color="auto" w:fill="auto"/>
            <w:vAlign w:val="bottom"/>
            <w:hideMark/>
          </w:tcPr>
          <w:p w:rsidR="00930511" w:rsidRPr="00182877" w:rsidRDefault="00930511" w:rsidP="007F1684">
            <w:pPr>
              <w:jc w:val="right"/>
              <w:rPr>
                <w:b/>
                <w:bCs/>
                <w:szCs w:val="24"/>
              </w:rPr>
            </w:pPr>
            <w:r w:rsidRPr="00182877">
              <w:rPr>
                <w:b/>
                <w:bCs/>
                <w:szCs w:val="24"/>
              </w:rPr>
              <w:t>1 129 971,9</w:t>
            </w:r>
          </w:p>
        </w:tc>
        <w:tc>
          <w:tcPr>
            <w:tcW w:w="2000" w:type="dxa"/>
            <w:shd w:val="clear" w:color="auto" w:fill="auto"/>
            <w:vAlign w:val="bottom"/>
            <w:hideMark/>
          </w:tcPr>
          <w:p w:rsidR="00930511" w:rsidRPr="00182877" w:rsidRDefault="00930511" w:rsidP="007F1684">
            <w:pPr>
              <w:jc w:val="center"/>
              <w:rPr>
                <w:b/>
                <w:bCs/>
                <w:szCs w:val="24"/>
              </w:rPr>
            </w:pPr>
            <w:r w:rsidRPr="00182877">
              <w:rPr>
                <w:b/>
                <w:bCs/>
                <w:szCs w:val="24"/>
              </w:rPr>
              <w:t xml:space="preserve">          1 129 441,5   </w:t>
            </w:r>
          </w:p>
        </w:tc>
        <w:tc>
          <w:tcPr>
            <w:tcW w:w="1368" w:type="dxa"/>
            <w:shd w:val="clear" w:color="auto" w:fill="auto"/>
            <w:vAlign w:val="bottom"/>
            <w:hideMark/>
          </w:tcPr>
          <w:p w:rsidR="00930511" w:rsidRPr="00182877" w:rsidRDefault="00930511" w:rsidP="007F1684">
            <w:pPr>
              <w:jc w:val="right"/>
              <w:rPr>
                <w:b/>
                <w:bCs/>
                <w:szCs w:val="24"/>
              </w:rPr>
            </w:pPr>
            <w:r w:rsidRPr="00182877">
              <w:rPr>
                <w:b/>
                <w:bCs/>
                <w:szCs w:val="24"/>
              </w:rPr>
              <w:t>100,0</w:t>
            </w:r>
          </w:p>
        </w:tc>
      </w:tr>
      <w:tr w:rsidR="009E3F73" w:rsidRPr="00182877" w:rsidTr="00F1017D">
        <w:trPr>
          <w:trHeight w:val="285"/>
        </w:trPr>
        <w:tc>
          <w:tcPr>
            <w:tcW w:w="4265" w:type="dxa"/>
            <w:shd w:val="clear" w:color="auto" w:fill="auto"/>
            <w:noWrap/>
            <w:vAlign w:val="bottom"/>
          </w:tcPr>
          <w:p w:rsidR="009E3F73" w:rsidRPr="00182877" w:rsidRDefault="009E3F73" w:rsidP="007F1684">
            <w:pPr>
              <w:rPr>
                <w:b/>
                <w:i/>
                <w:szCs w:val="24"/>
              </w:rPr>
            </w:pPr>
            <w:r w:rsidRPr="00182877">
              <w:rPr>
                <w:b/>
                <w:i/>
                <w:szCs w:val="24"/>
              </w:rPr>
              <w:t xml:space="preserve">         Городской округ</w:t>
            </w:r>
          </w:p>
        </w:tc>
        <w:tc>
          <w:tcPr>
            <w:tcW w:w="2160" w:type="dxa"/>
            <w:shd w:val="clear" w:color="auto" w:fill="auto"/>
            <w:vAlign w:val="bottom"/>
          </w:tcPr>
          <w:p w:rsidR="009E3F73" w:rsidRPr="00182877" w:rsidRDefault="009E3F73" w:rsidP="007F1684">
            <w:pPr>
              <w:jc w:val="right"/>
              <w:rPr>
                <w:szCs w:val="24"/>
              </w:rPr>
            </w:pPr>
          </w:p>
        </w:tc>
        <w:tc>
          <w:tcPr>
            <w:tcW w:w="2000" w:type="dxa"/>
            <w:shd w:val="clear" w:color="auto" w:fill="auto"/>
            <w:noWrap/>
            <w:vAlign w:val="bottom"/>
          </w:tcPr>
          <w:p w:rsidR="009E3F73" w:rsidRPr="00182877" w:rsidRDefault="009E3F73" w:rsidP="007F1684">
            <w:pPr>
              <w:rPr>
                <w:szCs w:val="24"/>
              </w:rPr>
            </w:pPr>
          </w:p>
        </w:tc>
        <w:tc>
          <w:tcPr>
            <w:tcW w:w="1368" w:type="dxa"/>
            <w:shd w:val="clear" w:color="auto" w:fill="auto"/>
            <w:vAlign w:val="bottom"/>
          </w:tcPr>
          <w:p w:rsidR="009E3F73" w:rsidRPr="00182877" w:rsidRDefault="009E3F73" w:rsidP="007F1684">
            <w:pPr>
              <w:jc w:val="right"/>
              <w:rPr>
                <w:szCs w:val="24"/>
              </w:rPr>
            </w:pPr>
          </w:p>
        </w:tc>
      </w:tr>
      <w:tr w:rsidR="00930511" w:rsidRPr="00182877" w:rsidTr="00F1017D">
        <w:trPr>
          <w:trHeight w:val="285"/>
        </w:trPr>
        <w:tc>
          <w:tcPr>
            <w:tcW w:w="4265" w:type="dxa"/>
            <w:shd w:val="clear" w:color="auto" w:fill="auto"/>
            <w:noWrap/>
            <w:vAlign w:val="bottom"/>
            <w:hideMark/>
          </w:tcPr>
          <w:p w:rsidR="00930511" w:rsidRPr="00182877" w:rsidRDefault="00930511" w:rsidP="007F1684">
            <w:pPr>
              <w:rPr>
                <w:szCs w:val="24"/>
              </w:rPr>
            </w:pPr>
            <w:r w:rsidRPr="00182877">
              <w:rPr>
                <w:szCs w:val="24"/>
              </w:rPr>
              <w:t>город Магадан</w:t>
            </w:r>
          </w:p>
        </w:tc>
        <w:tc>
          <w:tcPr>
            <w:tcW w:w="2160" w:type="dxa"/>
            <w:shd w:val="clear" w:color="auto" w:fill="auto"/>
            <w:vAlign w:val="bottom"/>
            <w:hideMark/>
          </w:tcPr>
          <w:p w:rsidR="00930511" w:rsidRPr="00182877" w:rsidRDefault="00930511" w:rsidP="007F1684">
            <w:pPr>
              <w:jc w:val="right"/>
              <w:rPr>
                <w:szCs w:val="24"/>
              </w:rPr>
            </w:pPr>
            <w:r w:rsidRPr="00182877">
              <w:rPr>
                <w:szCs w:val="24"/>
              </w:rPr>
              <w:t>753 068,5</w:t>
            </w:r>
          </w:p>
        </w:tc>
        <w:tc>
          <w:tcPr>
            <w:tcW w:w="2000" w:type="dxa"/>
            <w:shd w:val="clear" w:color="auto" w:fill="auto"/>
            <w:noWrap/>
            <w:vAlign w:val="bottom"/>
            <w:hideMark/>
          </w:tcPr>
          <w:p w:rsidR="00930511" w:rsidRPr="00182877" w:rsidRDefault="00930511" w:rsidP="007F1684">
            <w:pPr>
              <w:rPr>
                <w:szCs w:val="24"/>
              </w:rPr>
            </w:pPr>
            <w:r w:rsidRPr="00182877">
              <w:rPr>
                <w:szCs w:val="24"/>
              </w:rPr>
              <w:t xml:space="preserve">             752 596,5   </w:t>
            </w:r>
          </w:p>
        </w:tc>
        <w:tc>
          <w:tcPr>
            <w:tcW w:w="1368" w:type="dxa"/>
            <w:shd w:val="clear" w:color="auto" w:fill="auto"/>
            <w:vAlign w:val="bottom"/>
            <w:hideMark/>
          </w:tcPr>
          <w:p w:rsidR="00930511" w:rsidRPr="00182877" w:rsidRDefault="00930511" w:rsidP="007F1684">
            <w:pPr>
              <w:jc w:val="right"/>
              <w:rPr>
                <w:szCs w:val="24"/>
              </w:rPr>
            </w:pPr>
            <w:r w:rsidRPr="00182877">
              <w:rPr>
                <w:szCs w:val="24"/>
              </w:rPr>
              <w:t>99,9</w:t>
            </w:r>
          </w:p>
        </w:tc>
      </w:tr>
      <w:tr w:rsidR="009E3F73" w:rsidRPr="00182877" w:rsidTr="00F1017D">
        <w:trPr>
          <w:trHeight w:val="285"/>
        </w:trPr>
        <w:tc>
          <w:tcPr>
            <w:tcW w:w="4265" w:type="dxa"/>
            <w:shd w:val="clear" w:color="auto" w:fill="auto"/>
            <w:noWrap/>
            <w:vAlign w:val="bottom"/>
          </w:tcPr>
          <w:p w:rsidR="009E3F73" w:rsidRPr="00182877" w:rsidRDefault="009E3F73" w:rsidP="007F1684">
            <w:pPr>
              <w:rPr>
                <w:b/>
                <w:i/>
                <w:szCs w:val="24"/>
              </w:rPr>
            </w:pPr>
            <w:r w:rsidRPr="00182877">
              <w:rPr>
                <w:b/>
                <w:i/>
                <w:szCs w:val="24"/>
              </w:rPr>
              <w:t xml:space="preserve">           Муниципальные районы</w:t>
            </w:r>
          </w:p>
        </w:tc>
        <w:tc>
          <w:tcPr>
            <w:tcW w:w="2160" w:type="dxa"/>
            <w:shd w:val="clear" w:color="auto" w:fill="auto"/>
            <w:noWrap/>
            <w:vAlign w:val="bottom"/>
          </w:tcPr>
          <w:p w:rsidR="009E3F73" w:rsidRPr="00182877" w:rsidRDefault="009E3F73" w:rsidP="007F1684">
            <w:pPr>
              <w:jc w:val="right"/>
              <w:rPr>
                <w:szCs w:val="24"/>
              </w:rPr>
            </w:pPr>
          </w:p>
        </w:tc>
        <w:tc>
          <w:tcPr>
            <w:tcW w:w="2000" w:type="dxa"/>
            <w:shd w:val="clear" w:color="auto" w:fill="auto"/>
            <w:noWrap/>
            <w:vAlign w:val="bottom"/>
          </w:tcPr>
          <w:p w:rsidR="009E3F73" w:rsidRPr="00182877" w:rsidRDefault="009E3F73" w:rsidP="007F1684">
            <w:pPr>
              <w:rPr>
                <w:szCs w:val="24"/>
              </w:rPr>
            </w:pPr>
          </w:p>
        </w:tc>
        <w:tc>
          <w:tcPr>
            <w:tcW w:w="1368" w:type="dxa"/>
            <w:shd w:val="clear" w:color="auto" w:fill="auto"/>
            <w:vAlign w:val="bottom"/>
          </w:tcPr>
          <w:p w:rsidR="009E3F73" w:rsidRPr="00182877" w:rsidRDefault="009E3F73" w:rsidP="007F1684">
            <w:pPr>
              <w:jc w:val="right"/>
              <w:rPr>
                <w:szCs w:val="24"/>
              </w:rPr>
            </w:pPr>
          </w:p>
        </w:tc>
      </w:tr>
      <w:tr w:rsidR="00930511" w:rsidRPr="00182877" w:rsidTr="00F1017D">
        <w:trPr>
          <w:trHeight w:val="285"/>
        </w:trPr>
        <w:tc>
          <w:tcPr>
            <w:tcW w:w="4265" w:type="dxa"/>
            <w:shd w:val="clear" w:color="auto" w:fill="auto"/>
            <w:noWrap/>
            <w:vAlign w:val="bottom"/>
            <w:hideMark/>
          </w:tcPr>
          <w:p w:rsidR="00930511" w:rsidRPr="00182877" w:rsidRDefault="00930511" w:rsidP="007F1684">
            <w:pPr>
              <w:rPr>
                <w:szCs w:val="24"/>
              </w:rPr>
            </w:pPr>
            <w:r w:rsidRPr="00182877">
              <w:rPr>
                <w:szCs w:val="24"/>
              </w:rPr>
              <w:t>Ольский район</w:t>
            </w:r>
          </w:p>
        </w:tc>
        <w:tc>
          <w:tcPr>
            <w:tcW w:w="2160" w:type="dxa"/>
            <w:shd w:val="clear" w:color="auto" w:fill="auto"/>
            <w:noWrap/>
            <w:vAlign w:val="bottom"/>
            <w:hideMark/>
          </w:tcPr>
          <w:p w:rsidR="00930511" w:rsidRPr="00182877" w:rsidRDefault="00930511" w:rsidP="007F1684">
            <w:pPr>
              <w:jc w:val="right"/>
              <w:rPr>
                <w:szCs w:val="24"/>
              </w:rPr>
            </w:pPr>
            <w:r w:rsidRPr="00182877">
              <w:rPr>
                <w:szCs w:val="24"/>
              </w:rPr>
              <w:t>68 934,0</w:t>
            </w:r>
          </w:p>
        </w:tc>
        <w:tc>
          <w:tcPr>
            <w:tcW w:w="2000" w:type="dxa"/>
            <w:shd w:val="clear" w:color="auto" w:fill="auto"/>
            <w:noWrap/>
            <w:vAlign w:val="bottom"/>
            <w:hideMark/>
          </w:tcPr>
          <w:p w:rsidR="00930511" w:rsidRPr="00182877" w:rsidRDefault="00930511" w:rsidP="007F1684">
            <w:pPr>
              <w:rPr>
                <w:szCs w:val="24"/>
              </w:rPr>
            </w:pPr>
            <w:r w:rsidRPr="00182877">
              <w:rPr>
                <w:szCs w:val="24"/>
              </w:rPr>
              <w:t xml:space="preserve">               68 934,0   </w:t>
            </w:r>
          </w:p>
        </w:tc>
        <w:tc>
          <w:tcPr>
            <w:tcW w:w="1368" w:type="dxa"/>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F1017D">
        <w:trPr>
          <w:trHeight w:val="285"/>
        </w:trPr>
        <w:tc>
          <w:tcPr>
            <w:tcW w:w="4265" w:type="dxa"/>
            <w:shd w:val="clear" w:color="auto" w:fill="auto"/>
            <w:noWrap/>
            <w:vAlign w:val="bottom"/>
            <w:hideMark/>
          </w:tcPr>
          <w:p w:rsidR="00930511" w:rsidRPr="00182877" w:rsidRDefault="00930511" w:rsidP="007F1684">
            <w:pPr>
              <w:rPr>
                <w:szCs w:val="24"/>
              </w:rPr>
            </w:pPr>
            <w:r w:rsidRPr="00182877">
              <w:rPr>
                <w:szCs w:val="24"/>
              </w:rPr>
              <w:t>Омсукчанский район</w:t>
            </w:r>
          </w:p>
        </w:tc>
        <w:tc>
          <w:tcPr>
            <w:tcW w:w="2160" w:type="dxa"/>
            <w:shd w:val="clear" w:color="auto" w:fill="auto"/>
            <w:noWrap/>
            <w:vAlign w:val="bottom"/>
            <w:hideMark/>
          </w:tcPr>
          <w:p w:rsidR="00930511" w:rsidRPr="00182877" w:rsidRDefault="00930511" w:rsidP="007F1684">
            <w:pPr>
              <w:jc w:val="right"/>
              <w:rPr>
                <w:szCs w:val="24"/>
              </w:rPr>
            </w:pPr>
            <w:r w:rsidRPr="00182877">
              <w:rPr>
                <w:szCs w:val="24"/>
              </w:rPr>
              <w:t>46 266,0</w:t>
            </w:r>
          </w:p>
        </w:tc>
        <w:tc>
          <w:tcPr>
            <w:tcW w:w="2000" w:type="dxa"/>
            <w:shd w:val="clear" w:color="auto" w:fill="auto"/>
            <w:noWrap/>
            <w:vAlign w:val="bottom"/>
            <w:hideMark/>
          </w:tcPr>
          <w:p w:rsidR="00930511" w:rsidRPr="00182877" w:rsidRDefault="00930511" w:rsidP="007F1684">
            <w:pPr>
              <w:rPr>
                <w:szCs w:val="24"/>
              </w:rPr>
            </w:pPr>
            <w:r w:rsidRPr="00182877">
              <w:rPr>
                <w:szCs w:val="24"/>
              </w:rPr>
              <w:t xml:space="preserve">               49 266,0   </w:t>
            </w:r>
          </w:p>
        </w:tc>
        <w:tc>
          <w:tcPr>
            <w:tcW w:w="1368" w:type="dxa"/>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F1017D">
        <w:trPr>
          <w:trHeight w:val="285"/>
        </w:trPr>
        <w:tc>
          <w:tcPr>
            <w:tcW w:w="4265" w:type="dxa"/>
            <w:shd w:val="clear" w:color="auto" w:fill="auto"/>
            <w:noWrap/>
            <w:vAlign w:val="bottom"/>
            <w:hideMark/>
          </w:tcPr>
          <w:p w:rsidR="00930511" w:rsidRPr="00182877" w:rsidRDefault="00930511" w:rsidP="007F1684">
            <w:pPr>
              <w:rPr>
                <w:szCs w:val="24"/>
              </w:rPr>
            </w:pPr>
            <w:r w:rsidRPr="00182877">
              <w:rPr>
                <w:szCs w:val="24"/>
              </w:rPr>
              <w:t>Северо-Эвенский район</w:t>
            </w:r>
          </w:p>
        </w:tc>
        <w:tc>
          <w:tcPr>
            <w:tcW w:w="2160" w:type="dxa"/>
            <w:shd w:val="clear" w:color="auto" w:fill="auto"/>
            <w:noWrap/>
            <w:vAlign w:val="bottom"/>
            <w:hideMark/>
          </w:tcPr>
          <w:p w:rsidR="00930511" w:rsidRPr="00182877" w:rsidRDefault="00930511" w:rsidP="007F1684">
            <w:pPr>
              <w:jc w:val="right"/>
              <w:rPr>
                <w:szCs w:val="24"/>
              </w:rPr>
            </w:pPr>
            <w:r w:rsidRPr="00182877">
              <w:rPr>
                <w:szCs w:val="24"/>
              </w:rPr>
              <w:t>20 219,4</w:t>
            </w:r>
          </w:p>
        </w:tc>
        <w:tc>
          <w:tcPr>
            <w:tcW w:w="2000" w:type="dxa"/>
            <w:shd w:val="clear" w:color="auto" w:fill="auto"/>
            <w:noWrap/>
            <w:vAlign w:val="bottom"/>
            <w:hideMark/>
          </w:tcPr>
          <w:p w:rsidR="00930511" w:rsidRPr="00182877" w:rsidRDefault="00930511" w:rsidP="007F1684">
            <w:pPr>
              <w:rPr>
                <w:szCs w:val="24"/>
              </w:rPr>
            </w:pPr>
            <w:r w:rsidRPr="00182877">
              <w:rPr>
                <w:szCs w:val="24"/>
              </w:rPr>
              <w:t xml:space="preserve">               20 219,4   </w:t>
            </w:r>
          </w:p>
        </w:tc>
        <w:tc>
          <w:tcPr>
            <w:tcW w:w="1368" w:type="dxa"/>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F1017D">
        <w:trPr>
          <w:trHeight w:val="285"/>
        </w:trPr>
        <w:tc>
          <w:tcPr>
            <w:tcW w:w="4265" w:type="dxa"/>
            <w:shd w:val="clear" w:color="auto" w:fill="auto"/>
            <w:noWrap/>
            <w:vAlign w:val="bottom"/>
            <w:hideMark/>
          </w:tcPr>
          <w:p w:rsidR="00930511" w:rsidRPr="00182877" w:rsidRDefault="00930511" w:rsidP="007F1684">
            <w:pPr>
              <w:rPr>
                <w:szCs w:val="24"/>
              </w:rPr>
            </w:pPr>
            <w:r w:rsidRPr="00182877">
              <w:rPr>
                <w:szCs w:val="24"/>
              </w:rPr>
              <w:t>Среднеканский район</w:t>
            </w:r>
          </w:p>
        </w:tc>
        <w:tc>
          <w:tcPr>
            <w:tcW w:w="2160" w:type="dxa"/>
            <w:shd w:val="clear" w:color="auto" w:fill="auto"/>
            <w:noWrap/>
            <w:vAlign w:val="bottom"/>
            <w:hideMark/>
          </w:tcPr>
          <w:p w:rsidR="00930511" w:rsidRPr="00182877" w:rsidRDefault="00930511" w:rsidP="007F1684">
            <w:pPr>
              <w:jc w:val="right"/>
              <w:rPr>
                <w:szCs w:val="24"/>
              </w:rPr>
            </w:pPr>
            <w:r w:rsidRPr="00182877">
              <w:rPr>
                <w:szCs w:val="24"/>
              </w:rPr>
              <w:t>34 191,9</w:t>
            </w:r>
          </w:p>
        </w:tc>
        <w:tc>
          <w:tcPr>
            <w:tcW w:w="2000" w:type="dxa"/>
            <w:shd w:val="clear" w:color="auto" w:fill="auto"/>
            <w:noWrap/>
            <w:vAlign w:val="bottom"/>
            <w:hideMark/>
          </w:tcPr>
          <w:p w:rsidR="00930511" w:rsidRPr="00182877" w:rsidRDefault="00930511" w:rsidP="007F1684">
            <w:pPr>
              <w:rPr>
                <w:szCs w:val="24"/>
              </w:rPr>
            </w:pPr>
            <w:r w:rsidRPr="00182877">
              <w:rPr>
                <w:szCs w:val="24"/>
              </w:rPr>
              <w:t xml:space="preserve">               34 191,9   </w:t>
            </w:r>
          </w:p>
        </w:tc>
        <w:tc>
          <w:tcPr>
            <w:tcW w:w="1368" w:type="dxa"/>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F1017D">
        <w:trPr>
          <w:trHeight w:val="285"/>
        </w:trPr>
        <w:tc>
          <w:tcPr>
            <w:tcW w:w="4265" w:type="dxa"/>
            <w:shd w:val="clear" w:color="auto" w:fill="auto"/>
            <w:noWrap/>
            <w:vAlign w:val="bottom"/>
            <w:hideMark/>
          </w:tcPr>
          <w:p w:rsidR="00930511" w:rsidRPr="00182877" w:rsidRDefault="00930511" w:rsidP="007F1684">
            <w:pPr>
              <w:rPr>
                <w:szCs w:val="24"/>
              </w:rPr>
            </w:pPr>
            <w:r w:rsidRPr="00182877">
              <w:rPr>
                <w:szCs w:val="24"/>
              </w:rPr>
              <w:t>Сусуманский  район</w:t>
            </w:r>
          </w:p>
        </w:tc>
        <w:tc>
          <w:tcPr>
            <w:tcW w:w="2160" w:type="dxa"/>
            <w:shd w:val="clear" w:color="auto" w:fill="auto"/>
            <w:noWrap/>
            <w:vAlign w:val="bottom"/>
            <w:hideMark/>
          </w:tcPr>
          <w:p w:rsidR="00930511" w:rsidRPr="00182877" w:rsidRDefault="00930511" w:rsidP="007F1684">
            <w:pPr>
              <w:jc w:val="right"/>
              <w:rPr>
                <w:szCs w:val="24"/>
              </w:rPr>
            </w:pPr>
            <w:r w:rsidRPr="00182877">
              <w:rPr>
                <w:szCs w:val="24"/>
              </w:rPr>
              <w:t>47 653,8</w:t>
            </w:r>
          </w:p>
        </w:tc>
        <w:tc>
          <w:tcPr>
            <w:tcW w:w="2000" w:type="dxa"/>
            <w:shd w:val="clear" w:color="auto" w:fill="auto"/>
            <w:noWrap/>
            <w:vAlign w:val="bottom"/>
            <w:hideMark/>
          </w:tcPr>
          <w:p w:rsidR="00930511" w:rsidRPr="00182877" w:rsidRDefault="00930511" w:rsidP="007F1684">
            <w:pPr>
              <w:rPr>
                <w:szCs w:val="24"/>
              </w:rPr>
            </w:pPr>
            <w:r w:rsidRPr="00182877">
              <w:rPr>
                <w:szCs w:val="24"/>
              </w:rPr>
              <w:t xml:space="preserve">               47 653,8   </w:t>
            </w:r>
          </w:p>
        </w:tc>
        <w:tc>
          <w:tcPr>
            <w:tcW w:w="1368" w:type="dxa"/>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F1017D">
        <w:trPr>
          <w:trHeight w:val="285"/>
        </w:trPr>
        <w:tc>
          <w:tcPr>
            <w:tcW w:w="4265" w:type="dxa"/>
            <w:shd w:val="clear" w:color="auto" w:fill="auto"/>
            <w:noWrap/>
            <w:vAlign w:val="bottom"/>
            <w:hideMark/>
          </w:tcPr>
          <w:p w:rsidR="00930511" w:rsidRPr="00182877" w:rsidRDefault="00930511" w:rsidP="007F1684">
            <w:pPr>
              <w:rPr>
                <w:szCs w:val="24"/>
              </w:rPr>
            </w:pPr>
            <w:r w:rsidRPr="00182877">
              <w:rPr>
                <w:szCs w:val="24"/>
              </w:rPr>
              <w:t>Тенькинский район</w:t>
            </w:r>
          </w:p>
        </w:tc>
        <w:tc>
          <w:tcPr>
            <w:tcW w:w="2160" w:type="dxa"/>
            <w:shd w:val="clear" w:color="auto" w:fill="auto"/>
            <w:noWrap/>
            <w:vAlign w:val="bottom"/>
            <w:hideMark/>
          </w:tcPr>
          <w:p w:rsidR="00930511" w:rsidRPr="00182877" w:rsidRDefault="00930511" w:rsidP="007F1684">
            <w:pPr>
              <w:jc w:val="right"/>
              <w:rPr>
                <w:szCs w:val="24"/>
              </w:rPr>
            </w:pPr>
            <w:r w:rsidRPr="00182877">
              <w:rPr>
                <w:szCs w:val="24"/>
              </w:rPr>
              <w:t>39 578,6</w:t>
            </w:r>
          </w:p>
        </w:tc>
        <w:tc>
          <w:tcPr>
            <w:tcW w:w="2000" w:type="dxa"/>
            <w:shd w:val="clear" w:color="auto" w:fill="auto"/>
            <w:noWrap/>
            <w:vAlign w:val="bottom"/>
            <w:hideMark/>
          </w:tcPr>
          <w:p w:rsidR="00930511" w:rsidRPr="00182877" w:rsidRDefault="00930511" w:rsidP="007F1684">
            <w:pPr>
              <w:rPr>
                <w:szCs w:val="24"/>
              </w:rPr>
            </w:pPr>
            <w:r w:rsidRPr="00182877">
              <w:rPr>
                <w:szCs w:val="24"/>
              </w:rPr>
              <w:t xml:space="preserve">               39 578,6   </w:t>
            </w:r>
          </w:p>
        </w:tc>
        <w:tc>
          <w:tcPr>
            <w:tcW w:w="1368" w:type="dxa"/>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F1017D">
        <w:trPr>
          <w:trHeight w:val="285"/>
        </w:trPr>
        <w:tc>
          <w:tcPr>
            <w:tcW w:w="4265" w:type="dxa"/>
            <w:shd w:val="clear" w:color="auto" w:fill="auto"/>
            <w:noWrap/>
            <w:vAlign w:val="bottom"/>
            <w:hideMark/>
          </w:tcPr>
          <w:p w:rsidR="00930511" w:rsidRPr="00182877" w:rsidRDefault="00930511" w:rsidP="007F1684">
            <w:pPr>
              <w:rPr>
                <w:szCs w:val="24"/>
              </w:rPr>
            </w:pPr>
            <w:r w:rsidRPr="00182877">
              <w:rPr>
                <w:szCs w:val="24"/>
              </w:rPr>
              <w:t>Хасынский район</w:t>
            </w:r>
          </w:p>
        </w:tc>
        <w:tc>
          <w:tcPr>
            <w:tcW w:w="2160" w:type="dxa"/>
            <w:shd w:val="clear" w:color="auto" w:fill="auto"/>
            <w:noWrap/>
            <w:vAlign w:val="bottom"/>
            <w:hideMark/>
          </w:tcPr>
          <w:p w:rsidR="00930511" w:rsidRPr="00182877" w:rsidRDefault="00930511" w:rsidP="007F1684">
            <w:pPr>
              <w:jc w:val="right"/>
              <w:rPr>
                <w:szCs w:val="24"/>
              </w:rPr>
            </w:pPr>
            <w:r w:rsidRPr="00182877">
              <w:rPr>
                <w:szCs w:val="24"/>
              </w:rPr>
              <w:t>49 432,0</w:t>
            </w:r>
          </w:p>
        </w:tc>
        <w:tc>
          <w:tcPr>
            <w:tcW w:w="2000" w:type="dxa"/>
            <w:shd w:val="clear" w:color="auto" w:fill="auto"/>
            <w:noWrap/>
            <w:vAlign w:val="bottom"/>
            <w:hideMark/>
          </w:tcPr>
          <w:p w:rsidR="00930511" w:rsidRPr="00182877" w:rsidRDefault="00930511" w:rsidP="007F1684">
            <w:pPr>
              <w:rPr>
                <w:szCs w:val="24"/>
              </w:rPr>
            </w:pPr>
            <w:r w:rsidRPr="00182877">
              <w:rPr>
                <w:szCs w:val="24"/>
              </w:rPr>
              <w:t xml:space="preserve">               49 373,6   </w:t>
            </w:r>
          </w:p>
        </w:tc>
        <w:tc>
          <w:tcPr>
            <w:tcW w:w="1368" w:type="dxa"/>
            <w:shd w:val="clear" w:color="auto" w:fill="auto"/>
            <w:vAlign w:val="bottom"/>
            <w:hideMark/>
          </w:tcPr>
          <w:p w:rsidR="00930511" w:rsidRPr="00182877" w:rsidRDefault="00930511" w:rsidP="007F1684">
            <w:pPr>
              <w:jc w:val="right"/>
              <w:rPr>
                <w:szCs w:val="24"/>
              </w:rPr>
            </w:pPr>
            <w:r w:rsidRPr="00182877">
              <w:rPr>
                <w:szCs w:val="24"/>
              </w:rPr>
              <w:t>99,9</w:t>
            </w:r>
          </w:p>
        </w:tc>
      </w:tr>
      <w:tr w:rsidR="00930511" w:rsidRPr="00182877" w:rsidTr="00F1017D">
        <w:trPr>
          <w:trHeight w:val="285"/>
        </w:trPr>
        <w:tc>
          <w:tcPr>
            <w:tcW w:w="4265" w:type="dxa"/>
            <w:shd w:val="clear" w:color="auto" w:fill="auto"/>
            <w:noWrap/>
            <w:vAlign w:val="bottom"/>
            <w:hideMark/>
          </w:tcPr>
          <w:p w:rsidR="00930511" w:rsidRPr="00182877" w:rsidRDefault="00930511" w:rsidP="007F1684">
            <w:pPr>
              <w:rPr>
                <w:szCs w:val="24"/>
              </w:rPr>
            </w:pPr>
            <w:r w:rsidRPr="00182877">
              <w:rPr>
                <w:szCs w:val="24"/>
              </w:rPr>
              <w:t>Ягоднинский район</w:t>
            </w:r>
          </w:p>
        </w:tc>
        <w:tc>
          <w:tcPr>
            <w:tcW w:w="2160" w:type="dxa"/>
            <w:shd w:val="clear" w:color="auto" w:fill="auto"/>
            <w:noWrap/>
            <w:vAlign w:val="bottom"/>
            <w:hideMark/>
          </w:tcPr>
          <w:p w:rsidR="00930511" w:rsidRPr="00182877" w:rsidRDefault="00930511" w:rsidP="007F1684">
            <w:pPr>
              <w:jc w:val="right"/>
              <w:rPr>
                <w:szCs w:val="24"/>
              </w:rPr>
            </w:pPr>
            <w:r w:rsidRPr="00182877">
              <w:rPr>
                <w:szCs w:val="24"/>
              </w:rPr>
              <w:t>67 627,7</w:t>
            </w:r>
          </w:p>
        </w:tc>
        <w:tc>
          <w:tcPr>
            <w:tcW w:w="2000" w:type="dxa"/>
            <w:shd w:val="clear" w:color="auto" w:fill="auto"/>
            <w:noWrap/>
            <w:vAlign w:val="bottom"/>
            <w:hideMark/>
          </w:tcPr>
          <w:p w:rsidR="00930511" w:rsidRPr="00182877" w:rsidRDefault="00930511" w:rsidP="007F1684">
            <w:pPr>
              <w:rPr>
                <w:szCs w:val="24"/>
              </w:rPr>
            </w:pPr>
            <w:r w:rsidRPr="00182877">
              <w:rPr>
                <w:szCs w:val="24"/>
              </w:rPr>
              <w:t xml:space="preserve">               67 627,7   </w:t>
            </w:r>
          </w:p>
        </w:tc>
        <w:tc>
          <w:tcPr>
            <w:tcW w:w="1368" w:type="dxa"/>
            <w:shd w:val="clear" w:color="auto" w:fill="auto"/>
            <w:vAlign w:val="bottom"/>
            <w:hideMark/>
          </w:tcPr>
          <w:p w:rsidR="00930511" w:rsidRPr="00182877" w:rsidRDefault="00930511" w:rsidP="007F1684">
            <w:pPr>
              <w:jc w:val="right"/>
              <w:rPr>
                <w:szCs w:val="24"/>
              </w:rPr>
            </w:pPr>
            <w:r w:rsidRPr="00182877">
              <w:rPr>
                <w:szCs w:val="24"/>
              </w:rPr>
              <w:t>100,0</w:t>
            </w:r>
          </w:p>
        </w:tc>
      </w:tr>
    </w:tbl>
    <w:p w:rsidR="00930511" w:rsidRPr="00182877" w:rsidRDefault="00930511" w:rsidP="007F1684">
      <w:pPr>
        <w:jc w:val="both"/>
        <w:rPr>
          <w:sz w:val="28"/>
          <w:szCs w:val="28"/>
        </w:rPr>
      </w:pPr>
    </w:p>
    <w:p w:rsidR="00930511" w:rsidRPr="00182877" w:rsidRDefault="00930511" w:rsidP="007F1684">
      <w:pPr>
        <w:jc w:val="both"/>
        <w:rPr>
          <w:sz w:val="28"/>
          <w:szCs w:val="28"/>
        </w:rPr>
      </w:pPr>
    </w:p>
    <w:p w:rsidR="00930511" w:rsidRPr="00182877" w:rsidRDefault="009E3F73" w:rsidP="007F1684">
      <w:pPr>
        <w:jc w:val="center"/>
        <w:rPr>
          <w:b/>
          <w:i/>
          <w:szCs w:val="24"/>
        </w:rPr>
      </w:pPr>
      <w:r w:rsidRPr="00182877">
        <w:rPr>
          <w:b/>
          <w:i/>
          <w:szCs w:val="24"/>
        </w:rPr>
        <w:t xml:space="preserve">Подраздел 07 02 </w:t>
      </w:r>
      <w:r w:rsidR="00930511" w:rsidRPr="00182877">
        <w:rPr>
          <w:b/>
          <w:i/>
          <w:szCs w:val="24"/>
        </w:rPr>
        <w:t>"Общее образование"</w:t>
      </w:r>
    </w:p>
    <w:p w:rsidR="00930511" w:rsidRPr="00182877" w:rsidRDefault="00930511" w:rsidP="007F1684">
      <w:pPr>
        <w:jc w:val="center"/>
        <w:rPr>
          <w:b/>
          <w:i/>
          <w:szCs w:val="24"/>
        </w:rPr>
      </w:pPr>
    </w:p>
    <w:p w:rsidR="00930511" w:rsidRPr="00182877" w:rsidRDefault="00930511" w:rsidP="007F1684">
      <w:pPr>
        <w:jc w:val="center"/>
        <w:rPr>
          <w:b/>
          <w:i/>
          <w:color w:val="000000"/>
          <w:szCs w:val="24"/>
        </w:rPr>
      </w:pPr>
      <w:r w:rsidRPr="00182877">
        <w:rPr>
          <w:b/>
          <w:i/>
          <w:color w:val="000000"/>
          <w:szCs w:val="24"/>
        </w:rPr>
        <w:t xml:space="preserve"> Подпрограмма "Развитие общего образования в Магаданской области"  </w:t>
      </w:r>
    </w:p>
    <w:p w:rsidR="00930511" w:rsidRPr="00182877" w:rsidRDefault="00930511" w:rsidP="007F1684">
      <w:pPr>
        <w:jc w:val="center"/>
        <w:rPr>
          <w:b/>
          <w:i/>
          <w:color w:val="000000"/>
          <w:szCs w:val="24"/>
        </w:rPr>
      </w:pPr>
      <w:r w:rsidRPr="00182877">
        <w:rPr>
          <w:b/>
          <w:i/>
          <w:color w:val="000000"/>
          <w:szCs w:val="24"/>
        </w:rPr>
        <w:t xml:space="preserve">на 2014-2020 годы" государственной программы Магаданской области  </w:t>
      </w:r>
    </w:p>
    <w:p w:rsidR="00930511" w:rsidRPr="00182877" w:rsidRDefault="00930511" w:rsidP="007F1684">
      <w:pPr>
        <w:jc w:val="center"/>
        <w:rPr>
          <w:b/>
          <w:i/>
          <w:szCs w:val="24"/>
        </w:rPr>
      </w:pPr>
      <w:r w:rsidRPr="00182877">
        <w:rPr>
          <w:b/>
          <w:i/>
          <w:color w:val="000000"/>
          <w:szCs w:val="24"/>
        </w:rPr>
        <w:t>"Развитие образования в Магаданской области" на 2014-2020 годы"</w:t>
      </w:r>
    </w:p>
    <w:p w:rsidR="00930511" w:rsidRPr="00182877" w:rsidRDefault="00930511" w:rsidP="007F1684">
      <w:pPr>
        <w:jc w:val="center"/>
        <w:rPr>
          <w:b/>
          <w:sz w:val="28"/>
          <w:szCs w:val="28"/>
        </w:rPr>
      </w:pPr>
    </w:p>
    <w:p w:rsidR="00930511" w:rsidRPr="00182877" w:rsidRDefault="00930511" w:rsidP="007F1684">
      <w:pPr>
        <w:ind w:firstLine="709"/>
        <w:jc w:val="both"/>
        <w:rPr>
          <w:sz w:val="28"/>
          <w:szCs w:val="28"/>
        </w:rPr>
      </w:pPr>
      <w:r w:rsidRPr="00182877">
        <w:rPr>
          <w:sz w:val="28"/>
          <w:szCs w:val="28"/>
        </w:rPr>
        <w:t>В целом на реализацию мероприятий подпрограммы запланированы средства в размере 22 711,5 тыс. рублей, на конец отчетного периода исполнение составило 70,4% или 15</w:t>
      </w:r>
      <w:r w:rsidR="009E3F73" w:rsidRPr="00182877">
        <w:rPr>
          <w:sz w:val="28"/>
          <w:szCs w:val="28"/>
        </w:rPr>
        <w:t> </w:t>
      </w:r>
      <w:r w:rsidRPr="00182877">
        <w:rPr>
          <w:sz w:val="28"/>
          <w:szCs w:val="28"/>
        </w:rPr>
        <w:t>982</w:t>
      </w:r>
      <w:r w:rsidR="009E3F73" w:rsidRPr="00182877">
        <w:rPr>
          <w:sz w:val="28"/>
          <w:szCs w:val="28"/>
        </w:rPr>
        <w:t>,</w:t>
      </w:r>
      <w:r w:rsidRPr="00182877">
        <w:rPr>
          <w:sz w:val="28"/>
          <w:szCs w:val="28"/>
        </w:rPr>
        <w:t>5 тыс. рублей.</w:t>
      </w:r>
    </w:p>
    <w:p w:rsidR="00930511" w:rsidRPr="00182877" w:rsidRDefault="00930511" w:rsidP="007F1684">
      <w:pPr>
        <w:ind w:firstLine="709"/>
        <w:jc w:val="both"/>
        <w:rPr>
          <w:sz w:val="28"/>
          <w:szCs w:val="28"/>
        </w:rPr>
      </w:pPr>
      <w:r w:rsidRPr="00182877">
        <w:rPr>
          <w:sz w:val="28"/>
          <w:szCs w:val="28"/>
        </w:rPr>
        <w:t xml:space="preserve"> В рамках подпрограммы обеспечена деятельность регионального центра мониторинга качества образования по организации итоговой аттестации выпускников общеобразовательных организаций, обеспечена работа областного центра «Одаренные дети», приобретены золотые и серебряные медали, аттестаты и дипломы для образовательных организаций Магаданской области, а также другие мероприятия в области общего образования. </w:t>
      </w:r>
    </w:p>
    <w:p w:rsidR="00930511" w:rsidRPr="00182877" w:rsidRDefault="00930511" w:rsidP="007F1684">
      <w:pPr>
        <w:ind w:firstLine="709"/>
        <w:jc w:val="both"/>
        <w:rPr>
          <w:sz w:val="28"/>
          <w:szCs w:val="28"/>
        </w:rPr>
      </w:pPr>
      <w:r w:rsidRPr="00182877">
        <w:rPr>
          <w:sz w:val="28"/>
          <w:szCs w:val="28"/>
        </w:rPr>
        <w:lastRenderedPageBreak/>
        <w:t>Кроме того, в данной подпрограмме в соответствии с постановлением Правительства Российской Федерации от 08.02.2015 № 156-р предусмотрены федеральные средства на поощрение лучших учителей в размере 200,0 тыс. рублей. Средства исполнены в полном объеме.</w:t>
      </w:r>
    </w:p>
    <w:p w:rsidR="00930511" w:rsidRPr="00182877" w:rsidRDefault="00930511" w:rsidP="007F1684">
      <w:pPr>
        <w:ind w:firstLine="709"/>
        <w:jc w:val="both"/>
        <w:rPr>
          <w:sz w:val="28"/>
          <w:szCs w:val="28"/>
        </w:rPr>
      </w:pPr>
    </w:p>
    <w:p w:rsidR="00930511" w:rsidRPr="00182877" w:rsidRDefault="00930511" w:rsidP="007F1684">
      <w:pPr>
        <w:ind w:firstLine="709"/>
        <w:jc w:val="center"/>
        <w:rPr>
          <w:b/>
          <w:i/>
          <w:color w:val="000000"/>
          <w:sz w:val="28"/>
          <w:szCs w:val="16"/>
        </w:rPr>
      </w:pPr>
      <w:r w:rsidRPr="00182877">
        <w:rPr>
          <w:b/>
          <w:i/>
          <w:color w:val="000000"/>
          <w:sz w:val="28"/>
          <w:szCs w:val="24"/>
        </w:rPr>
        <w:t>Подпрограмма "Развитие дополнительного образования в Магаданской области" на 2014-2020 годы" государственной</w:t>
      </w:r>
      <w:r w:rsidRPr="00182877">
        <w:rPr>
          <w:b/>
          <w:i/>
          <w:color w:val="000000"/>
          <w:sz w:val="32"/>
          <w:szCs w:val="16"/>
        </w:rPr>
        <w:t xml:space="preserve"> </w:t>
      </w:r>
      <w:r w:rsidRPr="00182877">
        <w:rPr>
          <w:b/>
          <w:i/>
          <w:color w:val="000000"/>
          <w:sz w:val="28"/>
          <w:szCs w:val="16"/>
        </w:rPr>
        <w:t>программы Магаданской области  "Развитие образования в Магаданской области"</w:t>
      </w:r>
    </w:p>
    <w:p w:rsidR="00930511" w:rsidRPr="00182877" w:rsidRDefault="00930511" w:rsidP="007F1684">
      <w:pPr>
        <w:ind w:firstLine="709"/>
        <w:jc w:val="center"/>
        <w:rPr>
          <w:b/>
          <w:i/>
          <w:sz w:val="32"/>
          <w:szCs w:val="28"/>
        </w:rPr>
      </w:pPr>
      <w:r w:rsidRPr="00182877">
        <w:rPr>
          <w:b/>
          <w:i/>
          <w:color w:val="000000"/>
          <w:sz w:val="28"/>
          <w:szCs w:val="16"/>
        </w:rPr>
        <w:t>на 2014-2020 годы"</w:t>
      </w:r>
    </w:p>
    <w:p w:rsidR="00930511" w:rsidRPr="00182877" w:rsidRDefault="00930511" w:rsidP="007F1684">
      <w:pPr>
        <w:ind w:firstLine="709"/>
        <w:jc w:val="center"/>
        <w:rPr>
          <w:i/>
          <w:sz w:val="28"/>
          <w:szCs w:val="28"/>
        </w:rPr>
      </w:pPr>
    </w:p>
    <w:p w:rsidR="00930511" w:rsidRPr="00182877" w:rsidRDefault="00930511" w:rsidP="007F1684">
      <w:pPr>
        <w:autoSpaceDE w:val="0"/>
        <w:autoSpaceDN w:val="0"/>
        <w:adjustRightInd w:val="0"/>
        <w:jc w:val="both"/>
        <w:rPr>
          <w:sz w:val="28"/>
          <w:szCs w:val="28"/>
        </w:rPr>
      </w:pPr>
      <w:r w:rsidRPr="00182877">
        <w:rPr>
          <w:sz w:val="28"/>
          <w:szCs w:val="28"/>
        </w:rPr>
        <w:tab/>
        <w:t xml:space="preserve">В целом на реализацию мероприятий подпрограммы предусмотрены средства в размере 4 469,1 тыс. рублей, кассовое исполнение - 3 380,6 тыс. рублей или 75,6%. Низкий процент исполнения связан с </w:t>
      </w:r>
      <w:proofErr w:type="spellStart"/>
      <w:r w:rsidRPr="00182877">
        <w:rPr>
          <w:sz w:val="28"/>
          <w:szCs w:val="28"/>
        </w:rPr>
        <w:t>непрохождением</w:t>
      </w:r>
      <w:proofErr w:type="spellEnd"/>
      <w:r w:rsidRPr="00182877">
        <w:rPr>
          <w:sz w:val="28"/>
          <w:szCs w:val="28"/>
        </w:rPr>
        <w:t xml:space="preserve"> платежей по техническим причинам.</w:t>
      </w:r>
    </w:p>
    <w:p w:rsidR="00930511" w:rsidRPr="00182877" w:rsidRDefault="00930511" w:rsidP="007F1684">
      <w:pPr>
        <w:ind w:firstLine="709"/>
        <w:jc w:val="both"/>
        <w:rPr>
          <w:sz w:val="28"/>
          <w:szCs w:val="28"/>
        </w:rPr>
      </w:pPr>
      <w:r w:rsidRPr="00182877">
        <w:rPr>
          <w:sz w:val="28"/>
          <w:szCs w:val="28"/>
        </w:rPr>
        <w:t xml:space="preserve">В рамках данной подпрограммы средства направлены на курсы повышения квалификации, проведение областных конкурсов «Педагог дополнительного образования», «Самый классный </w:t>
      </w:r>
      <w:proofErr w:type="spellStart"/>
      <w:r w:rsidRPr="00182877">
        <w:rPr>
          <w:sz w:val="28"/>
          <w:szCs w:val="28"/>
        </w:rPr>
        <w:t>классный</w:t>
      </w:r>
      <w:proofErr w:type="spellEnd"/>
      <w:r w:rsidRPr="00182877">
        <w:rPr>
          <w:sz w:val="28"/>
          <w:szCs w:val="28"/>
        </w:rPr>
        <w:t>», Всероссийский конкурс-фестиваль юных инспекторов «Безопасное колесо», Новогодняя елка губернатора Магаданской области, Общероссийская елка, выплату губернаторской стипендии лучшим учащимся дополнительного образования.</w:t>
      </w:r>
    </w:p>
    <w:p w:rsidR="00930511" w:rsidRPr="00182877" w:rsidRDefault="00930511" w:rsidP="007F1684">
      <w:pPr>
        <w:ind w:firstLine="709"/>
        <w:jc w:val="both"/>
        <w:rPr>
          <w:sz w:val="28"/>
          <w:szCs w:val="28"/>
        </w:rPr>
      </w:pPr>
      <w:r w:rsidRPr="00182877">
        <w:rPr>
          <w:sz w:val="28"/>
          <w:szCs w:val="28"/>
        </w:rPr>
        <w:t xml:space="preserve">Кроме того, в 2014 году на укрепление материально-технической базы муниципальных учреждений дополнительного образования в областном бюджете предусмотрены средства в размере 1 000,0 тыс. рублей, исполнение составило 85,7% или 857,0 тыс. рублей. </w:t>
      </w:r>
    </w:p>
    <w:p w:rsidR="00930511" w:rsidRPr="00182877" w:rsidRDefault="00930511" w:rsidP="007F1684">
      <w:pPr>
        <w:ind w:firstLine="709"/>
        <w:jc w:val="right"/>
        <w:rPr>
          <w:szCs w:val="28"/>
        </w:rPr>
      </w:pPr>
      <w:r w:rsidRPr="00182877">
        <w:rPr>
          <w:szCs w:val="28"/>
        </w:rPr>
        <w:t>тыс. рублей</w:t>
      </w:r>
    </w:p>
    <w:tbl>
      <w:tblPr>
        <w:tblW w:w="96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2268"/>
        <w:gridCol w:w="1980"/>
        <w:gridCol w:w="1138"/>
      </w:tblGrid>
      <w:tr w:rsidR="00930511" w:rsidRPr="00182877" w:rsidTr="00F1017D">
        <w:trPr>
          <w:trHeight w:val="510"/>
        </w:trPr>
        <w:tc>
          <w:tcPr>
            <w:tcW w:w="4265" w:type="dxa"/>
            <w:shd w:val="clear" w:color="auto" w:fill="auto"/>
            <w:vAlign w:val="center"/>
            <w:hideMark/>
          </w:tcPr>
          <w:p w:rsidR="00930511" w:rsidRPr="00182877" w:rsidRDefault="00930511" w:rsidP="007F1684">
            <w:pPr>
              <w:jc w:val="center"/>
              <w:rPr>
                <w:szCs w:val="24"/>
              </w:rPr>
            </w:pPr>
            <w:r w:rsidRPr="00182877">
              <w:rPr>
                <w:szCs w:val="24"/>
              </w:rPr>
              <w:t>Наименование муниципального образования</w:t>
            </w:r>
          </w:p>
        </w:tc>
        <w:tc>
          <w:tcPr>
            <w:tcW w:w="2268" w:type="dxa"/>
            <w:shd w:val="clear" w:color="auto" w:fill="auto"/>
            <w:vAlign w:val="center"/>
            <w:hideMark/>
          </w:tcPr>
          <w:p w:rsidR="00930511" w:rsidRPr="00182877" w:rsidRDefault="009E3F73" w:rsidP="007F1684">
            <w:pPr>
              <w:jc w:val="center"/>
              <w:rPr>
                <w:szCs w:val="24"/>
              </w:rPr>
            </w:pPr>
            <w:r w:rsidRPr="00182877">
              <w:rPr>
                <w:szCs w:val="24"/>
              </w:rPr>
              <w:t>Бюджет</w:t>
            </w:r>
          </w:p>
        </w:tc>
        <w:tc>
          <w:tcPr>
            <w:tcW w:w="1980" w:type="dxa"/>
            <w:shd w:val="clear" w:color="auto" w:fill="auto"/>
            <w:noWrap/>
            <w:vAlign w:val="center"/>
            <w:hideMark/>
          </w:tcPr>
          <w:p w:rsidR="00930511" w:rsidRPr="00182877" w:rsidRDefault="00930511" w:rsidP="007F1684">
            <w:pPr>
              <w:jc w:val="center"/>
              <w:rPr>
                <w:szCs w:val="24"/>
              </w:rPr>
            </w:pPr>
            <w:r w:rsidRPr="00182877">
              <w:rPr>
                <w:szCs w:val="24"/>
              </w:rPr>
              <w:t>Кассовое исполнение</w:t>
            </w:r>
          </w:p>
        </w:tc>
        <w:tc>
          <w:tcPr>
            <w:tcW w:w="1138" w:type="dxa"/>
            <w:shd w:val="clear" w:color="auto" w:fill="auto"/>
            <w:noWrap/>
            <w:vAlign w:val="center"/>
            <w:hideMark/>
          </w:tcPr>
          <w:p w:rsidR="00930511" w:rsidRPr="00182877" w:rsidRDefault="00930511" w:rsidP="007F1684">
            <w:pPr>
              <w:jc w:val="center"/>
              <w:rPr>
                <w:szCs w:val="24"/>
              </w:rPr>
            </w:pPr>
            <w:r w:rsidRPr="00182877">
              <w:rPr>
                <w:szCs w:val="24"/>
              </w:rPr>
              <w:t>%% исп</w:t>
            </w:r>
            <w:r w:rsidR="009E3F73" w:rsidRPr="00182877">
              <w:rPr>
                <w:szCs w:val="24"/>
              </w:rPr>
              <w:t>.</w:t>
            </w:r>
          </w:p>
        </w:tc>
      </w:tr>
      <w:tr w:rsidR="00930511" w:rsidRPr="00182877" w:rsidTr="00F1017D">
        <w:trPr>
          <w:trHeight w:val="300"/>
        </w:trPr>
        <w:tc>
          <w:tcPr>
            <w:tcW w:w="4265" w:type="dxa"/>
            <w:shd w:val="clear" w:color="auto" w:fill="auto"/>
            <w:vAlign w:val="bottom"/>
            <w:hideMark/>
          </w:tcPr>
          <w:p w:rsidR="00930511" w:rsidRPr="00182877" w:rsidRDefault="00930511" w:rsidP="007F1684">
            <w:pPr>
              <w:rPr>
                <w:b/>
                <w:bCs/>
                <w:szCs w:val="24"/>
              </w:rPr>
            </w:pPr>
            <w:r w:rsidRPr="00182877">
              <w:rPr>
                <w:b/>
                <w:bCs/>
                <w:szCs w:val="24"/>
              </w:rPr>
              <w:t xml:space="preserve">ВСЕГО: </w:t>
            </w:r>
          </w:p>
        </w:tc>
        <w:tc>
          <w:tcPr>
            <w:tcW w:w="2268" w:type="dxa"/>
            <w:shd w:val="clear" w:color="auto" w:fill="auto"/>
            <w:vAlign w:val="bottom"/>
            <w:hideMark/>
          </w:tcPr>
          <w:p w:rsidR="00930511" w:rsidRPr="00182877" w:rsidRDefault="00930511" w:rsidP="007F1684">
            <w:pPr>
              <w:jc w:val="right"/>
              <w:rPr>
                <w:b/>
                <w:bCs/>
                <w:szCs w:val="24"/>
              </w:rPr>
            </w:pPr>
            <w:r w:rsidRPr="00182877">
              <w:rPr>
                <w:b/>
                <w:bCs/>
                <w:szCs w:val="24"/>
              </w:rPr>
              <w:t>1 000,0</w:t>
            </w:r>
          </w:p>
        </w:tc>
        <w:tc>
          <w:tcPr>
            <w:tcW w:w="1980" w:type="dxa"/>
            <w:shd w:val="clear" w:color="auto" w:fill="auto"/>
            <w:vAlign w:val="bottom"/>
            <w:hideMark/>
          </w:tcPr>
          <w:p w:rsidR="00930511" w:rsidRPr="00182877" w:rsidRDefault="00930511" w:rsidP="007F1684">
            <w:pPr>
              <w:jc w:val="right"/>
              <w:rPr>
                <w:b/>
                <w:bCs/>
                <w:szCs w:val="24"/>
              </w:rPr>
            </w:pPr>
            <w:r w:rsidRPr="00182877">
              <w:rPr>
                <w:b/>
                <w:bCs/>
                <w:szCs w:val="24"/>
              </w:rPr>
              <w:t>857,0</w:t>
            </w:r>
          </w:p>
        </w:tc>
        <w:tc>
          <w:tcPr>
            <w:tcW w:w="1138" w:type="dxa"/>
            <w:shd w:val="clear" w:color="auto" w:fill="auto"/>
            <w:vAlign w:val="bottom"/>
            <w:hideMark/>
          </w:tcPr>
          <w:p w:rsidR="00930511" w:rsidRPr="00182877" w:rsidRDefault="00930511" w:rsidP="007F1684">
            <w:pPr>
              <w:jc w:val="right"/>
              <w:rPr>
                <w:b/>
                <w:bCs/>
                <w:szCs w:val="24"/>
              </w:rPr>
            </w:pPr>
            <w:r w:rsidRPr="00182877">
              <w:rPr>
                <w:b/>
                <w:bCs/>
                <w:szCs w:val="24"/>
              </w:rPr>
              <w:t>85,7</w:t>
            </w:r>
          </w:p>
        </w:tc>
      </w:tr>
      <w:tr w:rsidR="009E3F73" w:rsidRPr="00182877" w:rsidTr="00F1017D">
        <w:trPr>
          <w:trHeight w:val="285"/>
        </w:trPr>
        <w:tc>
          <w:tcPr>
            <w:tcW w:w="4265" w:type="dxa"/>
            <w:shd w:val="clear" w:color="auto" w:fill="auto"/>
            <w:noWrap/>
            <w:vAlign w:val="bottom"/>
          </w:tcPr>
          <w:p w:rsidR="009E3F73" w:rsidRPr="00182877" w:rsidRDefault="00B24F80" w:rsidP="007F1684">
            <w:pPr>
              <w:rPr>
                <w:b/>
                <w:i/>
                <w:szCs w:val="24"/>
              </w:rPr>
            </w:pPr>
            <w:r w:rsidRPr="00182877">
              <w:rPr>
                <w:b/>
                <w:i/>
                <w:szCs w:val="24"/>
              </w:rPr>
              <w:t xml:space="preserve">        </w:t>
            </w:r>
            <w:r w:rsidR="009E3F73" w:rsidRPr="00182877">
              <w:rPr>
                <w:b/>
                <w:i/>
                <w:szCs w:val="24"/>
              </w:rPr>
              <w:t>Городской округ</w:t>
            </w:r>
          </w:p>
        </w:tc>
        <w:tc>
          <w:tcPr>
            <w:tcW w:w="2268" w:type="dxa"/>
            <w:shd w:val="clear" w:color="auto" w:fill="auto"/>
            <w:vAlign w:val="bottom"/>
          </w:tcPr>
          <w:p w:rsidR="009E3F73" w:rsidRPr="00182877" w:rsidRDefault="009E3F73" w:rsidP="007F1684">
            <w:pPr>
              <w:jc w:val="right"/>
              <w:rPr>
                <w:szCs w:val="24"/>
              </w:rPr>
            </w:pPr>
          </w:p>
        </w:tc>
        <w:tc>
          <w:tcPr>
            <w:tcW w:w="1980" w:type="dxa"/>
            <w:shd w:val="clear" w:color="auto" w:fill="auto"/>
            <w:noWrap/>
            <w:vAlign w:val="bottom"/>
          </w:tcPr>
          <w:p w:rsidR="009E3F73" w:rsidRPr="00182877" w:rsidRDefault="009E3F73" w:rsidP="007F1684">
            <w:pPr>
              <w:jc w:val="right"/>
              <w:rPr>
                <w:szCs w:val="24"/>
              </w:rPr>
            </w:pPr>
          </w:p>
        </w:tc>
        <w:tc>
          <w:tcPr>
            <w:tcW w:w="1138" w:type="dxa"/>
            <w:shd w:val="clear" w:color="auto" w:fill="auto"/>
            <w:vAlign w:val="bottom"/>
          </w:tcPr>
          <w:p w:rsidR="009E3F73" w:rsidRPr="00182877" w:rsidRDefault="009E3F73" w:rsidP="007F1684">
            <w:pPr>
              <w:jc w:val="right"/>
              <w:rPr>
                <w:szCs w:val="24"/>
              </w:rPr>
            </w:pPr>
          </w:p>
        </w:tc>
      </w:tr>
      <w:tr w:rsidR="00930511" w:rsidRPr="00182877" w:rsidTr="00F1017D">
        <w:trPr>
          <w:trHeight w:val="285"/>
        </w:trPr>
        <w:tc>
          <w:tcPr>
            <w:tcW w:w="4265" w:type="dxa"/>
            <w:shd w:val="clear" w:color="auto" w:fill="auto"/>
            <w:noWrap/>
            <w:vAlign w:val="bottom"/>
            <w:hideMark/>
          </w:tcPr>
          <w:p w:rsidR="00930511" w:rsidRPr="00182877" w:rsidRDefault="00930511" w:rsidP="007F1684">
            <w:pPr>
              <w:rPr>
                <w:szCs w:val="24"/>
              </w:rPr>
            </w:pPr>
            <w:r w:rsidRPr="00182877">
              <w:rPr>
                <w:szCs w:val="24"/>
              </w:rPr>
              <w:t>город Магадан</w:t>
            </w:r>
          </w:p>
        </w:tc>
        <w:tc>
          <w:tcPr>
            <w:tcW w:w="2268" w:type="dxa"/>
            <w:shd w:val="clear" w:color="auto" w:fill="auto"/>
            <w:vAlign w:val="bottom"/>
            <w:hideMark/>
          </w:tcPr>
          <w:p w:rsidR="00930511" w:rsidRPr="00182877" w:rsidRDefault="00930511" w:rsidP="007F1684">
            <w:pPr>
              <w:jc w:val="right"/>
              <w:rPr>
                <w:szCs w:val="24"/>
              </w:rPr>
            </w:pPr>
            <w:r w:rsidRPr="00182877">
              <w:rPr>
                <w:szCs w:val="24"/>
              </w:rPr>
              <w:t>142,8</w:t>
            </w:r>
          </w:p>
        </w:tc>
        <w:tc>
          <w:tcPr>
            <w:tcW w:w="1980" w:type="dxa"/>
            <w:shd w:val="clear" w:color="auto" w:fill="auto"/>
            <w:noWrap/>
            <w:vAlign w:val="bottom"/>
            <w:hideMark/>
          </w:tcPr>
          <w:p w:rsidR="00930511" w:rsidRPr="00182877" w:rsidRDefault="00930511" w:rsidP="007F1684">
            <w:pPr>
              <w:jc w:val="right"/>
              <w:rPr>
                <w:szCs w:val="24"/>
              </w:rPr>
            </w:pPr>
            <w:r w:rsidRPr="00182877">
              <w:rPr>
                <w:szCs w:val="24"/>
              </w:rPr>
              <w:t>0,0</w:t>
            </w:r>
          </w:p>
        </w:tc>
        <w:tc>
          <w:tcPr>
            <w:tcW w:w="1138" w:type="dxa"/>
            <w:shd w:val="clear" w:color="auto" w:fill="auto"/>
            <w:vAlign w:val="bottom"/>
            <w:hideMark/>
          </w:tcPr>
          <w:p w:rsidR="00930511" w:rsidRPr="00182877" w:rsidRDefault="00930511" w:rsidP="007F1684">
            <w:pPr>
              <w:jc w:val="right"/>
              <w:rPr>
                <w:szCs w:val="24"/>
              </w:rPr>
            </w:pPr>
            <w:r w:rsidRPr="00182877">
              <w:rPr>
                <w:szCs w:val="24"/>
              </w:rPr>
              <w:t>0,0</w:t>
            </w:r>
          </w:p>
        </w:tc>
      </w:tr>
      <w:tr w:rsidR="009E3F73" w:rsidRPr="00182877" w:rsidTr="00F1017D">
        <w:trPr>
          <w:trHeight w:val="285"/>
        </w:trPr>
        <w:tc>
          <w:tcPr>
            <w:tcW w:w="4265" w:type="dxa"/>
            <w:shd w:val="clear" w:color="auto" w:fill="auto"/>
            <w:noWrap/>
            <w:vAlign w:val="bottom"/>
          </w:tcPr>
          <w:p w:rsidR="009E3F73" w:rsidRPr="00182877" w:rsidRDefault="00B24F80" w:rsidP="007F1684">
            <w:pPr>
              <w:rPr>
                <w:b/>
                <w:i/>
                <w:szCs w:val="24"/>
              </w:rPr>
            </w:pPr>
            <w:r w:rsidRPr="00182877">
              <w:rPr>
                <w:b/>
                <w:i/>
                <w:szCs w:val="24"/>
              </w:rPr>
              <w:t xml:space="preserve">        </w:t>
            </w:r>
            <w:r w:rsidR="009E3F73" w:rsidRPr="00182877">
              <w:rPr>
                <w:b/>
                <w:i/>
                <w:szCs w:val="24"/>
              </w:rPr>
              <w:t>Муниципальные районы</w:t>
            </w:r>
          </w:p>
        </w:tc>
        <w:tc>
          <w:tcPr>
            <w:tcW w:w="2268" w:type="dxa"/>
            <w:shd w:val="clear" w:color="auto" w:fill="auto"/>
            <w:noWrap/>
            <w:vAlign w:val="bottom"/>
          </w:tcPr>
          <w:p w:rsidR="009E3F73" w:rsidRPr="00182877" w:rsidRDefault="009E3F73" w:rsidP="007F1684">
            <w:pPr>
              <w:jc w:val="right"/>
              <w:rPr>
                <w:szCs w:val="24"/>
              </w:rPr>
            </w:pPr>
          </w:p>
        </w:tc>
        <w:tc>
          <w:tcPr>
            <w:tcW w:w="1980" w:type="dxa"/>
            <w:shd w:val="clear" w:color="auto" w:fill="auto"/>
            <w:noWrap/>
            <w:vAlign w:val="bottom"/>
          </w:tcPr>
          <w:p w:rsidR="009E3F73" w:rsidRPr="00182877" w:rsidRDefault="009E3F73" w:rsidP="007F1684">
            <w:pPr>
              <w:jc w:val="right"/>
              <w:rPr>
                <w:szCs w:val="24"/>
              </w:rPr>
            </w:pPr>
          </w:p>
        </w:tc>
        <w:tc>
          <w:tcPr>
            <w:tcW w:w="1138" w:type="dxa"/>
            <w:shd w:val="clear" w:color="auto" w:fill="auto"/>
            <w:vAlign w:val="bottom"/>
          </w:tcPr>
          <w:p w:rsidR="009E3F73" w:rsidRPr="00182877" w:rsidRDefault="009E3F73" w:rsidP="007F1684">
            <w:pPr>
              <w:jc w:val="right"/>
              <w:rPr>
                <w:szCs w:val="24"/>
              </w:rPr>
            </w:pPr>
          </w:p>
        </w:tc>
      </w:tr>
      <w:tr w:rsidR="00930511" w:rsidRPr="00182877" w:rsidTr="00F1017D">
        <w:trPr>
          <w:trHeight w:val="285"/>
        </w:trPr>
        <w:tc>
          <w:tcPr>
            <w:tcW w:w="4265" w:type="dxa"/>
            <w:shd w:val="clear" w:color="auto" w:fill="auto"/>
            <w:noWrap/>
            <w:vAlign w:val="bottom"/>
            <w:hideMark/>
          </w:tcPr>
          <w:p w:rsidR="00930511" w:rsidRPr="00182877" w:rsidRDefault="00930511" w:rsidP="007F1684">
            <w:pPr>
              <w:rPr>
                <w:szCs w:val="24"/>
              </w:rPr>
            </w:pPr>
            <w:r w:rsidRPr="00182877">
              <w:rPr>
                <w:szCs w:val="24"/>
              </w:rPr>
              <w:t>Ольский район</w:t>
            </w:r>
          </w:p>
        </w:tc>
        <w:tc>
          <w:tcPr>
            <w:tcW w:w="2268" w:type="dxa"/>
            <w:shd w:val="clear" w:color="auto" w:fill="auto"/>
            <w:noWrap/>
            <w:vAlign w:val="bottom"/>
            <w:hideMark/>
          </w:tcPr>
          <w:p w:rsidR="00930511" w:rsidRPr="00182877" w:rsidRDefault="00930511" w:rsidP="007F1684">
            <w:pPr>
              <w:jc w:val="right"/>
              <w:rPr>
                <w:szCs w:val="24"/>
              </w:rPr>
            </w:pPr>
            <w:r w:rsidRPr="00182877">
              <w:rPr>
                <w:szCs w:val="24"/>
              </w:rPr>
              <w:t>71,4</w:t>
            </w:r>
          </w:p>
        </w:tc>
        <w:tc>
          <w:tcPr>
            <w:tcW w:w="1980" w:type="dxa"/>
            <w:shd w:val="clear" w:color="auto" w:fill="auto"/>
            <w:noWrap/>
            <w:vAlign w:val="bottom"/>
            <w:hideMark/>
          </w:tcPr>
          <w:p w:rsidR="00930511" w:rsidRPr="00182877" w:rsidRDefault="00930511" w:rsidP="007F1684">
            <w:pPr>
              <w:jc w:val="right"/>
              <w:rPr>
                <w:szCs w:val="24"/>
              </w:rPr>
            </w:pPr>
            <w:r w:rsidRPr="00182877">
              <w:rPr>
                <w:szCs w:val="24"/>
              </w:rPr>
              <w:t>71,4</w:t>
            </w:r>
          </w:p>
        </w:tc>
        <w:tc>
          <w:tcPr>
            <w:tcW w:w="1138" w:type="dxa"/>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F1017D">
        <w:trPr>
          <w:trHeight w:val="285"/>
        </w:trPr>
        <w:tc>
          <w:tcPr>
            <w:tcW w:w="4265" w:type="dxa"/>
            <w:shd w:val="clear" w:color="auto" w:fill="auto"/>
            <w:noWrap/>
            <w:vAlign w:val="bottom"/>
            <w:hideMark/>
          </w:tcPr>
          <w:p w:rsidR="00930511" w:rsidRPr="00182877" w:rsidRDefault="00930511" w:rsidP="007F1684">
            <w:pPr>
              <w:rPr>
                <w:szCs w:val="24"/>
              </w:rPr>
            </w:pPr>
            <w:r w:rsidRPr="00182877">
              <w:rPr>
                <w:szCs w:val="24"/>
              </w:rPr>
              <w:t>Омсукчанский район</w:t>
            </w:r>
          </w:p>
        </w:tc>
        <w:tc>
          <w:tcPr>
            <w:tcW w:w="2268" w:type="dxa"/>
            <w:shd w:val="clear" w:color="auto" w:fill="auto"/>
            <w:noWrap/>
            <w:vAlign w:val="bottom"/>
            <w:hideMark/>
          </w:tcPr>
          <w:p w:rsidR="00930511" w:rsidRPr="00182877" w:rsidRDefault="00930511" w:rsidP="007F1684">
            <w:pPr>
              <w:jc w:val="right"/>
              <w:rPr>
                <w:szCs w:val="24"/>
              </w:rPr>
            </w:pPr>
            <w:r w:rsidRPr="00182877">
              <w:rPr>
                <w:szCs w:val="24"/>
              </w:rPr>
              <w:t>142,9</w:t>
            </w:r>
          </w:p>
        </w:tc>
        <w:tc>
          <w:tcPr>
            <w:tcW w:w="1980" w:type="dxa"/>
            <w:shd w:val="clear" w:color="auto" w:fill="auto"/>
            <w:noWrap/>
            <w:vAlign w:val="bottom"/>
            <w:hideMark/>
          </w:tcPr>
          <w:p w:rsidR="00930511" w:rsidRPr="00182877" w:rsidRDefault="00930511" w:rsidP="007F1684">
            <w:pPr>
              <w:jc w:val="right"/>
              <w:rPr>
                <w:szCs w:val="24"/>
              </w:rPr>
            </w:pPr>
            <w:r w:rsidRPr="00182877">
              <w:rPr>
                <w:szCs w:val="24"/>
              </w:rPr>
              <w:t>142,9</w:t>
            </w:r>
          </w:p>
        </w:tc>
        <w:tc>
          <w:tcPr>
            <w:tcW w:w="1138" w:type="dxa"/>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F1017D">
        <w:trPr>
          <w:trHeight w:val="285"/>
        </w:trPr>
        <w:tc>
          <w:tcPr>
            <w:tcW w:w="4265" w:type="dxa"/>
            <w:shd w:val="clear" w:color="auto" w:fill="auto"/>
            <w:noWrap/>
            <w:vAlign w:val="bottom"/>
            <w:hideMark/>
          </w:tcPr>
          <w:p w:rsidR="00930511" w:rsidRPr="00182877" w:rsidRDefault="00930511" w:rsidP="007F1684">
            <w:pPr>
              <w:rPr>
                <w:szCs w:val="24"/>
              </w:rPr>
            </w:pPr>
            <w:r w:rsidRPr="00182877">
              <w:rPr>
                <w:szCs w:val="24"/>
              </w:rPr>
              <w:t>Северо-Эвенский район</w:t>
            </w:r>
          </w:p>
        </w:tc>
        <w:tc>
          <w:tcPr>
            <w:tcW w:w="2268" w:type="dxa"/>
            <w:shd w:val="clear" w:color="auto" w:fill="auto"/>
            <w:noWrap/>
            <w:vAlign w:val="bottom"/>
            <w:hideMark/>
          </w:tcPr>
          <w:p w:rsidR="00930511" w:rsidRPr="00182877" w:rsidRDefault="00930511" w:rsidP="007F1684">
            <w:pPr>
              <w:jc w:val="right"/>
              <w:rPr>
                <w:szCs w:val="24"/>
              </w:rPr>
            </w:pPr>
            <w:r w:rsidRPr="00182877">
              <w:rPr>
                <w:szCs w:val="24"/>
              </w:rPr>
              <w:t>142,9</w:t>
            </w:r>
          </w:p>
        </w:tc>
        <w:tc>
          <w:tcPr>
            <w:tcW w:w="1980" w:type="dxa"/>
            <w:shd w:val="clear" w:color="auto" w:fill="auto"/>
            <w:noWrap/>
            <w:vAlign w:val="bottom"/>
            <w:hideMark/>
          </w:tcPr>
          <w:p w:rsidR="00930511" w:rsidRPr="00182877" w:rsidRDefault="00930511" w:rsidP="007F1684">
            <w:pPr>
              <w:jc w:val="right"/>
              <w:rPr>
                <w:szCs w:val="24"/>
              </w:rPr>
            </w:pPr>
            <w:r w:rsidRPr="00182877">
              <w:rPr>
                <w:szCs w:val="24"/>
              </w:rPr>
              <w:t>142,9</w:t>
            </w:r>
          </w:p>
        </w:tc>
        <w:tc>
          <w:tcPr>
            <w:tcW w:w="1138" w:type="dxa"/>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F1017D">
        <w:trPr>
          <w:trHeight w:val="285"/>
        </w:trPr>
        <w:tc>
          <w:tcPr>
            <w:tcW w:w="4265" w:type="dxa"/>
            <w:shd w:val="clear" w:color="auto" w:fill="auto"/>
            <w:noWrap/>
            <w:vAlign w:val="bottom"/>
            <w:hideMark/>
          </w:tcPr>
          <w:p w:rsidR="00930511" w:rsidRPr="00182877" w:rsidRDefault="00930511" w:rsidP="007F1684">
            <w:pPr>
              <w:rPr>
                <w:szCs w:val="24"/>
              </w:rPr>
            </w:pPr>
            <w:r w:rsidRPr="00182877">
              <w:rPr>
                <w:szCs w:val="24"/>
              </w:rPr>
              <w:t>Среднеканский район</w:t>
            </w:r>
          </w:p>
        </w:tc>
        <w:tc>
          <w:tcPr>
            <w:tcW w:w="2268" w:type="dxa"/>
            <w:shd w:val="clear" w:color="auto" w:fill="auto"/>
            <w:noWrap/>
            <w:vAlign w:val="bottom"/>
            <w:hideMark/>
          </w:tcPr>
          <w:p w:rsidR="00930511" w:rsidRPr="00182877" w:rsidRDefault="00930511" w:rsidP="007F1684">
            <w:pPr>
              <w:jc w:val="right"/>
              <w:rPr>
                <w:szCs w:val="24"/>
              </w:rPr>
            </w:pPr>
            <w:r w:rsidRPr="00182877">
              <w:rPr>
                <w:szCs w:val="24"/>
              </w:rPr>
              <w:t>142,9</w:t>
            </w:r>
          </w:p>
        </w:tc>
        <w:tc>
          <w:tcPr>
            <w:tcW w:w="1980" w:type="dxa"/>
            <w:shd w:val="clear" w:color="auto" w:fill="auto"/>
            <w:noWrap/>
            <w:vAlign w:val="bottom"/>
            <w:hideMark/>
          </w:tcPr>
          <w:p w:rsidR="00930511" w:rsidRPr="00182877" w:rsidRDefault="00930511" w:rsidP="007F1684">
            <w:pPr>
              <w:jc w:val="right"/>
              <w:rPr>
                <w:szCs w:val="24"/>
              </w:rPr>
            </w:pPr>
            <w:r w:rsidRPr="00182877">
              <w:rPr>
                <w:szCs w:val="24"/>
              </w:rPr>
              <w:t>142,9</w:t>
            </w:r>
          </w:p>
        </w:tc>
        <w:tc>
          <w:tcPr>
            <w:tcW w:w="1138" w:type="dxa"/>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F1017D">
        <w:trPr>
          <w:trHeight w:val="285"/>
        </w:trPr>
        <w:tc>
          <w:tcPr>
            <w:tcW w:w="4265" w:type="dxa"/>
            <w:shd w:val="clear" w:color="auto" w:fill="auto"/>
            <w:noWrap/>
            <w:vAlign w:val="bottom"/>
            <w:hideMark/>
          </w:tcPr>
          <w:p w:rsidR="00930511" w:rsidRPr="00182877" w:rsidRDefault="00930511" w:rsidP="007F1684">
            <w:pPr>
              <w:rPr>
                <w:szCs w:val="24"/>
              </w:rPr>
            </w:pPr>
            <w:r w:rsidRPr="00182877">
              <w:rPr>
                <w:szCs w:val="24"/>
              </w:rPr>
              <w:t>Сусуманский  район</w:t>
            </w:r>
          </w:p>
        </w:tc>
        <w:tc>
          <w:tcPr>
            <w:tcW w:w="2268" w:type="dxa"/>
            <w:shd w:val="clear" w:color="auto" w:fill="auto"/>
            <w:noWrap/>
            <w:vAlign w:val="bottom"/>
            <w:hideMark/>
          </w:tcPr>
          <w:p w:rsidR="00930511" w:rsidRPr="00182877" w:rsidRDefault="00930511" w:rsidP="007F1684">
            <w:pPr>
              <w:jc w:val="right"/>
              <w:rPr>
                <w:szCs w:val="24"/>
              </w:rPr>
            </w:pPr>
            <w:r w:rsidRPr="00182877">
              <w:rPr>
                <w:szCs w:val="24"/>
              </w:rPr>
              <w:t>71,4</w:t>
            </w:r>
          </w:p>
        </w:tc>
        <w:tc>
          <w:tcPr>
            <w:tcW w:w="1980" w:type="dxa"/>
            <w:shd w:val="clear" w:color="auto" w:fill="auto"/>
            <w:noWrap/>
            <w:vAlign w:val="bottom"/>
            <w:hideMark/>
          </w:tcPr>
          <w:p w:rsidR="00930511" w:rsidRPr="00182877" w:rsidRDefault="00930511" w:rsidP="007F1684">
            <w:pPr>
              <w:jc w:val="right"/>
              <w:rPr>
                <w:szCs w:val="24"/>
              </w:rPr>
            </w:pPr>
            <w:r w:rsidRPr="00182877">
              <w:rPr>
                <w:szCs w:val="24"/>
              </w:rPr>
              <w:t>71,4</w:t>
            </w:r>
          </w:p>
        </w:tc>
        <w:tc>
          <w:tcPr>
            <w:tcW w:w="1138" w:type="dxa"/>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F1017D">
        <w:trPr>
          <w:trHeight w:val="285"/>
        </w:trPr>
        <w:tc>
          <w:tcPr>
            <w:tcW w:w="4265" w:type="dxa"/>
            <w:shd w:val="clear" w:color="auto" w:fill="auto"/>
            <w:noWrap/>
            <w:vAlign w:val="bottom"/>
            <w:hideMark/>
          </w:tcPr>
          <w:p w:rsidR="00930511" w:rsidRPr="00182877" w:rsidRDefault="00930511" w:rsidP="007F1684">
            <w:pPr>
              <w:rPr>
                <w:szCs w:val="24"/>
              </w:rPr>
            </w:pPr>
            <w:r w:rsidRPr="00182877">
              <w:rPr>
                <w:szCs w:val="24"/>
              </w:rPr>
              <w:t>Тенькинский район</w:t>
            </w:r>
          </w:p>
        </w:tc>
        <w:tc>
          <w:tcPr>
            <w:tcW w:w="2268" w:type="dxa"/>
            <w:shd w:val="clear" w:color="auto" w:fill="auto"/>
            <w:noWrap/>
            <w:vAlign w:val="bottom"/>
            <w:hideMark/>
          </w:tcPr>
          <w:p w:rsidR="00930511" w:rsidRPr="00182877" w:rsidRDefault="00930511" w:rsidP="007F1684">
            <w:pPr>
              <w:jc w:val="right"/>
              <w:rPr>
                <w:szCs w:val="24"/>
              </w:rPr>
            </w:pPr>
            <w:r w:rsidRPr="00182877">
              <w:rPr>
                <w:szCs w:val="24"/>
              </w:rPr>
              <w:t>71,4</w:t>
            </w:r>
          </w:p>
        </w:tc>
        <w:tc>
          <w:tcPr>
            <w:tcW w:w="1980" w:type="dxa"/>
            <w:shd w:val="clear" w:color="auto" w:fill="auto"/>
            <w:noWrap/>
            <w:vAlign w:val="bottom"/>
            <w:hideMark/>
          </w:tcPr>
          <w:p w:rsidR="00930511" w:rsidRPr="00182877" w:rsidRDefault="00930511" w:rsidP="007F1684">
            <w:pPr>
              <w:jc w:val="right"/>
              <w:rPr>
                <w:szCs w:val="24"/>
              </w:rPr>
            </w:pPr>
            <w:r w:rsidRPr="00182877">
              <w:rPr>
                <w:szCs w:val="24"/>
              </w:rPr>
              <w:t>71,2</w:t>
            </w:r>
          </w:p>
        </w:tc>
        <w:tc>
          <w:tcPr>
            <w:tcW w:w="1138" w:type="dxa"/>
            <w:shd w:val="clear" w:color="auto" w:fill="auto"/>
            <w:vAlign w:val="bottom"/>
            <w:hideMark/>
          </w:tcPr>
          <w:p w:rsidR="00930511" w:rsidRPr="00182877" w:rsidRDefault="00930511" w:rsidP="007F1684">
            <w:pPr>
              <w:jc w:val="right"/>
              <w:rPr>
                <w:szCs w:val="24"/>
              </w:rPr>
            </w:pPr>
            <w:r w:rsidRPr="00182877">
              <w:rPr>
                <w:szCs w:val="24"/>
              </w:rPr>
              <w:t>99,7</w:t>
            </w:r>
          </w:p>
        </w:tc>
      </w:tr>
      <w:tr w:rsidR="00930511" w:rsidRPr="00182877" w:rsidTr="00F1017D">
        <w:trPr>
          <w:trHeight w:val="285"/>
        </w:trPr>
        <w:tc>
          <w:tcPr>
            <w:tcW w:w="4265" w:type="dxa"/>
            <w:shd w:val="clear" w:color="auto" w:fill="auto"/>
            <w:noWrap/>
            <w:vAlign w:val="bottom"/>
            <w:hideMark/>
          </w:tcPr>
          <w:p w:rsidR="00930511" w:rsidRPr="00182877" w:rsidRDefault="00930511" w:rsidP="007F1684">
            <w:pPr>
              <w:rPr>
                <w:szCs w:val="24"/>
              </w:rPr>
            </w:pPr>
            <w:r w:rsidRPr="00182877">
              <w:rPr>
                <w:szCs w:val="24"/>
              </w:rPr>
              <w:t>Хасынский район</w:t>
            </w:r>
          </w:p>
        </w:tc>
        <w:tc>
          <w:tcPr>
            <w:tcW w:w="2268" w:type="dxa"/>
            <w:shd w:val="clear" w:color="auto" w:fill="auto"/>
            <w:noWrap/>
            <w:vAlign w:val="bottom"/>
            <w:hideMark/>
          </w:tcPr>
          <w:p w:rsidR="00930511" w:rsidRPr="00182877" w:rsidRDefault="00930511" w:rsidP="007F1684">
            <w:pPr>
              <w:jc w:val="right"/>
              <w:rPr>
                <w:szCs w:val="24"/>
              </w:rPr>
            </w:pPr>
            <w:r w:rsidRPr="00182877">
              <w:rPr>
                <w:szCs w:val="24"/>
              </w:rPr>
              <w:t>142,9</w:t>
            </w:r>
          </w:p>
        </w:tc>
        <w:tc>
          <w:tcPr>
            <w:tcW w:w="1980" w:type="dxa"/>
            <w:shd w:val="clear" w:color="auto" w:fill="auto"/>
            <w:noWrap/>
            <w:vAlign w:val="bottom"/>
            <w:hideMark/>
          </w:tcPr>
          <w:p w:rsidR="00930511" w:rsidRPr="00182877" w:rsidRDefault="00930511" w:rsidP="007F1684">
            <w:pPr>
              <w:jc w:val="right"/>
              <w:rPr>
                <w:szCs w:val="24"/>
              </w:rPr>
            </w:pPr>
            <w:r w:rsidRPr="00182877">
              <w:rPr>
                <w:szCs w:val="24"/>
              </w:rPr>
              <w:t>142,9</w:t>
            </w:r>
          </w:p>
        </w:tc>
        <w:tc>
          <w:tcPr>
            <w:tcW w:w="1138" w:type="dxa"/>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F1017D">
        <w:trPr>
          <w:trHeight w:val="285"/>
        </w:trPr>
        <w:tc>
          <w:tcPr>
            <w:tcW w:w="4265" w:type="dxa"/>
            <w:shd w:val="clear" w:color="auto" w:fill="auto"/>
            <w:noWrap/>
            <w:vAlign w:val="bottom"/>
            <w:hideMark/>
          </w:tcPr>
          <w:p w:rsidR="00930511" w:rsidRPr="00182877" w:rsidRDefault="00930511" w:rsidP="007F1684">
            <w:pPr>
              <w:rPr>
                <w:szCs w:val="24"/>
              </w:rPr>
            </w:pPr>
            <w:r w:rsidRPr="00182877">
              <w:rPr>
                <w:szCs w:val="24"/>
              </w:rPr>
              <w:t>Ягоднинский район</w:t>
            </w:r>
          </w:p>
        </w:tc>
        <w:tc>
          <w:tcPr>
            <w:tcW w:w="2268" w:type="dxa"/>
            <w:shd w:val="clear" w:color="auto" w:fill="auto"/>
            <w:noWrap/>
            <w:vAlign w:val="bottom"/>
            <w:hideMark/>
          </w:tcPr>
          <w:p w:rsidR="00930511" w:rsidRPr="00182877" w:rsidRDefault="00930511" w:rsidP="007F1684">
            <w:pPr>
              <w:jc w:val="right"/>
              <w:rPr>
                <w:szCs w:val="24"/>
              </w:rPr>
            </w:pPr>
            <w:r w:rsidRPr="00182877">
              <w:rPr>
                <w:szCs w:val="24"/>
              </w:rPr>
              <w:t>71,4</w:t>
            </w:r>
          </w:p>
        </w:tc>
        <w:tc>
          <w:tcPr>
            <w:tcW w:w="1980" w:type="dxa"/>
            <w:shd w:val="clear" w:color="auto" w:fill="auto"/>
            <w:noWrap/>
            <w:vAlign w:val="bottom"/>
            <w:hideMark/>
          </w:tcPr>
          <w:p w:rsidR="00930511" w:rsidRPr="00182877" w:rsidRDefault="00930511" w:rsidP="007F1684">
            <w:pPr>
              <w:jc w:val="right"/>
              <w:rPr>
                <w:szCs w:val="24"/>
              </w:rPr>
            </w:pPr>
            <w:r w:rsidRPr="00182877">
              <w:rPr>
                <w:szCs w:val="24"/>
              </w:rPr>
              <w:t>71,4</w:t>
            </w:r>
          </w:p>
        </w:tc>
        <w:tc>
          <w:tcPr>
            <w:tcW w:w="1138" w:type="dxa"/>
            <w:shd w:val="clear" w:color="auto" w:fill="auto"/>
            <w:vAlign w:val="bottom"/>
            <w:hideMark/>
          </w:tcPr>
          <w:p w:rsidR="00930511" w:rsidRPr="00182877" w:rsidRDefault="00930511" w:rsidP="007F1684">
            <w:pPr>
              <w:jc w:val="right"/>
              <w:rPr>
                <w:szCs w:val="24"/>
              </w:rPr>
            </w:pPr>
            <w:r w:rsidRPr="00182877">
              <w:rPr>
                <w:szCs w:val="24"/>
              </w:rPr>
              <w:t>100,0</w:t>
            </w:r>
          </w:p>
        </w:tc>
      </w:tr>
    </w:tbl>
    <w:p w:rsidR="00930511" w:rsidRPr="00182877" w:rsidRDefault="00930511" w:rsidP="007F1684">
      <w:pPr>
        <w:jc w:val="center"/>
        <w:rPr>
          <w:b/>
          <w:sz w:val="28"/>
          <w:szCs w:val="28"/>
        </w:rPr>
      </w:pPr>
    </w:p>
    <w:p w:rsidR="00930511" w:rsidRPr="00182877" w:rsidRDefault="00930511" w:rsidP="007F1684">
      <w:pPr>
        <w:jc w:val="center"/>
        <w:rPr>
          <w:b/>
          <w:i/>
          <w:color w:val="000000"/>
          <w:sz w:val="28"/>
          <w:szCs w:val="16"/>
        </w:rPr>
      </w:pPr>
      <w:r w:rsidRPr="00182877">
        <w:rPr>
          <w:b/>
          <w:i/>
          <w:color w:val="000000"/>
          <w:sz w:val="28"/>
          <w:szCs w:val="16"/>
        </w:rPr>
        <w:t>Подпрограмма "Управление развитием отрасли образования в Магаданской области"</w:t>
      </w:r>
      <w:r w:rsidR="00B24F80" w:rsidRPr="00182877">
        <w:rPr>
          <w:b/>
          <w:i/>
          <w:color w:val="000000"/>
          <w:sz w:val="28"/>
          <w:szCs w:val="16"/>
        </w:rPr>
        <w:t xml:space="preserve"> </w:t>
      </w:r>
      <w:r w:rsidRPr="00182877">
        <w:rPr>
          <w:b/>
          <w:i/>
          <w:color w:val="000000"/>
          <w:sz w:val="28"/>
          <w:szCs w:val="16"/>
        </w:rPr>
        <w:t xml:space="preserve">на 2014-2020 годы" </w:t>
      </w:r>
      <w:r w:rsidRPr="00182877">
        <w:rPr>
          <w:b/>
          <w:i/>
          <w:color w:val="000000"/>
          <w:sz w:val="28"/>
          <w:szCs w:val="24"/>
        </w:rPr>
        <w:t>государственной</w:t>
      </w:r>
      <w:r w:rsidRPr="00182877">
        <w:rPr>
          <w:b/>
          <w:i/>
          <w:color w:val="000000"/>
          <w:sz w:val="32"/>
          <w:szCs w:val="16"/>
        </w:rPr>
        <w:t xml:space="preserve"> </w:t>
      </w:r>
      <w:r w:rsidRPr="00182877">
        <w:rPr>
          <w:b/>
          <w:i/>
          <w:color w:val="000000"/>
          <w:sz w:val="28"/>
          <w:szCs w:val="16"/>
        </w:rPr>
        <w:t>программы Магаданской области "Развитие образования в Магаданской области"</w:t>
      </w:r>
    </w:p>
    <w:p w:rsidR="00930511" w:rsidRPr="00182877" w:rsidRDefault="00930511" w:rsidP="007F1684">
      <w:pPr>
        <w:jc w:val="center"/>
        <w:rPr>
          <w:b/>
          <w:i/>
          <w:sz w:val="32"/>
          <w:szCs w:val="28"/>
        </w:rPr>
      </w:pPr>
      <w:r w:rsidRPr="00182877">
        <w:rPr>
          <w:b/>
          <w:i/>
          <w:color w:val="000000"/>
          <w:sz w:val="28"/>
          <w:szCs w:val="16"/>
        </w:rPr>
        <w:t>на 2014-2020 годы"</w:t>
      </w:r>
    </w:p>
    <w:p w:rsidR="00930511" w:rsidRPr="00182877" w:rsidRDefault="00930511" w:rsidP="007F1684">
      <w:pPr>
        <w:jc w:val="center"/>
        <w:rPr>
          <w:b/>
          <w:sz w:val="28"/>
          <w:szCs w:val="28"/>
        </w:rPr>
      </w:pPr>
    </w:p>
    <w:p w:rsidR="00930511" w:rsidRPr="00182877" w:rsidRDefault="00930511" w:rsidP="007F1684">
      <w:pPr>
        <w:jc w:val="both"/>
        <w:rPr>
          <w:sz w:val="28"/>
          <w:szCs w:val="28"/>
        </w:rPr>
      </w:pPr>
      <w:r w:rsidRPr="00182877">
        <w:rPr>
          <w:sz w:val="28"/>
          <w:szCs w:val="28"/>
        </w:rPr>
        <w:tab/>
        <w:t xml:space="preserve">По данной подпрограмме предусмотрены бюджетные средства на содержание детских домов и специальных (коррекционных) школ. В целом на </w:t>
      </w:r>
      <w:r w:rsidRPr="00182877">
        <w:rPr>
          <w:sz w:val="28"/>
          <w:szCs w:val="28"/>
        </w:rPr>
        <w:lastRenderedPageBreak/>
        <w:t>2014 год расходы запланированы в сумме 461 321,4 тыс. рублей, на конец отчетного периода кассовое исполнение составляет 91,7% или 423 101,0 тыс. рублей.</w:t>
      </w:r>
    </w:p>
    <w:p w:rsidR="00930511" w:rsidRPr="00182877" w:rsidRDefault="00930511" w:rsidP="00F1017D">
      <w:pPr>
        <w:jc w:val="both"/>
        <w:rPr>
          <w:sz w:val="28"/>
          <w:szCs w:val="28"/>
        </w:rPr>
      </w:pPr>
      <w:r w:rsidRPr="00182877">
        <w:rPr>
          <w:sz w:val="28"/>
          <w:szCs w:val="28"/>
        </w:rPr>
        <w:tab/>
        <w:t>Из них:</w:t>
      </w:r>
    </w:p>
    <w:p w:rsidR="00930511" w:rsidRPr="00182877" w:rsidRDefault="00930511" w:rsidP="007F1684">
      <w:pPr>
        <w:jc w:val="center"/>
        <w:rPr>
          <w:b/>
          <w:i/>
          <w:sz w:val="28"/>
          <w:szCs w:val="28"/>
        </w:rPr>
      </w:pPr>
      <w:r w:rsidRPr="00182877">
        <w:rPr>
          <w:b/>
          <w:i/>
          <w:sz w:val="28"/>
          <w:szCs w:val="28"/>
        </w:rPr>
        <w:t>детские дома</w:t>
      </w:r>
    </w:p>
    <w:p w:rsidR="00930511" w:rsidRPr="00182877" w:rsidRDefault="00930511" w:rsidP="007F1684">
      <w:pPr>
        <w:ind w:firstLine="709"/>
        <w:jc w:val="both"/>
        <w:rPr>
          <w:sz w:val="28"/>
          <w:szCs w:val="28"/>
        </w:rPr>
      </w:pPr>
      <w:r w:rsidRPr="00182877">
        <w:rPr>
          <w:sz w:val="28"/>
          <w:szCs w:val="28"/>
        </w:rPr>
        <w:t xml:space="preserve">По данной статье расходов предусмотрены расходы на содержание областных казенных детских домов: </w:t>
      </w:r>
    </w:p>
    <w:p w:rsidR="00930511" w:rsidRPr="00182877" w:rsidRDefault="00930511" w:rsidP="007F1684">
      <w:pPr>
        <w:ind w:firstLine="709"/>
        <w:jc w:val="both"/>
        <w:rPr>
          <w:sz w:val="28"/>
          <w:szCs w:val="28"/>
        </w:rPr>
      </w:pPr>
      <w:r w:rsidRPr="00182877">
        <w:rPr>
          <w:sz w:val="28"/>
          <w:szCs w:val="28"/>
        </w:rPr>
        <w:t>- Магаданский областной детский дом для детей дошкольного возраста,</w:t>
      </w:r>
    </w:p>
    <w:p w:rsidR="00930511" w:rsidRPr="00182877" w:rsidRDefault="00930511" w:rsidP="007F1684">
      <w:pPr>
        <w:ind w:firstLine="709"/>
        <w:jc w:val="both"/>
        <w:rPr>
          <w:sz w:val="28"/>
          <w:szCs w:val="28"/>
        </w:rPr>
      </w:pPr>
      <w:r w:rsidRPr="00182877">
        <w:rPr>
          <w:sz w:val="28"/>
          <w:szCs w:val="28"/>
        </w:rPr>
        <w:t>- Магаданский областной детский дом,</w:t>
      </w:r>
    </w:p>
    <w:p w:rsidR="00930511" w:rsidRPr="00182877" w:rsidRDefault="00930511" w:rsidP="007F1684">
      <w:pPr>
        <w:ind w:firstLine="709"/>
        <w:jc w:val="both"/>
        <w:rPr>
          <w:sz w:val="28"/>
          <w:szCs w:val="28"/>
        </w:rPr>
      </w:pPr>
      <w:r w:rsidRPr="00182877">
        <w:rPr>
          <w:sz w:val="28"/>
          <w:szCs w:val="28"/>
        </w:rPr>
        <w:t>- Магаданский областной детский дом № 2.</w:t>
      </w:r>
    </w:p>
    <w:p w:rsidR="00930511" w:rsidRPr="00182877" w:rsidRDefault="00930511" w:rsidP="007F1684">
      <w:pPr>
        <w:ind w:firstLine="709"/>
        <w:jc w:val="both"/>
        <w:rPr>
          <w:sz w:val="28"/>
          <w:szCs w:val="28"/>
        </w:rPr>
      </w:pPr>
      <w:r w:rsidRPr="00182877">
        <w:rPr>
          <w:sz w:val="28"/>
          <w:szCs w:val="28"/>
        </w:rPr>
        <w:t>Деятельность учреждений направлена на реализацию воспитательных программ для детей дошкольного и школьного возраста, программ коррекции в развитии и поведении, создание для обучения, воспитания, трудовой подготовки воспитанников в обществе, социальной адаптации.</w:t>
      </w:r>
    </w:p>
    <w:p w:rsidR="00930511" w:rsidRPr="00182877" w:rsidRDefault="00930511" w:rsidP="007F1684">
      <w:pPr>
        <w:ind w:firstLine="709"/>
        <w:jc w:val="both"/>
        <w:rPr>
          <w:sz w:val="28"/>
          <w:szCs w:val="28"/>
        </w:rPr>
      </w:pPr>
      <w:r w:rsidRPr="00182877">
        <w:rPr>
          <w:sz w:val="28"/>
          <w:szCs w:val="28"/>
        </w:rPr>
        <w:t xml:space="preserve"> Среднегодовой контингент воспитанников, находящихся на воспитании в детских домах, составил 196 воспитанника при плане 180 человек. Контингент воспитанников увеличен в связи с поступлением детей из неблагополучных семей, родители, которых лишены родительских прав.</w:t>
      </w:r>
    </w:p>
    <w:p w:rsidR="00930511" w:rsidRPr="00182877" w:rsidRDefault="00930511" w:rsidP="007F1684">
      <w:pPr>
        <w:ind w:firstLine="709"/>
        <w:jc w:val="both"/>
        <w:rPr>
          <w:sz w:val="28"/>
          <w:szCs w:val="28"/>
        </w:rPr>
      </w:pPr>
      <w:r w:rsidRPr="00182877">
        <w:rPr>
          <w:sz w:val="28"/>
          <w:szCs w:val="28"/>
        </w:rPr>
        <w:t>Бюджетные ассигнования предусмотрены в сумме 210 739,5 тыс. рублей, исполнены на 94,9% или 199 972,0 тыс. рублей.</w:t>
      </w:r>
    </w:p>
    <w:p w:rsidR="00930511" w:rsidRPr="00182877" w:rsidRDefault="00930511" w:rsidP="007F1684">
      <w:pPr>
        <w:ind w:firstLine="709"/>
        <w:jc w:val="both"/>
        <w:rPr>
          <w:sz w:val="28"/>
          <w:szCs w:val="28"/>
        </w:rPr>
      </w:pPr>
      <w:r w:rsidRPr="00182877">
        <w:rPr>
          <w:sz w:val="28"/>
          <w:szCs w:val="28"/>
        </w:rPr>
        <w:t>Плановые назначения на заработную плату и начисления на выплаты по оплате труда в размере 123 891,2 исполнены на 98,9% или 122 519,3 тыс. рублей, расходы на оплату коммунальных услуг исполнены на 90,2% или 19 523,3 тыс. рублей, на приобретение основных средств направлено 72,7% или 2 138,4 тыс. рублей от годовых плановых ассигнований.</w:t>
      </w:r>
    </w:p>
    <w:p w:rsidR="00930511" w:rsidRPr="00182877" w:rsidRDefault="00930511" w:rsidP="007F1684">
      <w:pPr>
        <w:ind w:firstLine="709"/>
        <w:contextualSpacing/>
        <w:jc w:val="both"/>
        <w:rPr>
          <w:sz w:val="28"/>
          <w:szCs w:val="28"/>
          <w:lang w:val="x-none" w:eastAsia="x-none"/>
        </w:rPr>
      </w:pPr>
      <w:r w:rsidRPr="00182877">
        <w:rPr>
          <w:sz w:val="28"/>
          <w:szCs w:val="28"/>
          <w:lang w:val="x-none" w:eastAsia="x-none"/>
        </w:rPr>
        <w:t>Средняя норма питания на одного воспитанника дошкольного возраста в год составила 218,4 руб., школьного возраста – 268,8 руб., что на 5% выше уровня 2013 года соответственно (208,0 руб. и 256,0 руб.). Затраты на продукты питания составили 9 522,2 тыс. рублей;</w:t>
      </w:r>
    </w:p>
    <w:p w:rsidR="00930511" w:rsidRPr="00182877" w:rsidRDefault="00930511" w:rsidP="007F1684">
      <w:pPr>
        <w:ind w:firstLine="709"/>
        <w:contextualSpacing/>
        <w:jc w:val="both"/>
        <w:rPr>
          <w:sz w:val="28"/>
          <w:szCs w:val="28"/>
          <w:lang w:val="x-none" w:eastAsia="x-none"/>
        </w:rPr>
      </w:pPr>
      <w:r w:rsidRPr="00182877">
        <w:rPr>
          <w:sz w:val="28"/>
          <w:szCs w:val="28"/>
          <w:lang w:val="x-none" w:eastAsia="x-none"/>
        </w:rPr>
        <w:t>На приобретение медикаментов и перевязочных средств израсходовано 942,3 тыс. руб., что на уровне 2013  года, на приобретение одежды, обуви и мягкого инвентаря затрачено 4</w:t>
      </w:r>
      <w:r w:rsidRPr="00182877">
        <w:rPr>
          <w:sz w:val="28"/>
          <w:szCs w:val="28"/>
          <w:lang w:eastAsia="x-none"/>
        </w:rPr>
        <w:t xml:space="preserve"> </w:t>
      </w:r>
      <w:r w:rsidRPr="00182877">
        <w:rPr>
          <w:sz w:val="28"/>
          <w:szCs w:val="28"/>
          <w:lang w:val="x-none" w:eastAsia="x-none"/>
        </w:rPr>
        <w:t>098,4 тыс.</w:t>
      </w:r>
      <w:r w:rsidR="00C450CA" w:rsidRPr="00182877">
        <w:rPr>
          <w:sz w:val="28"/>
          <w:szCs w:val="28"/>
          <w:lang w:eastAsia="x-none"/>
        </w:rPr>
        <w:t xml:space="preserve"> </w:t>
      </w:r>
      <w:r w:rsidRPr="00182877">
        <w:rPr>
          <w:sz w:val="28"/>
          <w:szCs w:val="28"/>
          <w:lang w:val="x-none" w:eastAsia="x-none"/>
        </w:rPr>
        <w:t>руб</w:t>
      </w:r>
      <w:r w:rsidR="00C450CA" w:rsidRPr="00182877">
        <w:rPr>
          <w:sz w:val="28"/>
          <w:szCs w:val="28"/>
          <w:lang w:eastAsia="x-none"/>
        </w:rPr>
        <w:t>лей</w:t>
      </w:r>
      <w:r w:rsidRPr="00182877">
        <w:rPr>
          <w:sz w:val="28"/>
          <w:szCs w:val="28"/>
          <w:lang w:val="x-none" w:eastAsia="x-none"/>
        </w:rPr>
        <w:t xml:space="preserve"> из расчета на одного воспитанника 24 800,0 руб. при ежегодном пополнении и 30 600,0 руб. на вновь принятый контингент (2013 год – 24</w:t>
      </w:r>
      <w:r w:rsidRPr="00182877">
        <w:rPr>
          <w:sz w:val="28"/>
          <w:szCs w:val="28"/>
          <w:lang w:eastAsia="x-none"/>
        </w:rPr>
        <w:t xml:space="preserve"> </w:t>
      </w:r>
      <w:r w:rsidRPr="00182877">
        <w:rPr>
          <w:sz w:val="28"/>
          <w:szCs w:val="28"/>
          <w:lang w:val="x-none" w:eastAsia="x-none"/>
        </w:rPr>
        <w:t>500,0 руб. и 30 100,0 руб. соответственно).</w:t>
      </w:r>
    </w:p>
    <w:p w:rsidR="00930511" w:rsidRPr="00182877" w:rsidRDefault="00930511" w:rsidP="007F1684">
      <w:pPr>
        <w:ind w:firstLine="709"/>
        <w:rPr>
          <w:sz w:val="28"/>
          <w:szCs w:val="28"/>
          <w:lang w:val="x-none"/>
        </w:rPr>
      </w:pPr>
    </w:p>
    <w:p w:rsidR="00930511" w:rsidRPr="00182877" w:rsidRDefault="00930511" w:rsidP="007F1684">
      <w:pPr>
        <w:jc w:val="center"/>
        <w:rPr>
          <w:b/>
          <w:i/>
          <w:sz w:val="28"/>
          <w:szCs w:val="28"/>
        </w:rPr>
      </w:pPr>
      <w:r w:rsidRPr="00182877">
        <w:rPr>
          <w:b/>
          <w:i/>
          <w:sz w:val="28"/>
          <w:szCs w:val="28"/>
        </w:rPr>
        <w:t>специальные (коррекционные) учреждения</w:t>
      </w:r>
    </w:p>
    <w:p w:rsidR="00930511" w:rsidRPr="00182877" w:rsidRDefault="00930511" w:rsidP="007F1684">
      <w:pPr>
        <w:jc w:val="center"/>
        <w:rPr>
          <w:sz w:val="28"/>
          <w:szCs w:val="28"/>
        </w:rPr>
      </w:pPr>
    </w:p>
    <w:p w:rsidR="00930511" w:rsidRPr="00182877" w:rsidRDefault="00930511" w:rsidP="007F1684">
      <w:pPr>
        <w:tabs>
          <w:tab w:val="left" w:pos="7797"/>
        </w:tabs>
        <w:ind w:firstLine="709"/>
        <w:jc w:val="both"/>
        <w:rPr>
          <w:sz w:val="28"/>
          <w:szCs w:val="28"/>
          <w:lang w:val="x-none" w:eastAsia="x-none"/>
        </w:rPr>
      </w:pPr>
      <w:r w:rsidRPr="00182877">
        <w:rPr>
          <w:sz w:val="28"/>
          <w:szCs w:val="28"/>
          <w:lang w:val="x-none" w:eastAsia="x-none"/>
        </w:rPr>
        <w:t>По данной целевой статье финансируются государственные казенные образовательные учреждения для детей с ограниченными возможностями здоровья:</w:t>
      </w:r>
    </w:p>
    <w:p w:rsidR="00930511" w:rsidRPr="00182877" w:rsidRDefault="00930511" w:rsidP="007F1684">
      <w:pPr>
        <w:tabs>
          <w:tab w:val="left" w:pos="7797"/>
        </w:tabs>
        <w:ind w:firstLine="709"/>
        <w:jc w:val="both"/>
        <w:rPr>
          <w:sz w:val="28"/>
          <w:szCs w:val="28"/>
          <w:lang w:val="x-none" w:eastAsia="x-none"/>
        </w:rPr>
      </w:pPr>
      <w:r w:rsidRPr="00182877">
        <w:rPr>
          <w:sz w:val="28"/>
          <w:szCs w:val="28"/>
          <w:lang w:val="x-none" w:eastAsia="x-none"/>
        </w:rPr>
        <w:t xml:space="preserve">Специальная (коррекционная) школа-интернат VIII вида для детей-сирот и детей, оставшихся без попечения родителей,  </w:t>
      </w:r>
    </w:p>
    <w:p w:rsidR="00930511" w:rsidRPr="00182877" w:rsidRDefault="00930511" w:rsidP="007F1684">
      <w:pPr>
        <w:tabs>
          <w:tab w:val="left" w:pos="7797"/>
        </w:tabs>
        <w:ind w:firstLine="709"/>
        <w:jc w:val="both"/>
        <w:rPr>
          <w:sz w:val="28"/>
          <w:szCs w:val="28"/>
          <w:lang w:val="x-none" w:eastAsia="x-none"/>
        </w:rPr>
      </w:pPr>
      <w:r w:rsidRPr="00182877">
        <w:rPr>
          <w:sz w:val="28"/>
          <w:szCs w:val="28"/>
          <w:lang w:val="x-none" w:eastAsia="x-none"/>
        </w:rPr>
        <w:t xml:space="preserve">Специальная (коррекционная) школа VIII вида № 19, </w:t>
      </w:r>
    </w:p>
    <w:p w:rsidR="00930511" w:rsidRPr="00182877" w:rsidRDefault="00930511" w:rsidP="007F1684">
      <w:pPr>
        <w:tabs>
          <w:tab w:val="left" w:pos="7797"/>
        </w:tabs>
        <w:ind w:firstLine="709"/>
        <w:jc w:val="both"/>
        <w:rPr>
          <w:sz w:val="28"/>
          <w:szCs w:val="28"/>
          <w:lang w:val="x-none" w:eastAsia="x-none"/>
        </w:rPr>
      </w:pPr>
      <w:r w:rsidRPr="00182877">
        <w:rPr>
          <w:sz w:val="28"/>
          <w:szCs w:val="28"/>
          <w:lang w:val="x-none" w:eastAsia="x-none"/>
        </w:rPr>
        <w:t xml:space="preserve">Специальная (коррекционная) школа VIII вида. </w:t>
      </w:r>
    </w:p>
    <w:p w:rsidR="00930511" w:rsidRPr="00182877" w:rsidRDefault="00930511" w:rsidP="007F1684">
      <w:pPr>
        <w:tabs>
          <w:tab w:val="left" w:pos="7797"/>
        </w:tabs>
        <w:ind w:firstLine="709"/>
        <w:jc w:val="both"/>
        <w:rPr>
          <w:sz w:val="28"/>
          <w:szCs w:val="28"/>
          <w:lang w:val="x-none" w:eastAsia="x-none"/>
        </w:rPr>
      </w:pPr>
      <w:r w:rsidRPr="00182877">
        <w:rPr>
          <w:sz w:val="28"/>
          <w:szCs w:val="28"/>
          <w:lang w:val="x-none" w:eastAsia="x-none"/>
        </w:rPr>
        <w:lastRenderedPageBreak/>
        <w:t xml:space="preserve">Плановая численность воспитанников и учащихся специальных </w:t>
      </w:r>
      <w:r w:rsidR="00C450CA" w:rsidRPr="00182877">
        <w:rPr>
          <w:sz w:val="28"/>
          <w:szCs w:val="28"/>
          <w:lang w:eastAsia="x-none"/>
        </w:rPr>
        <w:t xml:space="preserve">                </w:t>
      </w:r>
      <w:r w:rsidRPr="00182877">
        <w:rPr>
          <w:sz w:val="28"/>
          <w:szCs w:val="28"/>
          <w:lang w:val="x-none" w:eastAsia="x-none"/>
        </w:rPr>
        <w:t xml:space="preserve">(коррекционных) учреждений </w:t>
      </w:r>
      <w:r w:rsidRPr="00182877">
        <w:rPr>
          <w:sz w:val="28"/>
          <w:szCs w:val="28"/>
          <w:lang w:eastAsia="x-none"/>
        </w:rPr>
        <w:t>310</w:t>
      </w:r>
      <w:r w:rsidRPr="00182877">
        <w:rPr>
          <w:sz w:val="28"/>
          <w:szCs w:val="28"/>
          <w:lang w:val="x-none" w:eastAsia="x-none"/>
        </w:rPr>
        <w:t xml:space="preserve"> человек. Среднегодовой контингент воспитанников и учащихся составил </w:t>
      </w:r>
      <w:r w:rsidRPr="00182877">
        <w:rPr>
          <w:sz w:val="28"/>
          <w:szCs w:val="28"/>
          <w:lang w:eastAsia="x-none"/>
        </w:rPr>
        <w:t>311</w:t>
      </w:r>
      <w:r w:rsidRPr="00182877">
        <w:rPr>
          <w:sz w:val="28"/>
          <w:szCs w:val="28"/>
          <w:lang w:val="x-none" w:eastAsia="x-none"/>
        </w:rPr>
        <w:t xml:space="preserve"> человек.</w:t>
      </w:r>
    </w:p>
    <w:p w:rsidR="00930511" w:rsidRPr="00182877" w:rsidRDefault="00930511" w:rsidP="007F1684">
      <w:pPr>
        <w:autoSpaceDE w:val="0"/>
        <w:autoSpaceDN w:val="0"/>
        <w:adjustRightInd w:val="0"/>
        <w:jc w:val="both"/>
        <w:rPr>
          <w:sz w:val="28"/>
          <w:szCs w:val="28"/>
        </w:rPr>
      </w:pPr>
      <w:r w:rsidRPr="00182877">
        <w:rPr>
          <w:sz w:val="28"/>
          <w:szCs w:val="28"/>
        </w:rPr>
        <w:tab/>
        <w:t>На 2014 год бюджетные ассигнования предусмотрены в сумме 250 581,9 тыс. рублей, исполнены данные расходы на 89,0% или 223 129,0 тыс. рублей. Низкий процент исполнения связан с</w:t>
      </w:r>
      <w:r w:rsidRPr="00182877">
        <w:rPr>
          <w:b/>
          <w:sz w:val="28"/>
          <w:szCs w:val="28"/>
        </w:rPr>
        <w:t xml:space="preserve"> </w:t>
      </w:r>
      <w:r w:rsidRPr="00182877">
        <w:rPr>
          <w:sz w:val="28"/>
          <w:szCs w:val="28"/>
        </w:rPr>
        <w:t>частичным</w:t>
      </w:r>
      <w:r w:rsidRPr="00182877">
        <w:rPr>
          <w:b/>
          <w:sz w:val="28"/>
          <w:szCs w:val="28"/>
        </w:rPr>
        <w:t xml:space="preserve"> </w:t>
      </w:r>
      <w:r w:rsidR="00B24F80" w:rsidRPr="00182877">
        <w:rPr>
          <w:sz w:val="28"/>
          <w:szCs w:val="28"/>
        </w:rPr>
        <w:t>не прохождением</w:t>
      </w:r>
      <w:r w:rsidRPr="00182877">
        <w:rPr>
          <w:sz w:val="28"/>
          <w:szCs w:val="28"/>
        </w:rPr>
        <w:t xml:space="preserve"> платежей по техническим причинам и поздним предоставлением ряда документов к оплате.</w:t>
      </w:r>
    </w:p>
    <w:p w:rsidR="00930511" w:rsidRPr="00182877" w:rsidRDefault="00930511" w:rsidP="007F1684">
      <w:pPr>
        <w:tabs>
          <w:tab w:val="left" w:pos="7797"/>
        </w:tabs>
        <w:ind w:firstLine="709"/>
        <w:jc w:val="both"/>
        <w:rPr>
          <w:color w:val="FF0000"/>
          <w:sz w:val="28"/>
          <w:szCs w:val="28"/>
          <w:lang w:eastAsia="x-none"/>
        </w:rPr>
      </w:pPr>
      <w:r w:rsidRPr="00182877">
        <w:rPr>
          <w:sz w:val="28"/>
          <w:szCs w:val="28"/>
          <w:lang w:val="x-none" w:eastAsia="x-none"/>
        </w:rPr>
        <w:t xml:space="preserve">Расходы по заработной плате и начислениям на выплаты по оплате труда при плане </w:t>
      </w:r>
      <w:r w:rsidRPr="00182877">
        <w:rPr>
          <w:sz w:val="28"/>
          <w:szCs w:val="28"/>
          <w:lang w:eastAsia="x-none"/>
        </w:rPr>
        <w:t xml:space="preserve">179 143,8 тыс. рублей </w:t>
      </w:r>
      <w:r w:rsidRPr="00182877">
        <w:rPr>
          <w:sz w:val="28"/>
          <w:szCs w:val="28"/>
          <w:lang w:val="x-none" w:eastAsia="x-none"/>
        </w:rPr>
        <w:t xml:space="preserve">исполнены на </w:t>
      </w:r>
      <w:r w:rsidRPr="00182877">
        <w:rPr>
          <w:sz w:val="28"/>
          <w:szCs w:val="28"/>
          <w:lang w:eastAsia="x-none"/>
        </w:rPr>
        <w:t>98,1</w:t>
      </w:r>
      <w:r w:rsidRPr="00182877">
        <w:rPr>
          <w:sz w:val="28"/>
          <w:szCs w:val="28"/>
          <w:lang w:val="x-none" w:eastAsia="x-none"/>
        </w:rPr>
        <w:t xml:space="preserve">%. рублей, коммунальные услуги на </w:t>
      </w:r>
      <w:r w:rsidRPr="00182877">
        <w:rPr>
          <w:sz w:val="28"/>
          <w:szCs w:val="28"/>
          <w:lang w:eastAsia="x-none"/>
        </w:rPr>
        <w:t>72,4</w:t>
      </w:r>
      <w:r w:rsidRPr="00182877">
        <w:rPr>
          <w:sz w:val="28"/>
          <w:szCs w:val="28"/>
          <w:lang w:val="x-none" w:eastAsia="x-none"/>
        </w:rPr>
        <w:t xml:space="preserve">% или </w:t>
      </w:r>
      <w:r w:rsidRPr="00182877">
        <w:rPr>
          <w:sz w:val="28"/>
          <w:szCs w:val="28"/>
          <w:lang w:eastAsia="x-none"/>
        </w:rPr>
        <w:t>13 685,6 72,4%</w:t>
      </w:r>
      <w:r w:rsidRPr="00182877">
        <w:rPr>
          <w:sz w:val="28"/>
          <w:szCs w:val="28"/>
          <w:lang w:val="x-none" w:eastAsia="x-none"/>
        </w:rPr>
        <w:t xml:space="preserve"> тыс. рублей, приобретение основных средств </w:t>
      </w:r>
      <w:r w:rsidRPr="00182877">
        <w:rPr>
          <w:sz w:val="28"/>
          <w:szCs w:val="28"/>
          <w:lang w:eastAsia="x-none"/>
        </w:rPr>
        <w:t xml:space="preserve">при плане 3 770,3 исполнены на 46,2% или 1 740,0 </w:t>
      </w:r>
      <w:r w:rsidRPr="00182877">
        <w:rPr>
          <w:sz w:val="28"/>
          <w:szCs w:val="28"/>
          <w:lang w:val="x-none" w:eastAsia="x-none"/>
        </w:rPr>
        <w:t>тыс.</w:t>
      </w:r>
      <w:r w:rsidR="00C450CA" w:rsidRPr="00182877">
        <w:rPr>
          <w:sz w:val="28"/>
          <w:szCs w:val="28"/>
          <w:lang w:eastAsia="x-none"/>
        </w:rPr>
        <w:t xml:space="preserve"> </w:t>
      </w:r>
      <w:r w:rsidRPr="00182877">
        <w:rPr>
          <w:sz w:val="28"/>
          <w:szCs w:val="28"/>
          <w:lang w:val="x-none" w:eastAsia="x-none"/>
        </w:rPr>
        <w:t>рублей</w:t>
      </w:r>
      <w:r w:rsidRPr="00182877">
        <w:rPr>
          <w:sz w:val="28"/>
          <w:szCs w:val="28"/>
          <w:lang w:eastAsia="x-none"/>
        </w:rPr>
        <w:t>.</w:t>
      </w:r>
    </w:p>
    <w:p w:rsidR="00930511" w:rsidRPr="00182877" w:rsidRDefault="00930511" w:rsidP="007F1684">
      <w:pPr>
        <w:ind w:firstLine="709"/>
        <w:jc w:val="both"/>
        <w:rPr>
          <w:sz w:val="28"/>
          <w:szCs w:val="28"/>
        </w:rPr>
      </w:pPr>
      <w:r w:rsidRPr="00182877">
        <w:rPr>
          <w:sz w:val="28"/>
          <w:szCs w:val="28"/>
        </w:rPr>
        <w:t>Средняя норма питания на одного воспитанника в школе-интернате составила 268,8,0 руб., в школах на одного учащегося 157,5 руб. что на 5% выше уровня 2013 года соответственно (256,0руб. и 150,0 руб.). Затраты на продукты питания составили 10 872,8 тыс. рублей.</w:t>
      </w:r>
    </w:p>
    <w:p w:rsidR="00930511" w:rsidRPr="00182877" w:rsidRDefault="00930511" w:rsidP="007F1684">
      <w:pPr>
        <w:ind w:firstLine="708"/>
        <w:jc w:val="both"/>
        <w:rPr>
          <w:sz w:val="28"/>
          <w:szCs w:val="28"/>
        </w:rPr>
      </w:pPr>
      <w:r w:rsidRPr="00182877">
        <w:rPr>
          <w:sz w:val="28"/>
          <w:szCs w:val="28"/>
        </w:rPr>
        <w:t>На приобретение медикаментов и перевязочных средств в соответствии с фактической потребностью израсходовано 278,7 тыс. рублей, что на 1,3% выше уровня 2013 года, на приобретение одежды, обуви и мягкого инвентаря 1 154,6 тыс. рублей из расчета на одного воспитанника 24800,0 рублей при ежегодном пополнении и 30600,0 рублей на вновь принятый контингент (2013 год – 24500,0 руб. и 30100,0 руб. соответственно). Затраты составили 1154,6 тыс.</w:t>
      </w:r>
      <w:r w:rsidR="00C450CA" w:rsidRPr="00182877">
        <w:rPr>
          <w:sz w:val="28"/>
          <w:szCs w:val="28"/>
        </w:rPr>
        <w:t xml:space="preserve"> </w:t>
      </w:r>
      <w:r w:rsidRPr="00182877">
        <w:rPr>
          <w:sz w:val="28"/>
          <w:szCs w:val="28"/>
        </w:rPr>
        <w:t>руб</w:t>
      </w:r>
      <w:r w:rsidR="00C450CA" w:rsidRPr="00182877">
        <w:rPr>
          <w:sz w:val="28"/>
          <w:szCs w:val="28"/>
        </w:rPr>
        <w:t>лей.</w:t>
      </w:r>
    </w:p>
    <w:p w:rsidR="00930511" w:rsidRPr="00182877" w:rsidRDefault="00930511" w:rsidP="007F1684">
      <w:pPr>
        <w:jc w:val="center"/>
        <w:rPr>
          <w:sz w:val="28"/>
          <w:szCs w:val="28"/>
        </w:rPr>
      </w:pPr>
    </w:p>
    <w:p w:rsidR="00930511" w:rsidRPr="00182877" w:rsidRDefault="00930511" w:rsidP="007F1684">
      <w:pPr>
        <w:ind w:firstLine="709"/>
        <w:jc w:val="center"/>
        <w:rPr>
          <w:b/>
          <w:i/>
          <w:color w:val="000000"/>
          <w:szCs w:val="24"/>
        </w:rPr>
      </w:pPr>
      <w:r w:rsidRPr="00182877">
        <w:rPr>
          <w:b/>
          <w:i/>
          <w:color w:val="000000"/>
          <w:szCs w:val="24"/>
        </w:rPr>
        <w:t xml:space="preserve">Подпрограмма 6 </w:t>
      </w:r>
    </w:p>
    <w:p w:rsidR="00930511" w:rsidRPr="00182877" w:rsidRDefault="00930511" w:rsidP="007F1684">
      <w:pPr>
        <w:ind w:firstLine="709"/>
        <w:jc w:val="center"/>
        <w:rPr>
          <w:b/>
          <w:i/>
          <w:color w:val="000000"/>
          <w:szCs w:val="24"/>
        </w:rPr>
      </w:pPr>
      <w:r w:rsidRPr="00182877">
        <w:rPr>
          <w:b/>
          <w:i/>
          <w:color w:val="000000"/>
          <w:szCs w:val="24"/>
        </w:rPr>
        <w:t xml:space="preserve">"Устойчивое развитие сельских территорий Магаданской области </w:t>
      </w:r>
    </w:p>
    <w:p w:rsidR="00930511" w:rsidRPr="00182877" w:rsidRDefault="00930511" w:rsidP="007F1684">
      <w:pPr>
        <w:ind w:firstLine="709"/>
        <w:jc w:val="center"/>
        <w:rPr>
          <w:b/>
          <w:i/>
          <w:color w:val="000000"/>
          <w:szCs w:val="24"/>
        </w:rPr>
      </w:pPr>
      <w:r w:rsidRPr="00182877">
        <w:rPr>
          <w:b/>
          <w:i/>
          <w:color w:val="000000"/>
          <w:szCs w:val="24"/>
        </w:rPr>
        <w:t xml:space="preserve">на 2014-2017 годы и на период до 2020 года" </w:t>
      </w:r>
    </w:p>
    <w:p w:rsidR="00930511" w:rsidRPr="00182877" w:rsidRDefault="00930511" w:rsidP="007F1684">
      <w:pPr>
        <w:ind w:firstLine="709"/>
        <w:jc w:val="center"/>
        <w:rPr>
          <w:b/>
          <w:sz w:val="32"/>
          <w:szCs w:val="28"/>
        </w:rPr>
      </w:pPr>
      <w:r w:rsidRPr="00182877">
        <w:rPr>
          <w:b/>
          <w:i/>
          <w:color w:val="000000"/>
          <w:szCs w:val="24"/>
        </w:rPr>
        <w:t>государственной программа Магаданской области  "Развитие сельского хозяйства Магаданской области на 2014-2020 годы</w:t>
      </w:r>
      <w:r w:rsidRPr="00182877">
        <w:rPr>
          <w:b/>
          <w:color w:val="000000"/>
          <w:sz w:val="28"/>
          <w:szCs w:val="24"/>
        </w:rPr>
        <w:t>"</w:t>
      </w:r>
    </w:p>
    <w:p w:rsidR="00930511" w:rsidRPr="00182877" w:rsidRDefault="00930511" w:rsidP="007F1684">
      <w:pPr>
        <w:jc w:val="center"/>
        <w:rPr>
          <w:b/>
          <w:sz w:val="28"/>
          <w:szCs w:val="28"/>
        </w:rPr>
      </w:pPr>
    </w:p>
    <w:p w:rsidR="00B24F80" w:rsidRPr="00182877" w:rsidRDefault="00B24F80" w:rsidP="007F1684">
      <w:pPr>
        <w:widowControl w:val="0"/>
        <w:tabs>
          <w:tab w:val="left" w:pos="7797"/>
        </w:tabs>
        <w:ind w:firstLine="709"/>
        <w:jc w:val="both"/>
        <w:rPr>
          <w:sz w:val="28"/>
          <w:szCs w:val="28"/>
        </w:rPr>
      </w:pPr>
      <w:r w:rsidRPr="00182877">
        <w:rPr>
          <w:sz w:val="28"/>
          <w:szCs w:val="28"/>
        </w:rPr>
        <w:t>В рамках реализации подпрограммы «Устойчивое развитие сельских территорий Магаданской области на 2014-2017 годы и на период до 2020 года» государственной программы Магаданской области «Развитие сельского хозяйства Магаданской области на 2014-2020 годы» предусматривались бюджетные ассигнования на предоставление субсидий бюджетам муниципальных образований на развитие сети общеобразовательных учреждений в сельской местности в сумме 750,0 тыс. рублей, в отчетном периоде данные расходы исполнены в полном объеме.</w:t>
      </w:r>
    </w:p>
    <w:p w:rsidR="00B24F80" w:rsidRPr="00182877" w:rsidRDefault="00B24F80" w:rsidP="007F1684">
      <w:pPr>
        <w:widowControl w:val="0"/>
        <w:tabs>
          <w:tab w:val="left" w:pos="7797"/>
        </w:tabs>
        <w:jc w:val="both"/>
        <w:rPr>
          <w:szCs w:val="24"/>
        </w:rPr>
      </w:pPr>
    </w:p>
    <w:p w:rsidR="00B24F80" w:rsidRPr="00182877" w:rsidRDefault="00B24F80" w:rsidP="007F1684">
      <w:pPr>
        <w:widowControl w:val="0"/>
        <w:tabs>
          <w:tab w:val="left" w:pos="7797"/>
        </w:tabs>
        <w:ind w:firstLine="709"/>
        <w:jc w:val="both"/>
        <w:rPr>
          <w:sz w:val="20"/>
        </w:rPr>
      </w:pPr>
      <w:r w:rsidRPr="00182877">
        <w:rPr>
          <w:sz w:val="20"/>
        </w:rPr>
        <w:tab/>
      </w:r>
      <w:r w:rsidRPr="00182877">
        <w:rPr>
          <w:sz w:val="20"/>
        </w:rPr>
        <w:tab/>
        <w:t>тыс. рублей</w:t>
      </w:r>
    </w:p>
    <w:tbl>
      <w:tblPr>
        <w:tblW w:w="9634" w:type="dxa"/>
        <w:tblInd w:w="113" w:type="dxa"/>
        <w:tblLook w:val="04A0" w:firstRow="1" w:lastRow="0" w:firstColumn="1" w:lastColumn="0" w:noHBand="0" w:noVBand="1"/>
      </w:tblPr>
      <w:tblGrid>
        <w:gridCol w:w="5098"/>
        <w:gridCol w:w="1701"/>
        <w:gridCol w:w="1879"/>
        <w:gridCol w:w="956"/>
      </w:tblGrid>
      <w:tr w:rsidR="00B24F80" w:rsidRPr="00182877" w:rsidTr="00C450CA">
        <w:trPr>
          <w:trHeight w:val="527"/>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80" w:rsidRPr="00182877" w:rsidRDefault="00B24F80" w:rsidP="007F1684">
            <w:pPr>
              <w:jc w:val="center"/>
              <w:rPr>
                <w:szCs w:val="24"/>
              </w:rPr>
            </w:pPr>
            <w:r w:rsidRPr="00182877">
              <w:rPr>
                <w:szCs w:val="24"/>
              </w:rPr>
              <w:t>Наименование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24F80" w:rsidRPr="00182877" w:rsidRDefault="00B24F80" w:rsidP="007F1684">
            <w:pPr>
              <w:jc w:val="center"/>
              <w:rPr>
                <w:szCs w:val="24"/>
              </w:rPr>
            </w:pPr>
            <w:r w:rsidRPr="00182877">
              <w:rPr>
                <w:szCs w:val="24"/>
              </w:rPr>
              <w:t>Бюджет</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B24F80" w:rsidRPr="00182877" w:rsidRDefault="00B24F80" w:rsidP="007F1684">
            <w:pPr>
              <w:jc w:val="center"/>
              <w:rPr>
                <w:szCs w:val="24"/>
              </w:rPr>
            </w:pPr>
            <w:r w:rsidRPr="00182877">
              <w:rPr>
                <w:szCs w:val="24"/>
              </w:rPr>
              <w:t>Кассовое исполнение</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B24F80" w:rsidRPr="00182877" w:rsidRDefault="00B24F80" w:rsidP="007F1684">
            <w:pPr>
              <w:jc w:val="center"/>
              <w:rPr>
                <w:szCs w:val="24"/>
              </w:rPr>
            </w:pPr>
            <w:r w:rsidRPr="00182877">
              <w:rPr>
                <w:szCs w:val="24"/>
              </w:rPr>
              <w:t>% исп.</w:t>
            </w:r>
          </w:p>
        </w:tc>
      </w:tr>
      <w:tr w:rsidR="00B24F80" w:rsidRPr="00182877" w:rsidTr="00C450CA">
        <w:trPr>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B24F80" w:rsidRPr="00182877" w:rsidRDefault="00B24F80" w:rsidP="007F1684">
            <w:pPr>
              <w:rPr>
                <w:b/>
                <w:bCs/>
                <w:szCs w:val="24"/>
              </w:rPr>
            </w:pPr>
            <w:r w:rsidRPr="00182877">
              <w:rPr>
                <w:b/>
                <w:bCs/>
                <w:szCs w:val="24"/>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B24F80" w:rsidRPr="00182877" w:rsidRDefault="00B24F80" w:rsidP="007F1684">
            <w:pPr>
              <w:jc w:val="center"/>
              <w:rPr>
                <w:b/>
                <w:bCs/>
                <w:szCs w:val="24"/>
              </w:rPr>
            </w:pPr>
            <w:r w:rsidRPr="00182877">
              <w:rPr>
                <w:b/>
                <w:bCs/>
                <w:szCs w:val="24"/>
              </w:rPr>
              <w:t>750,0</w:t>
            </w:r>
          </w:p>
        </w:tc>
        <w:tc>
          <w:tcPr>
            <w:tcW w:w="1879" w:type="dxa"/>
            <w:tcBorders>
              <w:top w:val="nil"/>
              <w:left w:val="nil"/>
              <w:bottom w:val="single" w:sz="4" w:space="0" w:color="auto"/>
              <w:right w:val="single" w:sz="4" w:space="0" w:color="auto"/>
            </w:tcBorders>
            <w:shd w:val="clear" w:color="auto" w:fill="auto"/>
            <w:noWrap/>
            <w:vAlign w:val="bottom"/>
            <w:hideMark/>
          </w:tcPr>
          <w:p w:rsidR="00B24F80" w:rsidRPr="00182877" w:rsidRDefault="00B24F80" w:rsidP="007F1684">
            <w:pPr>
              <w:jc w:val="center"/>
              <w:rPr>
                <w:b/>
                <w:bCs/>
                <w:szCs w:val="24"/>
              </w:rPr>
            </w:pPr>
            <w:r w:rsidRPr="00182877">
              <w:rPr>
                <w:b/>
                <w:bCs/>
                <w:szCs w:val="24"/>
              </w:rPr>
              <w:t>750,0</w:t>
            </w:r>
          </w:p>
        </w:tc>
        <w:tc>
          <w:tcPr>
            <w:tcW w:w="956" w:type="dxa"/>
            <w:tcBorders>
              <w:top w:val="nil"/>
              <w:left w:val="nil"/>
              <w:bottom w:val="single" w:sz="4" w:space="0" w:color="auto"/>
              <w:right w:val="single" w:sz="4" w:space="0" w:color="auto"/>
            </w:tcBorders>
            <w:shd w:val="clear" w:color="auto" w:fill="auto"/>
            <w:noWrap/>
            <w:vAlign w:val="bottom"/>
            <w:hideMark/>
          </w:tcPr>
          <w:p w:rsidR="00B24F80" w:rsidRPr="00182877" w:rsidRDefault="00B24F80" w:rsidP="007F1684">
            <w:pPr>
              <w:jc w:val="center"/>
              <w:rPr>
                <w:b/>
                <w:bCs/>
                <w:szCs w:val="24"/>
              </w:rPr>
            </w:pPr>
            <w:r w:rsidRPr="00182877">
              <w:rPr>
                <w:b/>
                <w:bCs/>
                <w:szCs w:val="24"/>
              </w:rPr>
              <w:t>100,0</w:t>
            </w:r>
          </w:p>
        </w:tc>
      </w:tr>
      <w:tr w:rsidR="00B24F80" w:rsidRPr="00182877" w:rsidTr="00C450CA">
        <w:trPr>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B24F80" w:rsidRPr="00182877" w:rsidRDefault="00B24F80" w:rsidP="007F1684">
            <w:pPr>
              <w:rPr>
                <w:b/>
                <w:bCs/>
                <w:i/>
                <w:iCs/>
                <w:szCs w:val="24"/>
              </w:rPr>
            </w:pPr>
            <w:r w:rsidRPr="00182877">
              <w:rPr>
                <w:b/>
                <w:bCs/>
                <w:i/>
                <w:iCs/>
                <w:szCs w:val="24"/>
              </w:rPr>
              <w:t xml:space="preserve">      Муниципальные районы</w:t>
            </w:r>
          </w:p>
        </w:tc>
        <w:tc>
          <w:tcPr>
            <w:tcW w:w="1701" w:type="dxa"/>
            <w:tcBorders>
              <w:top w:val="nil"/>
              <w:left w:val="nil"/>
              <w:bottom w:val="single" w:sz="4" w:space="0" w:color="auto"/>
              <w:right w:val="single" w:sz="4" w:space="0" w:color="auto"/>
            </w:tcBorders>
            <w:shd w:val="clear" w:color="auto" w:fill="auto"/>
            <w:noWrap/>
            <w:vAlign w:val="bottom"/>
            <w:hideMark/>
          </w:tcPr>
          <w:p w:rsidR="00B24F80" w:rsidRPr="00182877" w:rsidRDefault="00B24F80" w:rsidP="007F1684">
            <w:pPr>
              <w:jc w:val="center"/>
              <w:rPr>
                <w:szCs w:val="24"/>
              </w:rPr>
            </w:pPr>
          </w:p>
        </w:tc>
        <w:tc>
          <w:tcPr>
            <w:tcW w:w="1879" w:type="dxa"/>
            <w:tcBorders>
              <w:top w:val="nil"/>
              <w:left w:val="nil"/>
              <w:bottom w:val="single" w:sz="4" w:space="0" w:color="auto"/>
              <w:right w:val="single" w:sz="4" w:space="0" w:color="auto"/>
            </w:tcBorders>
            <w:shd w:val="clear" w:color="auto" w:fill="auto"/>
            <w:noWrap/>
            <w:vAlign w:val="bottom"/>
            <w:hideMark/>
          </w:tcPr>
          <w:p w:rsidR="00B24F80" w:rsidRPr="00182877" w:rsidRDefault="00B24F80" w:rsidP="007F1684">
            <w:pPr>
              <w:jc w:val="center"/>
              <w:rPr>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B24F80" w:rsidRPr="00182877" w:rsidRDefault="00B24F80" w:rsidP="007F1684">
            <w:pPr>
              <w:jc w:val="center"/>
              <w:rPr>
                <w:b/>
                <w:bCs/>
                <w:szCs w:val="24"/>
              </w:rPr>
            </w:pPr>
          </w:p>
        </w:tc>
      </w:tr>
      <w:tr w:rsidR="00B24F80" w:rsidRPr="00182877" w:rsidTr="00C450CA">
        <w:trPr>
          <w:trHeight w:val="36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B24F80" w:rsidRPr="00182877" w:rsidRDefault="00B24F80" w:rsidP="007F1684">
            <w:pPr>
              <w:rPr>
                <w:szCs w:val="24"/>
              </w:rPr>
            </w:pPr>
            <w:r w:rsidRPr="00182877">
              <w:rPr>
                <w:szCs w:val="24"/>
              </w:rPr>
              <w:t>Ольский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B24F80" w:rsidRPr="00182877" w:rsidRDefault="00B24F80" w:rsidP="007F1684">
            <w:pPr>
              <w:jc w:val="center"/>
              <w:rPr>
                <w:szCs w:val="24"/>
              </w:rPr>
            </w:pPr>
            <w:r w:rsidRPr="00182877">
              <w:rPr>
                <w:szCs w:val="24"/>
              </w:rPr>
              <w:t>750,0</w:t>
            </w:r>
          </w:p>
        </w:tc>
        <w:tc>
          <w:tcPr>
            <w:tcW w:w="1879" w:type="dxa"/>
            <w:tcBorders>
              <w:top w:val="nil"/>
              <w:left w:val="nil"/>
              <w:bottom w:val="single" w:sz="4" w:space="0" w:color="auto"/>
              <w:right w:val="single" w:sz="4" w:space="0" w:color="auto"/>
            </w:tcBorders>
            <w:shd w:val="clear" w:color="auto" w:fill="auto"/>
            <w:noWrap/>
            <w:vAlign w:val="bottom"/>
            <w:hideMark/>
          </w:tcPr>
          <w:p w:rsidR="00B24F80" w:rsidRPr="00182877" w:rsidRDefault="00B24F80" w:rsidP="007F1684">
            <w:pPr>
              <w:jc w:val="center"/>
              <w:rPr>
                <w:szCs w:val="24"/>
              </w:rPr>
            </w:pPr>
            <w:r w:rsidRPr="00182877">
              <w:rPr>
                <w:szCs w:val="24"/>
              </w:rPr>
              <w:t>750,0</w:t>
            </w:r>
          </w:p>
        </w:tc>
        <w:tc>
          <w:tcPr>
            <w:tcW w:w="956" w:type="dxa"/>
            <w:tcBorders>
              <w:top w:val="nil"/>
              <w:left w:val="nil"/>
              <w:bottom w:val="single" w:sz="4" w:space="0" w:color="auto"/>
              <w:right w:val="single" w:sz="4" w:space="0" w:color="auto"/>
            </w:tcBorders>
            <w:shd w:val="clear" w:color="auto" w:fill="auto"/>
            <w:noWrap/>
            <w:vAlign w:val="bottom"/>
            <w:hideMark/>
          </w:tcPr>
          <w:p w:rsidR="00B24F80" w:rsidRPr="00182877" w:rsidRDefault="00B24F80" w:rsidP="007F1684">
            <w:pPr>
              <w:jc w:val="center"/>
              <w:rPr>
                <w:szCs w:val="24"/>
              </w:rPr>
            </w:pPr>
            <w:r w:rsidRPr="00182877">
              <w:rPr>
                <w:szCs w:val="24"/>
              </w:rPr>
              <w:t>100,0</w:t>
            </w:r>
          </w:p>
        </w:tc>
      </w:tr>
    </w:tbl>
    <w:p w:rsidR="00930511" w:rsidRPr="00182877" w:rsidRDefault="00930511" w:rsidP="007F1684">
      <w:pPr>
        <w:jc w:val="center"/>
        <w:rPr>
          <w:b/>
          <w:sz w:val="28"/>
          <w:szCs w:val="28"/>
        </w:rPr>
      </w:pPr>
    </w:p>
    <w:p w:rsidR="00930511" w:rsidRPr="00182877" w:rsidRDefault="00930511" w:rsidP="007F1684">
      <w:pPr>
        <w:jc w:val="center"/>
        <w:rPr>
          <w:b/>
          <w:i/>
          <w:color w:val="000000"/>
          <w:szCs w:val="24"/>
        </w:rPr>
      </w:pPr>
      <w:r w:rsidRPr="00182877">
        <w:rPr>
          <w:b/>
          <w:color w:val="000000"/>
          <w:sz w:val="28"/>
          <w:szCs w:val="24"/>
        </w:rPr>
        <w:t xml:space="preserve"> </w:t>
      </w:r>
      <w:r w:rsidRPr="00182877">
        <w:rPr>
          <w:b/>
          <w:i/>
          <w:color w:val="000000"/>
          <w:szCs w:val="24"/>
        </w:rPr>
        <w:t>Средства резервного фонда Правительства Российской Федерации</w:t>
      </w:r>
    </w:p>
    <w:p w:rsidR="00930511" w:rsidRPr="00182877" w:rsidRDefault="00930511" w:rsidP="007F1684">
      <w:pPr>
        <w:jc w:val="center"/>
        <w:rPr>
          <w:b/>
          <w:i/>
          <w:szCs w:val="24"/>
        </w:rPr>
      </w:pPr>
      <w:r w:rsidRPr="00182877">
        <w:rPr>
          <w:b/>
          <w:i/>
          <w:color w:val="000000"/>
          <w:szCs w:val="24"/>
        </w:rPr>
        <w:lastRenderedPageBreak/>
        <w:t>по предупреждению и ликвидации чрезвычайных ситуаций и последствий стихийных бедствий</w:t>
      </w:r>
    </w:p>
    <w:p w:rsidR="00930511" w:rsidRPr="00182877" w:rsidRDefault="00930511" w:rsidP="007F1684">
      <w:pPr>
        <w:jc w:val="center"/>
        <w:rPr>
          <w:b/>
          <w:sz w:val="28"/>
          <w:szCs w:val="28"/>
        </w:rPr>
      </w:pPr>
    </w:p>
    <w:p w:rsidR="00B24F80" w:rsidRPr="00182877" w:rsidRDefault="00B24F80" w:rsidP="007F1684">
      <w:pPr>
        <w:widowControl w:val="0"/>
        <w:tabs>
          <w:tab w:val="left" w:pos="7797"/>
        </w:tabs>
        <w:ind w:firstLine="709"/>
        <w:jc w:val="both"/>
        <w:rPr>
          <w:sz w:val="28"/>
          <w:szCs w:val="28"/>
        </w:rPr>
      </w:pPr>
      <w:r w:rsidRPr="00182877">
        <w:rPr>
          <w:sz w:val="28"/>
          <w:szCs w:val="28"/>
        </w:rPr>
        <w:t>В соответствии с пунктом 3 статьи 232 Бюджетного кодекса Российской Федерации финансовые средства, поступившие из федерального бюджета 30 декабря 2014 года в виде иных межбюджетных трансфертов, предоставляемые из резервного фонда Правительства Российской Федерации по предупреждению и ликвидации чрезвычайных ситуаций и последствий стихийных бедствий, в рамках подпрограммы «Предупреждение, спасение, помощь»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в сумме 417,8 были направлены на оплату перевозки граждан из образовательных учреждений, пострадавших в результате паводка 2014 года.</w:t>
      </w:r>
    </w:p>
    <w:p w:rsidR="00930511" w:rsidRPr="00182877" w:rsidRDefault="00930511" w:rsidP="007F1684">
      <w:pPr>
        <w:jc w:val="center"/>
        <w:rPr>
          <w:b/>
          <w:sz w:val="28"/>
          <w:szCs w:val="28"/>
        </w:rPr>
      </w:pPr>
    </w:p>
    <w:p w:rsidR="00930511" w:rsidRPr="00182877" w:rsidRDefault="00930511" w:rsidP="007F1684">
      <w:pPr>
        <w:jc w:val="center"/>
        <w:rPr>
          <w:b/>
          <w:sz w:val="28"/>
          <w:szCs w:val="28"/>
        </w:rPr>
      </w:pPr>
    </w:p>
    <w:p w:rsidR="00930511" w:rsidRPr="00182877" w:rsidRDefault="00930511" w:rsidP="007F1684">
      <w:pPr>
        <w:jc w:val="center"/>
        <w:rPr>
          <w:b/>
          <w:color w:val="000000"/>
          <w:szCs w:val="24"/>
        </w:rPr>
      </w:pPr>
      <w:r w:rsidRPr="00182877">
        <w:rPr>
          <w:b/>
          <w:color w:val="000000"/>
          <w:szCs w:val="24"/>
        </w:rPr>
        <w:t xml:space="preserve"> Субвенции на финансовое обеспечение муниципальных общеобразовательных организаций в части реализации ими </w:t>
      </w:r>
    </w:p>
    <w:p w:rsidR="00930511" w:rsidRPr="00182877" w:rsidRDefault="00930511" w:rsidP="007F1684">
      <w:pPr>
        <w:jc w:val="center"/>
        <w:rPr>
          <w:b/>
          <w:szCs w:val="24"/>
        </w:rPr>
      </w:pPr>
      <w:r w:rsidRPr="00182877">
        <w:rPr>
          <w:b/>
          <w:color w:val="000000"/>
          <w:szCs w:val="24"/>
        </w:rPr>
        <w:t>государственного стандарта общего образования</w:t>
      </w:r>
    </w:p>
    <w:p w:rsidR="00930511" w:rsidRPr="00182877" w:rsidRDefault="00930511" w:rsidP="007F1684">
      <w:pPr>
        <w:jc w:val="center"/>
        <w:rPr>
          <w:b/>
          <w:sz w:val="28"/>
          <w:szCs w:val="28"/>
        </w:rPr>
      </w:pPr>
    </w:p>
    <w:p w:rsidR="00930511" w:rsidRPr="00182877" w:rsidRDefault="00930511" w:rsidP="007F1684">
      <w:pPr>
        <w:widowControl w:val="0"/>
        <w:autoSpaceDE w:val="0"/>
        <w:autoSpaceDN w:val="0"/>
        <w:adjustRightInd w:val="0"/>
        <w:ind w:firstLine="540"/>
        <w:jc w:val="both"/>
        <w:rPr>
          <w:rFonts w:cs="Arial"/>
          <w:sz w:val="28"/>
          <w:szCs w:val="28"/>
        </w:rPr>
      </w:pPr>
      <w:r w:rsidRPr="00182877">
        <w:rPr>
          <w:rFonts w:cs="Arial"/>
          <w:sz w:val="28"/>
          <w:szCs w:val="28"/>
        </w:rPr>
        <w:t>По данной статье расходов предусмотрены субвенции местным бюджетам на обеспечение государственных гарантий реализации прав граждан на получение общедоступного и бесплатного начального общего, основного общего и среднего общего образования в муниципальных общеобразовательных организациях.</w:t>
      </w:r>
    </w:p>
    <w:p w:rsidR="00930511" w:rsidRPr="00182877" w:rsidRDefault="00930511" w:rsidP="007F1684">
      <w:pPr>
        <w:ind w:firstLine="708"/>
        <w:jc w:val="both"/>
        <w:rPr>
          <w:sz w:val="28"/>
          <w:szCs w:val="28"/>
        </w:rPr>
      </w:pPr>
      <w:r w:rsidRPr="00182877">
        <w:rPr>
          <w:sz w:val="28"/>
          <w:szCs w:val="28"/>
        </w:rPr>
        <w:t>Субвенция бюджетам муниципальных образований включает в себя:</w:t>
      </w:r>
    </w:p>
    <w:p w:rsidR="00930511" w:rsidRPr="00182877" w:rsidRDefault="00930511" w:rsidP="007F1684">
      <w:pPr>
        <w:ind w:firstLine="708"/>
        <w:jc w:val="both"/>
        <w:rPr>
          <w:sz w:val="28"/>
          <w:szCs w:val="28"/>
        </w:rPr>
      </w:pPr>
      <w:r w:rsidRPr="00182877">
        <w:rPr>
          <w:sz w:val="28"/>
          <w:szCs w:val="28"/>
        </w:rPr>
        <w:t>- расходы на оплату труда и начисления на выплаты по оплате труда;</w:t>
      </w:r>
    </w:p>
    <w:p w:rsidR="00930511" w:rsidRPr="00182877" w:rsidRDefault="00930511" w:rsidP="007F1684">
      <w:pPr>
        <w:ind w:firstLine="708"/>
        <w:jc w:val="both"/>
        <w:rPr>
          <w:sz w:val="28"/>
          <w:szCs w:val="28"/>
        </w:rPr>
      </w:pPr>
      <w:r w:rsidRPr="00182877">
        <w:rPr>
          <w:sz w:val="28"/>
          <w:szCs w:val="28"/>
        </w:rPr>
        <w:t>- расходы на фонд материального обеспечения.</w:t>
      </w:r>
    </w:p>
    <w:p w:rsidR="00930511" w:rsidRPr="00182877" w:rsidRDefault="00930511" w:rsidP="007F1684">
      <w:pPr>
        <w:ind w:firstLine="708"/>
        <w:jc w:val="both"/>
        <w:rPr>
          <w:sz w:val="28"/>
          <w:szCs w:val="28"/>
        </w:rPr>
      </w:pPr>
      <w:r w:rsidRPr="00182877">
        <w:rPr>
          <w:sz w:val="28"/>
          <w:szCs w:val="28"/>
        </w:rPr>
        <w:t xml:space="preserve">Годовые плановые назначения составили 1 729 713,3 тыс. рублей, кассовое исполнение – 1 729 154,7 тыс. рублей или 100,0%. </w:t>
      </w:r>
    </w:p>
    <w:p w:rsidR="00930511" w:rsidRPr="00182877" w:rsidRDefault="00930511" w:rsidP="007F1684">
      <w:pPr>
        <w:ind w:firstLine="709"/>
        <w:jc w:val="both"/>
        <w:rPr>
          <w:sz w:val="28"/>
          <w:szCs w:val="28"/>
        </w:rPr>
      </w:pPr>
    </w:p>
    <w:p w:rsidR="00930511" w:rsidRPr="00182877" w:rsidRDefault="00930511" w:rsidP="007F1684">
      <w:pPr>
        <w:tabs>
          <w:tab w:val="num" w:pos="786"/>
        </w:tabs>
        <w:ind w:left="5812" w:firstLine="709"/>
        <w:jc w:val="right"/>
        <w:rPr>
          <w:szCs w:val="24"/>
        </w:rPr>
      </w:pPr>
      <w:r w:rsidRPr="00182877">
        <w:rPr>
          <w:szCs w:val="24"/>
        </w:rPr>
        <w:t>тыс. рублей</w:t>
      </w:r>
    </w:p>
    <w:tbl>
      <w:tblPr>
        <w:tblW w:w="9651" w:type="dxa"/>
        <w:tblInd w:w="96" w:type="dxa"/>
        <w:tblLook w:val="04A0" w:firstRow="1" w:lastRow="0" w:firstColumn="1" w:lastColumn="0" w:noHBand="0" w:noVBand="1"/>
      </w:tblPr>
      <w:tblGrid>
        <w:gridCol w:w="4407"/>
        <w:gridCol w:w="1984"/>
        <w:gridCol w:w="2126"/>
        <w:gridCol w:w="1134"/>
      </w:tblGrid>
      <w:tr w:rsidR="00930511" w:rsidRPr="00182877" w:rsidTr="00C450CA">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511" w:rsidRPr="00182877" w:rsidRDefault="00930511" w:rsidP="007F1684">
            <w:pPr>
              <w:jc w:val="center"/>
              <w:rPr>
                <w:szCs w:val="24"/>
              </w:rPr>
            </w:pPr>
            <w:r w:rsidRPr="00182877">
              <w:rPr>
                <w:szCs w:val="24"/>
              </w:rPr>
              <w:t>Наименование муниципального образования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30511" w:rsidRPr="00182877" w:rsidRDefault="00B24F80" w:rsidP="007F1684">
            <w:pPr>
              <w:jc w:val="center"/>
              <w:rPr>
                <w:szCs w:val="24"/>
              </w:rPr>
            </w:pPr>
            <w:r w:rsidRPr="00182877">
              <w:rPr>
                <w:szCs w:val="24"/>
              </w:rPr>
              <w:t>Бюджет</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930511" w:rsidRPr="00182877" w:rsidRDefault="00930511" w:rsidP="007F1684">
            <w:pPr>
              <w:jc w:val="center"/>
              <w:rPr>
                <w:szCs w:val="24"/>
              </w:rPr>
            </w:pPr>
            <w:r w:rsidRPr="00182877">
              <w:rPr>
                <w:szCs w:val="24"/>
              </w:rPr>
              <w:t>Кассовое исполнение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0511" w:rsidRPr="00182877" w:rsidRDefault="00930511" w:rsidP="007F1684">
            <w:pPr>
              <w:jc w:val="center"/>
              <w:rPr>
                <w:szCs w:val="24"/>
              </w:rPr>
            </w:pPr>
            <w:r w:rsidRPr="00182877">
              <w:rPr>
                <w:szCs w:val="24"/>
              </w:rPr>
              <w:t>%% исп</w:t>
            </w:r>
            <w:r w:rsidR="00B24F80" w:rsidRPr="00182877">
              <w:rPr>
                <w:szCs w:val="24"/>
              </w:rPr>
              <w:t>.</w:t>
            </w:r>
          </w:p>
        </w:tc>
      </w:tr>
      <w:tr w:rsidR="00930511" w:rsidRPr="00182877" w:rsidTr="00C450CA">
        <w:trPr>
          <w:trHeight w:val="300"/>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rPr>
                <w:b/>
                <w:bCs/>
                <w:szCs w:val="24"/>
              </w:rPr>
            </w:pPr>
            <w:r w:rsidRPr="00182877">
              <w:rPr>
                <w:b/>
                <w:bCs/>
                <w:szCs w:val="24"/>
              </w:rPr>
              <w:t xml:space="preserve">ВСЕГО: </w:t>
            </w:r>
          </w:p>
        </w:tc>
        <w:tc>
          <w:tcPr>
            <w:tcW w:w="1984"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b/>
                <w:bCs/>
                <w:szCs w:val="24"/>
              </w:rPr>
            </w:pPr>
            <w:r w:rsidRPr="00182877">
              <w:rPr>
                <w:b/>
                <w:bCs/>
                <w:szCs w:val="24"/>
              </w:rPr>
              <w:t>1 729 713,3</w:t>
            </w:r>
          </w:p>
        </w:tc>
        <w:tc>
          <w:tcPr>
            <w:tcW w:w="2126"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b/>
                <w:bCs/>
                <w:szCs w:val="24"/>
              </w:rPr>
            </w:pPr>
            <w:r w:rsidRPr="00182877">
              <w:rPr>
                <w:b/>
                <w:bCs/>
                <w:szCs w:val="24"/>
              </w:rPr>
              <w:t>1 729 154,7</w:t>
            </w:r>
          </w:p>
        </w:tc>
        <w:tc>
          <w:tcPr>
            <w:tcW w:w="1134"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b/>
                <w:bCs/>
                <w:szCs w:val="24"/>
              </w:rPr>
            </w:pPr>
            <w:r w:rsidRPr="00182877">
              <w:rPr>
                <w:b/>
                <w:bCs/>
                <w:szCs w:val="24"/>
              </w:rPr>
              <w:t>100,0</w:t>
            </w:r>
          </w:p>
        </w:tc>
      </w:tr>
      <w:tr w:rsidR="00B24F80" w:rsidRPr="00182877" w:rsidTr="00C450CA">
        <w:trPr>
          <w:trHeight w:val="285"/>
        </w:trPr>
        <w:tc>
          <w:tcPr>
            <w:tcW w:w="4407" w:type="dxa"/>
            <w:tcBorders>
              <w:top w:val="nil"/>
              <w:left w:val="single" w:sz="4" w:space="0" w:color="auto"/>
              <w:bottom w:val="single" w:sz="4" w:space="0" w:color="auto"/>
              <w:right w:val="single" w:sz="4" w:space="0" w:color="auto"/>
            </w:tcBorders>
            <w:shd w:val="clear" w:color="auto" w:fill="auto"/>
            <w:noWrap/>
            <w:vAlign w:val="bottom"/>
          </w:tcPr>
          <w:p w:rsidR="00B24F80" w:rsidRPr="00182877" w:rsidRDefault="00B24F80" w:rsidP="007F1684">
            <w:pPr>
              <w:rPr>
                <w:b/>
                <w:i/>
                <w:szCs w:val="24"/>
              </w:rPr>
            </w:pPr>
            <w:r w:rsidRPr="00182877">
              <w:rPr>
                <w:b/>
                <w:i/>
                <w:szCs w:val="24"/>
              </w:rPr>
              <w:t xml:space="preserve">            Городской округ</w:t>
            </w:r>
          </w:p>
        </w:tc>
        <w:tc>
          <w:tcPr>
            <w:tcW w:w="1984" w:type="dxa"/>
            <w:tcBorders>
              <w:top w:val="nil"/>
              <w:left w:val="nil"/>
              <w:bottom w:val="single" w:sz="4" w:space="0" w:color="auto"/>
              <w:right w:val="single" w:sz="4" w:space="0" w:color="auto"/>
            </w:tcBorders>
            <w:shd w:val="clear" w:color="auto" w:fill="auto"/>
            <w:vAlign w:val="bottom"/>
          </w:tcPr>
          <w:p w:rsidR="00B24F80" w:rsidRPr="00182877" w:rsidRDefault="00B24F80" w:rsidP="007F1684">
            <w:pPr>
              <w:jc w:val="right"/>
              <w:rPr>
                <w:szCs w:val="24"/>
              </w:rPr>
            </w:pPr>
          </w:p>
        </w:tc>
        <w:tc>
          <w:tcPr>
            <w:tcW w:w="2126" w:type="dxa"/>
            <w:tcBorders>
              <w:top w:val="nil"/>
              <w:left w:val="nil"/>
              <w:bottom w:val="single" w:sz="4" w:space="0" w:color="auto"/>
              <w:right w:val="single" w:sz="4" w:space="0" w:color="auto"/>
            </w:tcBorders>
            <w:shd w:val="clear" w:color="auto" w:fill="auto"/>
            <w:noWrap/>
            <w:vAlign w:val="bottom"/>
          </w:tcPr>
          <w:p w:rsidR="00B24F80" w:rsidRPr="00182877" w:rsidRDefault="00B24F80" w:rsidP="007F1684">
            <w:pPr>
              <w:jc w:val="right"/>
              <w:rPr>
                <w:szCs w:val="24"/>
              </w:rPr>
            </w:pPr>
          </w:p>
        </w:tc>
        <w:tc>
          <w:tcPr>
            <w:tcW w:w="1134" w:type="dxa"/>
            <w:tcBorders>
              <w:top w:val="nil"/>
              <w:left w:val="nil"/>
              <w:bottom w:val="single" w:sz="4" w:space="0" w:color="auto"/>
              <w:right w:val="single" w:sz="4" w:space="0" w:color="auto"/>
            </w:tcBorders>
            <w:shd w:val="clear" w:color="auto" w:fill="auto"/>
            <w:vAlign w:val="bottom"/>
          </w:tcPr>
          <w:p w:rsidR="00B24F80" w:rsidRPr="00182877" w:rsidRDefault="00B24F80" w:rsidP="007F1684">
            <w:pPr>
              <w:jc w:val="right"/>
              <w:rPr>
                <w:szCs w:val="24"/>
              </w:rPr>
            </w:pPr>
          </w:p>
        </w:tc>
      </w:tr>
      <w:tr w:rsidR="00930511" w:rsidRPr="00182877" w:rsidTr="00C450CA">
        <w:trPr>
          <w:trHeight w:val="285"/>
        </w:trPr>
        <w:tc>
          <w:tcPr>
            <w:tcW w:w="4407"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rPr>
                <w:szCs w:val="24"/>
              </w:rPr>
            </w:pPr>
            <w:r w:rsidRPr="00182877">
              <w:rPr>
                <w:szCs w:val="24"/>
              </w:rPr>
              <w:t>Город Магадан</w:t>
            </w:r>
          </w:p>
        </w:tc>
        <w:tc>
          <w:tcPr>
            <w:tcW w:w="1984"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970 885,5</w:t>
            </w:r>
          </w:p>
        </w:tc>
        <w:tc>
          <w:tcPr>
            <w:tcW w:w="2126"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 xml:space="preserve">970 885,5 </w:t>
            </w:r>
          </w:p>
        </w:tc>
        <w:tc>
          <w:tcPr>
            <w:tcW w:w="1134"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r w:rsidR="00B24F80" w:rsidRPr="00182877" w:rsidTr="00C450CA">
        <w:trPr>
          <w:trHeight w:val="285"/>
        </w:trPr>
        <w:tc>
          <w:tcPr>
            <w:tcW w:w="4407" w:type="dxa"/>
            <w:tcBorders>
              <w:top w:val="nil"/>
              <w:left w:val="single" w:sz="4" w:space="0" w:color="auto"/>
              <w:bottom w:val="single" w:sz="4" w:space="0" w:color="auto"/>
              <w:right w:val="nil"/>
            </w:tcBorders>
            <w:shd w:val="clear" w:color="auto" w:fill="auto"/>
            <w:noWrap/>
            <w:vAlign w:val="bottom"/>
          </w:tcPr>
          <w:p w:rsidR="00B24F80" w:rsidRPr="00182877" w:rsidRDefault="00B24F80" w:rsidP="007F1684">
            <w:pPr>
              <w:rPr>
                <w:b/>
                <w:i/>
                <w:szCs w:val="24"/>
              </w:rPr>
            </w:pPr>
            <w:r w:rsidRPr="00182877">
              <w:rPr>
                <w:b/>
                <w:i/>
                <w:szCs w:val="24"/>
              </w:rPr>
              <w:t xml:space="preserve">           Муниципальные районы</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B24F80" w:rsidRPr="00182877" w:rsidRDefault="00B24F80" w:rsidP="007F1684">
            <w:pPr>
              <w:jc w:val="right"/>
              <w:rPr>
                <w:szCs w:val="24"/>
              </w:rPr>
            </w:pPr>
          </w:p>
        </w:tc>
        <w:tc>
          <w:tcPr>
            <w:tcW w:w="2126" w:type="dxa"/>
            <w:tcBorders>
              <w:top w:val="nil"/>
              <w:left w:val="nil"/>
              <w:bottom w:val="single" w:sz="4" w:space="0" w:color="auto"/>
              <w:right w:val="nil"/>
            </w:tcBorders>
            <w:shd w:val="clear" w:color="auto" w:fill="auto"/>
            <w:noWrap/>
            <w:vAlign w:val="bottom"/>
          </w:tcPr>
          <w:p w:rsidR="00B24F80" w:rsidRPr="00182877" w:rsidRDefault="00B24F80" w:rsidP="007F1684">
            <w:pPr>
              <w:jc w:val="right"/>
              <w:rPr>
                <w:szCs w:val="24"/>
              </w:rPr>
            </w:pPr>
          </w:p>
        </w:tc>
        <w:tc>
          <w:tcPr>
            <w:tcW w:w="1134" w:type="dxa"/>
            <w:tcBorders>
              <w:top w:val="nil"/>
              <w:left w:val="single" w:sz="4" w:space="0" w:color="auto"/>
              <w:bottom w:val="single" w:sz="4" w:space="0" w:color="auto"/>
              <w:right w:val="single" w:sz="4" w:space="0" w:color="auto"/>
            </w:tcBorders>
            <w:shd w:val="clear" w:color="auto" w:fill="auto"/>
            <w:vAlign w:val="bottom"/>
          </w:tcPr>
          <w:p w:rsidR="00B24F80" w:rsidRPr="00182877" w:rsidRDefault="00B24F80" w:rsidP="007F1684">
            <w:pPr>
              <w:jc w:val="right"/>
              <w:rPr>
                <w:szCs w:val="24"/>
              </w:rPr>
            </w:pPr>
          </w:p>
        </w:tc>
      </w:tr>
      <w:tr w:rsidR="00930511" w:rsidRPr="00182877" w:rsidTr="00C450CA">
        <w:trPr>
          <w:trHeight w:val="285"/>
        </w:trPr>
        <w:tc>
          <w:tcPr>
            <w:tcW w:w="4407"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Ольский район</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154 199,4</w:t>
            </w:r>
          </w:p>
        </w:tc>
        <w:tc>
          <w:tcPr>
            <w:tcW w:w="2126"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154 199,4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C450CA">
        <w:trPr>
          <w:trHeight w:val="285"/>
        </w:trPr>
        <w:tc>
          <w:tcPr>
            <w:tcW w:w="4407"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Омсукчанский район</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73 482,3</w:t>
            </w:r>
          </w:p>
        </w:tc>
        <w:tc>
          <w:tcPr>
            <w:tcW w:w="2126"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73 482,3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C450CA">
        <w:trPr>
          <w:trHeight w:val="285"/>
        </w:trPr>
        <w:tc>
          <w:tcPr>
            <w:tcW w:w="4407"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Северо-Эвенский район</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82 670,6</w:t>
            </w:r>
          </w:p>
        </w:tc>
        <w:tc>
          <w:tcPr>
            <w:tcW w:w="2126"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82 670,6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C450CA">
        <w:trPr>
          <w:trHeight w:val="285"/>
        </w:trPr>
        <w:tc>
          <w:tcPr>
            <w:tcW w:w="4407"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Среднеканский район</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41 462,6</w:t>
            </w:r>
          </w:p>
        </w:tc>
        <w:tc>
          <w:tcPr>
            <w:tcW w:w="2126"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41 462,6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C450CA">
        <w:trPr>
          <w:trHeight w:val="285"/>
        </w:trPr>
        <w:tc>
          <w:tcPr>
            <w:tcW w:w="4407"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Сусуманский  район</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100 961,3</w:t>
            </w:r>
          </w:p>
        </w:tc>
        <w:tc>
          <w:tcPr>
            <w:tcW w:w="2126"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100 961,3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C450CA">
        <w:trPr>
          <w:trHeight w:val="285"/>
        </w:trPr>
        <w:tc>
          <w:tcPr>
            <w:tcW w:w="4407"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Тенькинский район</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67 141,0</w:t>
            </w:r>
          </w:p>
        </w:tc>
        <w:tc>
          <w:tcPr>
            <w:tcW w:w="2126"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67 141,0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C450CA">
        <w:trPr>
          <w:trHeight w:val="285"/>
        </w:trPr>
        <w:tc>
          <w:tcPr>
            <w:tcW w:w="4407"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Хасынский район</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102 199,7</w:t>
            </w:r>
          </w:p>
        </w:tc>
        <w:tc>
          <w:tcPr>
            <w:tcW w:w="2126"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101 641,1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99,5</w:t>
            </w:r>
          </w:p>
        </w:tc>
      </w:tr>
      <w:tr w:rsidR="00930511" w:rsidRPr="00182877" w:rsidTr="00C450CA">
        <w:trPr>
          <w:trHeight w:val="285"/>
        </w:trPr>
        <w:tc>
          <w:tcPr>
            <w:tcW w:w="4407"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Ягоднинский район</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136 710,9</w:t>
            </w:r>
          </w:p>
        </w:tc>
        <w:tc>
          <w:tcPr>
            <w:tcW w:w="2126"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136 710,9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bl>
    <w:p w:rsidR="00930511" w:rsidRPr="00182877" w:rsidRDefault="00930511" w:rsidP="007F1684">
      <w:pPr>
        <w:tabs>
          <w:tab w:val="num" w:pos="786"/>
        </w:tabs>
        <w:ind w:left="5812" w:firstLine="709"/>
        <w:jc w:val="right"/>
        <w:rPr>
          <w:szCs w:val="24"/>
        </w:rPr>
      </w:pPr>
    </w:p>
    <w:p w:rsidR="00930511" w:rsidRPr="00182877" w:rsidRDefault="00930511" w:rsidP="007F1684">
      <w:pPr>
        <w:tabs>
          <w:tab w:val="num" w:pos="786"/>
        </w:tabs>
        <w:ind w:left="5812" w:firstLine="709"/>
        <w:jc w:val="right"/>
        <w:rPr>
          <w:szCs w:val="24"/>
        </w:rPr>
      </w:pPr>
    </w:p>
    <w:p w:rsidR="00930511" w:rsidRPr="00182877" w:rsidRDefault="00930511" w:rsidP="007F1684">
      <w:pPr>
        <w:jc w:val="center"/>
        <w:rPr>
          <w:b/>
          <w:color w:val="000000"/>
          <w:sz w:val="28"/>
          <w:szCs w:val="24"/>
        </w:rPr>
      </w:pPr>
      <w:r w:rsidRPr="00182877">
        <w:rPr>
          <w:b/>
          <w:color w:val="000000"/>
          <w:sz w:val="28"/>
          <w:szCs w:val="24"/>
        </w:rPr>
        <w:lastRenderedPageBreak/>
        <w:t xml:space="preserve"> Иные межбюджетные трансферты бюджетам муниципальных </w:t>
      </w:r>
    </w:p>
    <w:p w:rsidR="00930511" w:rsidRPr="00182877" w:rsidRDefault="00930511" w:rsidP="007F1684">
      <w:pPr>
        <w:jc w:val="center"/>
        <w:rPr>
          <w:b/>
          <w:sz w:val="28"/>
          <w:szCs w:val="28"/>
        </w:rPr>
      </w:pPr>
      <w:r w:rsidRPr="00182877">
        <w:rPr>
          <w:b/>
          <w:color w:val="000000"/>
          <w:sz w:val="28"/>
          <w:szCs w:val="24"/>
        </w:rPr>
        <w:t>образований на совершенствование питания учащихся в общеобразовательных организаций</w:t>
      </w:r>
    </w:p>
    <w:p w:rsidR="00930511" w:rsidRPr="00182877" w:rsidRDefault="00930511" w:rsidP="007F1684">
      <w:pPr>
        <w:jc w:val="center"/>
        <w:rPr>
          <w:b/>
          <w:sz w:val="28"/>
          <w:szCs w:val="28"/>
        </w:rPr>
      </w:pPr>
    </w:p>
    <w:p w:rsidR="00930511" w:rsidRPr="00182877" w:rsidRDefault="00930511" w:rsidP="007F1684">
      <w:pPr>
        <w:jc w:val="both"/>
        <w:rPr>
          <w:color w:val="000000"/>
          <w:sz w:val="28"/>
          <w:szCs w:val="24"/>
        </w:rPr>
      </w:pPr>
      <w:r w:rsidRPr="00182877">
        <w:rPr>
          <w:bCs/>
          <w:sz w:val="28"/>
          <w:szCs w:val="28"/>
        </w:rPr>
        <w:tab/>
        <w:t xml:space="preserve">В целях улучшения качества питания учащихся </w:t>
      </w:r>
      <w:r w:rsidRPr="00182877">
        <w:rPr>
          <w:color w:val="000000"/>
          <w:sz w:val="28"/>
          <w:szCs w:val="24"/>
        </w:rPr>
        <w:t>бюджетам муниципальных образований</w:t>
      </w:r>
      <w:r w:rsidRPr="00182877">
        <w:rPr>
          <w:bCs/>
          <w:sz w:val="28"/>
          <w:szCs w:val="28"/>
        </w:rPr>
        <w:t xml:space="preserve"> предоставляются</w:t>
      </w:r>
      <w:r w:rsidRPr="00182877">
        <w:rPr>
          <w:sz w:val="28"/>
        </w:rPr>
        <w:t xml:space="preserve"> иные </w:t>
      </w:r>
      <w:r w:rsidRPr="00182877">
        <w:rPr>
          <w:color w:val="000000"/>
          <w:sz w:val="28"/>
          <w:szCs w:val="24"/>
        </w:rPr>
        <w:t xml:space="preserve">межбюджетные трансферты на совершенствование питания учащихся в общеобразовательных организаций. </w:t>
      </w:r>
    </w:p>
    <w:p w:rsidR="00930511" w:rsidRPr="00182877" w:rsidRDefault="00930511" w:rsidP="007F1684">
      <w:pPr>
        <w:jc w:val="both"/>
        <w:rPr>
          <w:color w:val="000000"/>
          <w:sz w:val="28"/>
          <w:szCs w:val="24"/>
        </w:rPr>
      </w:pPr>
      <w:r w:rsidRPr="00182877">
        <w:rPr>
          <w:color w:val="000000"/>
          <w:sz w:val="28"/>
          <w:szCs w:val="24"/>
        </w:rPr>
        <w:tab/>
        <w:t>Годовые бюджетные назначения в размере 35 848,9 тыс. рублей, исполнены на 92,8% или 33 281,4 тыс. рублей.</w:t>
      </w:r>
    </w:p>
    <w:p w:rsidR="00817E87" w:rsidRPr="00182877" w:rsidRDefault="00930511" w:rsidP="007F1684">
      <w:pPr>
        <w:jc w:val="both"/>
        <w:rPr>
          <w:color w:val="000000"/>
          <w:sz w:val="28"/>
          <w:szCs w:val="24"/>
        </w:rPr>
      </w:pPr>
      <w:r w:rsidRPr="00182877">
        <w:rPr>
          <w:color w:val="000000"/>
          <w:sz w:val="28"/>
          <w:szCs w:val="24"/>
        </w:rPr>
        <w:tab/>
      </w:r>
    </w:p>
    <w:p w:rsidR="00930511" w:rsidRPr="00182877" w:rsidRDefault="00930511" w:rsidP="007F1684">
      <w:pPr>
        <w:jc w:val="right"/>
        <w:rPr>
          <w:szCs w:val="28"/>
        </w:rPr>
      </w:pPr>
      <w:r w:rsidRPr="00182877">
        <w:rPr>
          <w:color w:val="000000"/>
          <w:szCs w:val="24"/>
        </w:rPr>
        <w:t>тыс. рублей</w:t>
      </w:r>
    </w:p>
    <w:tbl>
      <w:tblPr>
        <w:tblW w:w="9793" w:type="dxa"/>
        <w:tblInd w:w="96" w:type="dxa"/>
        <w:tblLook w:val="04A0" w:firstRow="1" w:lastRow="0" w:firstColumn="1" w:lastColumn="0" w:noHBand="0" w:noVBand="1"/>
      </w:tblPr>
      <w:tblGrid>
        <w:gridCol w:w="4407"/>
        <w:gridCol w:w="2126"/>
        <w:gridCol w:w="1843"/>
        <w:gridCol w:w="1417"/>
      </w:tblGrid>
      <w:tr w:rsidR="00930511" w:rsidRPr="00182877" w:rsidTr="00ED2B0C">
        <w:trPr>
          <w:trHeight w:val="480"/>
        </w:trPr>
        <w:tc>
          <w:tcPr>
            <w:tcW w:w="4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511" w:rsidRPr="00182877" w:rsidRDefault="00930511" w:rsidP="007F1684">
            <w:pPr>
              <w:jc w:val="center"/>
              <w:rPr>
                <w:szCs w:val="24"/>
              </w:rPr>
            </w:pPr>
            <w:r w:rsidRPr="00182877">
              <w:rPr>
                <w:szCs w:val="24"/>
              </w:rPr>
              <w:t>Наименование муниципального образования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30511" w:rsidRPr="00182877" w:rsidRDefault="00817E87" w:rsidP="007F1684">
            <w:pPr>
              <w:jc w:val="center"/>
              <w:rPr>
                <w:szCs w:val="24"/>
              </w:rPr>
            </w:pPr>
            <w:r w:rsidRPr="00182877">
              <w:rPr>
                <w:szCs w:val="24"/>
              </w:rPr>
              <w:t>Бюджет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30511" w:rsidRPr="00182877" w:rsidRDefault="00930511" w:rsidP="007F1684">
            <w:pPr>
              <w:jc w:val="center"/>
              <w:rPr>
                <w:szCs w:val="24"/>
              </w:rPr>
            </w:pPr>
            <w:r w:rsidRPr="00182877">
              <w:rPr>
                <w:szCs w:val="24"/>
              </w:rPr>
              <w:t>Кассовое исполнение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0511" w:rsidRPr="00182877" w:rsidRDefault="00930511" w:rsidP="007F1684">
            <w:pPr>
              <w:jc w:val="center"/>
              <w:rPr>
                <w:szCs w:val="24"/>
              </w:rPr>
            </w:pPr>
            <w:r w:rsidRPr="00182877">
              <w:rPr>
                <w:szCs w:val="24"/>
              </w:rPr>
              <w:t>%% исп</w:t>
            </w:r>
            <w:r w:rsidR="00817E87" w:rsidRPr="00182877">
              <w:rPr>
                <w:szCs w:val="24"/>
              </w:rPr>
              <w:t>.</w:t>
            </w:r>
          </w:p>
        </w:tc>
      </w:tr>
      <w:tr w:rsidR="00930511" w:rsidRPr="00182877" w:rsidTr="00ED2B0C">
        <w:trPr>
          <w:trHeight w:val="345"/>
        </w:trPr>
        <w:tc>
          <w:tcPr>
            <w:tcW w:w="4407"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rPr>
                <w:b/>
                <w:bCs/>
                <w:szCs w:val="24"/>
              </w:rPr>
            </w:pPr>
            <w:r w:rsidRPr="00182877">
              <w:rPr>
                <w:b/>
                <w:bCs/>
                <w:szCs w:val="24"/>
              </w:rPr>
              <w:t xml:space="preserve">ВСЕГО: </w:t>
            </w:r>
          </w:p>
        </w:tc>
        <w:tc>
          <w:tcPr>
            <w:tcW w:w="2126"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b/>
                <w:bCs/>
                <w:szCs w:val="24"/>
              </w:rPr>
            </w:pPr>
            <w:r w:rsidRPr="00182877">
              <w:rPr>
                <w:b/>
                <w:bCs/>
                <w:szCs w:val="24"/>
              </w:rPr>
              <w:t>35 848,9</w:t>
            </w:r>
          </w:p>
        </w:tc>
        <w:tc>
          <w:tcPr>
            <w:tcW w:w="1843"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b/>
                <w:bCs/>
                <w:szCs w:val="24"/>
              </w:rPr>
            </w:pPr>
            <w:r w:rsidRPr="00182877">
              <w:rPr>
                <w:b/>
                <w:bCs/>
                <w:szCs w:val="24"/>
              </w:rPr>
              <w:t>33 281,4</w:t>
            </w:r>
          </w:p>
        </w:tc>
        <w:tc>
          <w:tcPr>
            <w:tcW w:w="1417"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b/>
                <w:bCs/>
                <w:szCs w:val="24"/>
              </w:rPr>
            </w:pPr>
            <w:r w:rsidRPr="00182877">
              <w:rPr>
                <w:b/>
                <w:bCs/>
                <w:szCs w:val="24"/>
              </w:rPr>
              <w:t>92,8</w:t>
            </w:r>
          </w:p>
        </w:tc>
      </w:tr>
      <w:tr w:rsidR="00817E87" w:rsidRPr="00182877" w:rsidTr="00ED2B0C">
        <w:trPr>
          <w:trHeight w:val="285"/>
        </w:trPr>
        <w:tc>
          <w:tcPr>
            <w:tcW w:w="4407" w:type="dxa"/>
            <w:tcBorders>
              <w:top w:val="nil"/>
              <w:left w:val="single" w:sz="4" w:space="0" w:color="auto"/>
              <w:bottom w:val="single" w:sz="4" w:space="0" w:color="auto"/>
              <w:right w:val="single" w:sz="4" w:space="0" w:color="auto"/>
            </w:tcBorders>
            <w:shd w:val="clear" w:color="auto" w:fill="auto"/>
            <w:noWrap/>
            <w:vAlign w:val="bottom"/>
          </w:tcPr>
          <w:p w:rsidR="00817E87" w:rsidRPr="00182877" w:rsidRDefault="00817E87" w:rsidP="007F1684">
            <w:pPr>
              <w:rPr>
                <w:b/>
                <w:i/>
                <w:szCs w:val="24"/>
              </w:rPr>
            </w:pPr>
            <w:r w:rsidRPr="00182877">
              <w:rPr>
                <w:b/>
                <w:i/>
                <w:szCs w:val="24"/>
              </w:rPr>
              <w:t xml:space="preserve">            Городской округ</w:t>
            </w:r>
          </w:p>
        </w:tc>
        <w:tc>
          <w:tcPr>
            <w:tcW w:w="2126" w:type="dxa"/>
            <w:tcBorders>
              <w:top w:val="nil"/>
              <w:left w:val="nil"/>
              <w:bottom w:val="single" w:sz="4" w:space="0" w:color="auto"/>
              <w:right w:val="single" w:sz="4" w:space="0" w:color="auto"/>
            </w:tcBorders>
            <w:shd w:val="clear" w:color="auto" w:fill="auto"/>
            <w:vAlign w:val="bottom"/>
          </w:tcPr>
          <w:p w:rsidR="00817E87" w:rsidRPr="00182877" w:rsidRDefault="00817E87" w:rsidP="007F1684">
            <w:pPr>
              <w:jc w:val="right"/>
              <w:rPr>
                <w:szCs w:val="24"/>
              </w:rPr>
            </w:pPr>
          </w:p>
        </w:tc>
        <w:tc>
          <w:tcPr>
            <w:tcW w:w="1843" w:type="dxa"/>
            <w:tcBorders>
              <w:top w:val="nil"/>
              <w:left w:val="nil"/>
              <w:bottom w:val="single" w:sz="4" w:space="0" w:color="auto"/>
              <w:right w:val="single" w:sz="4" w:space="0" w:color="auto"/>
            </w:tcBorders>
            <w:shd w:val="clear" w:color="auto" w:fill="auto"/>
            <w:noWrap/>
            <w:vAlign w:val="bottom"/>
          </w:tcPr>
          <w:p w:rsidR="00817E87" w:rsidRPr="00182877" w:rsidRDefault="00817E87" w:rsidP="007F1684">
            <w:pPr>
              <w:jc w:val="right"/>
              <w:rPr>
                <w:szCs w:val="24"/>
              </w:rPr>
            </w:pPr>
          </w:p>
        </w:tc>
        <w:tc>
          <w:tcPr>
            <w:tcW w:w="1417" w:type="dxa"/>
            <w:tcBorders>
              <w:top w:val="nil"/>
              <w:left w:val="nil"/>
              <w:bottom w:val="single" w:sz="4" w:space="0" w:color="auto"/>
              <w:right w:val="single" w:sz="4" w:space="0" w:color="auto"/>
            </w:tcBorders>
            <w:shd w:val="clear" w:color="auto" w:fill="auto"/>
            <w:noWrap/>
            <w:vAlign w:val="bottom"/>
          </w:tcPr>
          <w:p w:rsidR="00817E87" w:rsidRPr="00182877" w:rsidRDefault="00817E87" w:rsidP="007F1684">
            <w:pPr>
              <w:jc w:val="right"/>
              <w:rPr>
                <w:szCs w:val="24"/>
              </w:rPr>
            </w:pPr>
          </w:p>
        </w:tc>
      </w:tr>
      <w:tr w:rsidR="00930511" w:rsidRPr="00182877" w:rsidTr="00ED2B0C">
        <w:trPr>
          <w:trHeight w:val="285"/>
        </w:trPr>
        <w:tc>
          <w:tcPr>
            <w:tcW w:w="4407"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rPr>
                <w:szCs w:val="24"/>
              </w:rPr>
            </w:pPr>
            <w:r w:rsidRPr="00182877">
              <w:rPr>
                <w:szCs w:val="24"/>
              </w:rPr>
              <w:t>город Магадан</w:t>
            </w:r>
          </w:p>
        </w:tc>
        <w:tc>
          <w:tcPr>
            <w:tcW w:w="2126"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23 384,9</w:t>
            </w:r>
          </w:p>
        </w:tc>
        <w:tc>
          <w:tcPr>
            <w:tcW w:w="1843"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 xml:space="preserve">          20 881,6   </w:t>
            </w:r>
          </w:p>
        </w:tc>
        <w:tc>
          <w:tcPr>
            <w:tcW w:w="1417"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89,3</w:t>
            </w:r>
          </w:p>
        </w:tc>
      </w:tr>
      <w:tr w:rsidR="00817E87" w:rsidRPr="00182877" w:rsidTr="00ED2B0C">
        <w:trPr>
          <w:trHeight w:val="285"/>
        </w:trPr>
        <w:tc>
          <w:tcPr>
            <w:tcW w:w="4407" w:type="dxa"/>
            <w:tcBorders>
              <w:top w:val="nil"/>
              <w:left w:val="single" w:sz="4" w:space="0" w:color="auto"/>
              <w:bottom w:val="single" w:sz="4" w:space="0" w:color="auto"/>
              <w:right w:val="nil"/>
            </w:tcBorders>
            <w:shd w:val="clear" w:color="auto" w:fill="auto"/>
            <w:noWrap/>
            <w:vAlign w:val="bottom"/>
          </w:tcPr>
          <w:p w:rsidR="00817E87" w:rsidRPr="00182877" w:rsidRDefault="00817E87" w:rsidP="007F1684">
            <w:pPr>
              <w:rPr>
                <w:b/>
                <w:i/>
                <w:szCs w:val="24"/>
              </w:rPr>
            </w:pPr>
            <w:r w:rsidRPr="00182877">
              <w:rPr>
                <w:b/>
                <w:i/>
                <w:szCs w:val="24"/>
              </w:rPr>
              <w:t xml:space="preserve">          Муниципальные районы</w:t>
            </w:r>
          </w:p>
        </w:tc>
        <w:tc>
          <w:tcPr>
            <w:tcW w:w="2126" w:type="dxa"/>
            <w:tcBorders>
              <w:top w:val="nil"/>
              <w:left w:val="single" w:sz="4" w:space="0" w:color="auto"/>
              <w:bottom w:val="single" w:sz="4" w:space="0" w:color="auto"/>
              <w:right w:val="single" w:sz="4" w:space="0" w:color="auto"/>
            </w:tcBorders>
            <w:shd w:val="clear" w:color="auto" w:fill="auto"/>
            <w:vAlign w:val="bottom"/>
          </w:tcPr>
          <w:p w:rsidR="00817E87" w:rsidRPr="00182877" w:rsidRDefault="00817E87" w:rsidP="007F1684">
            <w:pPr>
              <w:jc w:val="right"/>
              <w:rPr>
                <w:szCs w:val="24"/>
              </w:rPr>
            </w:pPr>
          </w:p>
        </w:tc>
        <w:tc>
          <w:tcPr>
            <w:tcW w:w="1843" w:type="dxa"/>
            <w:tcBorders>
              <w:top w:val="nil"/>
              <w:left w:val="nil"/>
              <w:bottom w:val="single" w:sz="4" w:space="0" w:color="auto"/>
              <w:right w:val="single" w:sz="4" w:space="0" w:color="auto"/>
            </w:tcBorders>
            <w:shd w:val="clear" w:color="auto" w:fill="auto"/>
            <w:noWrap/>
            <w:vAlign w:val="bottom"/>
          </w:tcPr>
          <w:p w:rsidR="00817E87" w:rsidRPr="00182877" w:rsidRDefault="00817E87" w:rsidP="007F1684">
            <w:pPr>
              <w:jc w:val="right"/>
              <w:rPr>
                <w:szCs w:val="24"/>
              </w:rPr>
            </w:pPr>
          </w:p>
        </w:tc>
        <w:tc>
          <w:tcPr>
            <w:tcW w:w="1417" w:type="dxa"/>
            <w:tcBorders>
              <w:top w:val="nil"/>
              <w:left w:val="nil"/>
              <w:bottom w:val="single" w:sz="4" w:space="0" w:color="auto"/>
              <w:right w:val="single" w:sz="4" w:space="0" w:color="auto"/>
            </w:tcBorders>
            <w:shd w:val="clear" w:color="auto" w:fill="auto"/>
            <w:noWrap/>
            <w:vAlign w:val="bottom"/>
          </w:tcPr>
          <w:p w:rsidR="00817E87" w:rsidRPr="00182877" w:rsidRDefault="00817E87" w:rsidP="007F1684">
            <w:pPr>
              <w:jc w:val="right"/>
              <w:rPr>
                <w:szCs w:val="24"/>
              </w:rPr>
            </w:pPr>
          </w:p>
        </w:tc>
      </w:tr>
      <w:tr w:rsidR="00930511" w:rsidRPr="00182877" w:rsidTr="00ED2B0C">
        <w:trPr>
          <w:trHeight w:val="285"/>
        </w:trPr>
        <w:tc>
          <w:tcPr>
            <w:tcW w:w="4407"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Ольский район</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2 422,1</w:t>
            </w:r>
          </w:p>
        </w:tc>
        <w:tc>
          <w:tcPr>
            <w:tcW w:w="1843"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 xml:space="preserve">            2 422,1   </w:t>
            </w:r>
          </w:p>
        </w:tc>
        <w:tc>
          <w:tcPr>
            <w:tcW w:w="1417"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100,0</w:t>
            </w:r>
          </w:p>
        </w:tc>
      </w:tr>
      <w:tr w:rsidR="00930511" w:rsidRPr="00182877" w:rsidTr="00ED2B0C">
        <w:trPr>
          <w:trHeight w:val="285"/>
        </w:trPr>
        <w:tc>
          <w:tcPr>
            <w:tcW w:w="4407"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Омсукчанский район</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1 656,7</w:t>
            </w:r>
          </w:p>
        </w:tc>
        <w:tc>
          <w:tcPr>
            <w:tcW w:w="1843"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 xml:space="preserve">            1 656,7   </w:t>
            </w:r>
          </w:p>
        </w:tc>
        <w:tc>
          <w:tcPr>
            <w:tcW w:w="1417"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100,0</w:t>
            </w:r>
          </w:p>
        </w:tc>
      </w:tr>
      <w:tr w:rsidR="00930511" w:rsidRPr="00182877" w:rsidTr="00ED2B0C">
        <w:trPr>
          <w:trHeight w:val="285"/>
        </w:trPr>
        <w:tc>
          <w:tcPr>
            <w:tcW w:w="4407"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Северо-Эвенский район</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791,2</w:t>
            </w:r>
          </w:p>
        </w:tc>
        <w:tc>
          <w:tcPr>
            <w:tcW w:w="1843"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 xml:space="preserve">               791,2   </w:t>
            </w:r>
          </w:p>
        </w:tc>
        <w:tc>
          <w:tcPr>
            <w:tcW w:w="1417"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100,0</w:t>
            </w:r>
          </w:p>
        </w:tc>
      </w:tr>
      <w:tr w:rsidR="00930511" w:rsidRPr="00182877" w:rsidTr="00ED2B0C">
        <w:trPr>
          <w:trHeight w:val="285"/>
        </w:trPr>
        <w:tc>
          <w:tcPr>
            <w:tcW w:w="4407"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Среднеканский район</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663,9</w:t>
            </w:r>
          </w:p>
        </w:tc>
        <w:tc>
          <w:tcPr>
            <w:tcW w:w="1843"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 xml:space="preserve">               663,9   </w:t>
            </w:r>
          </w:p>
        </w:tc>
        <w:tc>
          <w:tcPr>
            <w:tcW w:w="1417"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100,0</w:t>
            </w:r>
          </w:p>
        </w:tc>
      </w:tr>
      <w:tr w:rsidR="00930511" w:rsidRPr="00182877" w:rsidTr="00ED2B0C">
        <w:trPr>
          <w:trHeight w:val="285"/>
        </w:trPr>
        <w:tc>
          <w:tcPr>
            <w:tcW w:w="4407"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Сусуманский  район</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1 892,9</w:t>
            </w:r>
          </w:p>
        </w:tc>
        <w:tc>
          <w:tcPr>
            <w:tcW w:w="1843"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 xml:space="preserve">            1 892,9   </w:t>
            </w:r>
          </w:p>
        </w:tc>
        <w:tc>
          <w:tcPr>
            <w:tcW w:w="1417"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100,0</w:t>
            </w:r>
          </w:p>
        </w:tc>
      </w:tr>
      <w:tr w:rsidR="00930511" w:rsidRPr="00182877" w:rsidTr="00ED2B0C">
        <w:trPr>
          <w:trHeight w:val="285"/>
        </w:trPr>
        <w:tc>
          <w:tcPr>
            <w:tcW w:w="4407"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Тенькинский район</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1 400,9</w:t>
            </w:r>
          </w:p>
        </w:tc>
        <w:tc>
          <w:tcPr>
            <w:tcW w:w="1843"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 xml:space="preserve">            1 400,9   </w:t>
            </w:r>
          </w:p>
        </w:tc>
        <w:tc>
          <w:tcPr>
            <w:tcW w:w="1417"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100,0</w:t>
            </w:r>
          </w:p>
        </w:tc>
      </w:tr>
      <w:tr w:rsidR="00930511" w:rsidRPr="00182877" w:rsidTr="00ED2B0C">
        <w:trPr>
          <w:trHeight w:val="285"/>
        </w:trPr>
        <w:tc>
          <w:tcPr>
            <w:tcW w:w="4407"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Хасынский район</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1 536,3</w:t>
            </w:r>
          </w:p>
        </w:tc>
        <w:tc>
          <w:tcPr>
            <w:tcW w:w="1843"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 xml:space="preserve">            1 472,1   </w:t>
            </w:r>
          </w:p>
        </w:tc>
        <w:tc>
          <w:tcPr>
            <w:tcW w:w="1417"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95,8</w:t>
            </w:r>
          </w:p>
        </w:tc>
      </w:tr>
      <w:tr w:rsidR="00930511" w:rsidRPr="00182877" w:rsidTr="00ED2B0C">
        <w:trPr>
          <w:trHeight w:val="285"/>
        </w:trPr>
        <w:tc>
          <w:tcPr>
            <w:tcW w:w="4407"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Ягоднинский район</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2 100,0</w:t>
            </w:r>
          </w:p>
        </w:tc>
        <w:tc>
          <w:tcPr>
            <w:tcW w:w="1843"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 xml:space="preserve">            2 100,0   </w:t>
            </w:r>
          </w:p>
        </w:tc>
        <w:tc>
          <w:tcPr>
            <w:tcW w:w="1417"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100,0</w:t>
            </w:r>
          </w:p>
        </w:tc>
      </w:tr>
    </w:tbl>
    <w:p w:rsidR="00930511" w:rsidRPr="00182877" w:rsidRDefault="00930511" w:rsidP="007F1684">
      <w:pPr>
        <w:ind w:firstLine="709"/>
        <w:jc w:val="both"/>
        <w:rPr>
          <w:sz w:val="28"/>
        </w:rPr>
      </w:pPr>
    </w:p>
    <w:p w:rsidR="00930511" w:rsidRPr="00182877" w:rsidRDefault="00930511" w:rsidP="007F1684">
      <w:pPr>
        <w:jc w:val="center"/>
        <w:rPr>
          <w:b/>
          <w:sz w:val="28"/>
          <w:szCs w:val="28"/>
        </w:rPr>
      </w:pPr>
    </w:p>
    <w:p w:rsidR="00930511" w:rsidRPr="00182877" w:rsidRDefault="0003142C" w:rsidP="007F1684">
      <w:pPr>
        <w:jc w:val="center"/>
        <w:rPr>
          <w:b/>
          <w:i/>
          <w:color w:val="000000"/>
          <w:szCs w:val="24"/>
        </w:rPr>
      </w:pPr>
      <w:r w:rsidRPr="00182877">
        <w:rPr>
          <w:b/>
          <w:i/>
          <w:color w:val="000000"/>
          <w:szCs w:val="24"/>
        </w:rPr>
        <w:t xml:space="preserve">Подраздел 07 04 </w:t>
      </w:r>
      <w:r w:rsidR="00930511" w:rsidRPr="00182877">
        <w:rPr>
          <w:b/>
          <w:i/>
          <w:color w:val="000000"/>
          <w:szCs w:val="24"/>
        </w:rPr>
        <w:t xml:space="preserve"> «Среднее профессиональное образование»</w:t>
      </w:r>
    </w:p>
    <w:p w:rsidR="00930511" w:rsidRPr="00182877" w:rsidRDefault="00930511" w:rsidP="007F1684">
      <w:pPr>
        <w:jc w:val="center"/>
        <w:rPr>
          <w:b/>
          <w:i/>
          <w:color w:val="000000"/>
          <w:szCs w:val="24"/>
        </w:rPr>
      </w:pPr>
    </w:p>
    <w:p w:rsidR="00930511" w:rsidRPr="00182877" w:rsidRDefault="00930511" w:rsidP="007F1684">
      <w:pPr>
        <w:jc w:val="center"/>
        <w:rPr>
          <w:b/>
          <w:i/>
          <w:color w:val="000000"/>
          <w:szCs w:val="24"/>
        </w:rPr>
      </w:pPr>
      <w:r w:rsidRPr="00182877">
        <w:rPr>
          <w:b/>
          <w:i/>
          <w:color w:val="000000"/>
          <w:szCs w:val="24"/>
        </w:rPr>
        <w:t>Подпрограмма "Развитие  среднего профессионального образования в Магаданской области" на 2014-2020 годы" государственной программы Магаданской области "Развитие образования в Магаданской области"</w:t>
      </w:r>
    </w:p>
    <w:p w:rsidR="00930511" w:rsidRPr="00182877" w:rsidRDefault="00930511" w:rsidP="007F1684">
      <w:pPr>
        <w:jc w:val="center"/>
        <w:rPr>
          <w:b/>
          <w:i/>
          <w:szCs w:val="24"/>
        </w:rPr>
      </w:pPr>
      <w:r w:rsidRPr="00182877">
        <w:rPr>
          <w:b/>
          <w:i/>
          <w:color w:val="000000"/>
          <w:szCs w:val="24"/>
        </w:rPr>
        <w:t>на 2014-2020 годы"</w:t>
      </w:r>
    </w:p>
    <w:p w:rsidR="00930511" w:rsidRPr="00182877" w:rsidRDefault="00930511" w:rsidP="007F1684">
      <w:pPr>
        <w:jc w:val="center"/>
        <w:rPr>
          <w:b/>
          <w:sz w:val="28"/>
          <w:szCs w:val="28"/>
        </w:rPr>
      </w:pPr>
    </w:p>
    <w:p w:rsidR="00930511" w:rsidRPr="00182877" w:rsidRDefault="00930511" w:rsidP="007F1684">
      <w:pPr>
        <w:jc w:val="both"/>
        <w:rPr>
          <w:sz w:val="28"/>
          <w:szCs w:val="28"/>
        </w:rPr>
      </w:pPr>
      <w:r w:rsidRPr="00182877">
        <w:rPr>
          <w:b/>
          <w:sz w:val="28"/>
          <w:szCs w:val="28"/>
        </w:rPr>
        <w:tab/>
      </w:r>
      <w:r w:rsidRPr="00182877">
        <w:rPr>
          <w:sz w:val="28"/>
          <w:szCs w:val="28"/>
        </w:rPr>
        <w:t>В рамках данной подпрограммы приобретено оборудование для учебных мастерских и лабораторий учреждений СПО, проведены областные конкурсы и олимпиады, производится подготовка кадров для образовательных организаций, расположенных в сельской местности, а также другие мероприятия в области среднего профессионального образования.</w:t>
      </w:r>
    </w:p>
    <w:p w:rsidR="00930511" w:rsidRPr="00182877" w:rsidRDefault="00930511" w:rsidP="007F1684">
      <w:pPr>
        <w:autoSpaceDE w:val="0"/>
        <w:autoSpaceDN w:val="0"/>
        <w:adjustRightInd w:val="0"/>
        <w:jc w:val="both"/>
        <w:rPr>
          <w:sz w:val="28"/>
          <w:szCs w:val="28"/>
        </w:rPr>
      </w:pPr>
      <w:r w:rsidRPr="00182877">
        <w:rPr>
          <w:sz w:val="28"/>
          <w:szCs w:val="28"/>
        </w:rPr>
        <w:tab/>
        <w:t>Годовые бюджетные назначения на 2014 год составляли 10 603,7 тыс. рублей, кассовое исполнение составило 8 437,7 тыс. рублей или 79,6%. Низкий процент исполнения связан с</w:t>
      </w:r>
      <w:r w:rsidRPr="00182877">
        <w:rPr>
          <w:b/>
          <w:sz w:val="28"/>
          <w:szCs w:val="28"/>
        </w:rPr>
        <w:t xml:space="preserve"> </w:t>
      </w:r>
      <w:r w:rsidRPr="00182877">
        <w:rPr>
          <w:sz w:val="28"/>
          <w:szCs w:val="28"/>
        </w:rPr>
        <w:t>частичным</w:t>
      </w:r>
      <w:r w:rsidRPr="00182877">
        <w:rPr>
          <w:b/>
          <w:sz w:val="28"/>
          <w:szCs w:val="28"/>
        </w:rPr>
        <w:t xml:space="preserve"> </w:t>
      </w:r>
      <w:proofErr w:type="spellStart"/>
      <w:r w:rsidRPr="00182877">
        <w:rPr>
          <w:sz w:val="28"/>
          <w:szCs w:val="28"/>
        </w:rPr>
        <w:t>непрохождением</w:t>
      </w:r>
      <w:proofErr w:type="spellEnd"/>
      <w:r w:rsidRPr="00182877">
        <w:rPr>
          <w:sz w:val="28"/>
          <w:szCs w:val="28"/>
        </w:rPr>
        <w:t xml:space="preserve"> платежей по техническим причинам и поздним предоставлением ряда документов к оплате.</w:t>
      </w:r>
    </w:p>
    <w:p w:rsidR="00930511" w:rsidRPr="00182877" w:rsidRDefault="00930511" w:rsidP="007F1684">
      <w:pPr>
        <w:jc w:val="both"/>
        <w:rPr>
          <w:sz w:val="28"/>
          <w:szCs w:val="28"/>
        </w:rPr>
      </w:pPr>
      <w:r w:rsidRPr="00182877">
        <w:rPr>
          <w:sz w:val="28"/>
          <w:szCs w:val="28"/>
        </w:rPr>
        <w:tab/>
        <w:t xml:space="preserve">В общем объеме средств предусмотрены федеральные средства на выплату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w:t>
      </w:r>
      <w:r w:rsidRPr="00182877">
        <w:rPr>
          <w:sz w:val="28"/>
          <w:szCs w:val="28"/>
        </w:rPr>
        <w:lastRenderedPageBreak/>
        <w:t>модернизации и технологического развития экономики Российской Федерации. Плановые назначения в размере 312,8 тыс. рублей исполнены на 100,0%.</w:t>
      </w:r>
    </w:p>
    <w:p w:rsidR="00930511" w:rsidRPr="00182877" w:rsidRDefault="00930511" w:rsidP="007F1684">
      <w:pPr>
        <w:jc w:val="both"/>
        <w:rPr>
          <w:sz w:val="28"/>
          <w:szCs w:val="28"/>
        </w:rPr>
      </w:pPr>
      <w:r w:rsidRPr="00182877">
        <w:rPr>
          <w:sz w:val="28"/>
          <w:szCs w:val="28"/>
        </w:rPr>
        <w:tab/>
        <w:t xml:space="preserve">Стипендия выплачивалась 3 студентам Магаданского политехнического техникума и 6 обучающимся в профессиональных лицеях № 2, 5 и 7. </w:t>
      </w:r>
    </w:p>
    <w:p w:rsidR="00930511" w:rsidRPr="00182877" w:rsidRDefault="00930511" w:rsidP="007F1684">
      <w:pPr>
        <w:jc w:val="both"/>
        <w:rPr>
          <w:sz w:val="28"/>
          <w:szCs w:val="28"/>
        </w:rPr>
      </w:pPr>
    </w:p>
    <w:p w:rsidR="00930511" w:rsidRPr="00182877" w:rsidRDefault="00930511" w:rsidP="007F1684">
      <w:pPr>
        <w:jc w:val="center"/>
        <w:rPr>
          <w:b/>
          <w:i/>
          <w:color w:val="000000"/>
          <w:szCs w:val="24"/>
        </w:rPr>
      </w:pPr>
      <w:r w:rsidRPr="00182877">
        <w:rPr>
          <w:b/>
          <w:color w:val="000000"/>
          <w:sz w:val="28"/>
          <w:szCs w:val="16"/>
        </w:rPr>
        <w:t xml:space="preserve"> </w:t>
      </w:r>
      <w:r w:rsidRPr="00182877">
        <w:rPr>
          <w:b/>
          <w:i/>
          <w:color w:val="000000"/>
          <w:szCs w:val="24"/>
        </w:rPr>
        <w:t xml:space="preserve">Подпрограмма "Управление развитием отрасли образования </w:t>
      </w:r>
    </w:p>
    <w:p w:rsidR="00930511" w:rsidRPr="00182877" w:rsidRDefault="00930511" w:rsidP="007F1684">
      <w:pPr>
        <w:jc w:val="center"/>
        <w:rPr>
          <w:b/>
          <w:i/>
          <w:color w:val="000000"/>
          <w:szCs w:val="24"/>
        </w:rPr>
      </w:pPr>
      <w:r w:rsidRPr="00182877">
        <w:rPr>
          <w:b/>
          <w:i/>
          <w:color w:val="000000"/>
          <w:szCs w:val="24"/>
        </w:rPr>
        <w:t>в Магаданской области" на 2014-2020 годы" государственной программы Магаданской области "Развитие образования в Магаданской области"</w:t>
      </w:r>
    </w:p>
    <w:p w:rsidR="00930511" w:rsidRPr="00182877" w:rsidRDefault="00930511" w:rsidP="007F1684">
      <w:pPr>
        <w:jc w:val="center"/>
        <w:rPr>
          <w:b/>
          <w:i/>
          <w:szCs w:val="24"/>
        </w:rPr>
      </w:pPr>
      <w:r w:rsidRPr="00182877">
        <w:rPr>
          <w:b/>
          <w:i/>
          <w:color w:val="000000"/>
          <w:szCs w:val="24"/>
        </w:rPr>
        <w:t>на 2014-2020 годы"</w:t>
      </w:r>
    </w:p>
    <w:p w:rsidR="00930511" w:rsidRPr="00182877" w:rsidRDefault="00930511" w:rsidP="007F1684">
      <w:pPr>
        <w:jc w:val="center"/>
        <w:rPr>
          <w:b/>
          <w:sz w:val="28"/>
          <w:szCs w:val="28"/>
        </w:rPr>
      </w:pPr>
    </w:p>
    <w:p w:rsidR="00930511" w:rsidRPr="00182877" w:rsidRDefault="00930511" w:rsidP="007F1684">
      <w:pPr>
        <w:jc w:val="both"/>
        <w:rPr>
          <w:sz w:val="28"/>
          <w:szCs w:val="28"/>
        </w:rPr>
      </w:pPr>
      <w:r w:rsidRPr="00182877">
        <w:rPr>
          <w:sz w:val="28"/>
          <w:szCs w:val="28"/>
        </w:rPr>
        <w:tab/>
        <w:t xml:space="preserve">По данной подпрограмме предусмотрены бюджетные средства на предоставление субсидий на финансовое обеспечение выполнения государственного задания, целевые субсидии, выплату ежемесячной денежной компенсации педагогическим работникам в целях содействия их обеспечению книгоиздательской продукцией, а также </w:t>
      </w:r>
      <w:r w:rsidRPr="00182877">
        <w:rPr>
          <w:color w:val="000000"/>
          <w:sz w:val="28"/>
          <w:szCs w:val="28"/>
        </w:rPr>
        <w:t>совершенствование стипендиального обеспечения обучающихся</w:t>
      </w:r>
      <w:r w:rsidRPr="00182877">
        <w:rPr>
          <w:sz w:val="28"/>
          <w:szCs w:val="28"/>
        </w:rPr>
        <w:t xml:space="preserve"> 8 организаций профессионального образования:</w:t>
      </w:r>
    </w:p>
    <w:p w:rsidR="00930511" w:rsidRPr="00182877" w:rsidRDefault="00930511" w:rsidP="007F1684">
      <w:pPr>
        <w:jc w:val="both"/>
        <w:rPr>
          <w:sz w:val="28"/>
          <w:szCs w:val="28"/>
        </w:rPr>
      </w:pPr>
      <w:r w:rsidRPr="00182877">
        <w:rPr>
          <w:sz w:val="28"/>
          <w:szCs w:val="28"/>
        </w:rPr>
        <w:tab/>
        <w:t xml:space="preserve"> - профессиональные </w:t>
      </w:r>
      <w:r w:rsidR="00ED2B0C" w:rsidRPr="00182877">
        <w:rPr>
          <w:sz w:val="28"/>
          <w:szCs w:val="28"/>
        </w:rPr>
        <w:t>лицеи №</w:t>
      </w:r>
      <w:r w:rsidRPr="00182877">
        <w:rPr>
          <w:sz w:val="28"/>
          <w:szCs w:val="28"/>
        </w:rPr>
        <w:t xml:space="preserve"> 1,2,5;</w:t>
      </w:r>
    </w:p>
    <w:p w:rsidR="00930511" w:rsidRPr="00182877" w:rsidRDefault="00930511" w:rsidP="007F1684">
      <w:pPr>
        <w:jc w:val="both"/>
        <w:rPr>
          <w:sz w:val="28"/>
          <w:szCs w:val="28"/>
        </w:rPr>
      </w:pPr>
      <w:r w:rsidRPr="00182877">
        <w:rPr>
          <w:sz w:val="28"/>
          <w:szCs w:val="28"/>
        </w:rPr>
        <w:tab/>
        <w:t>-  строительно-технический лицей;</w:t>
      </w:r>
    </w:p>
    <w:p w:rsidR="00930511" w:rsidRPr="00182877" w:rsidRDefault="00930511" w:rsidP="007F1684">
      <w:pPr>
        <w:jc w:val="both"/>
        <w:rPr>
          <w:sz w:val="28"/>
          <w:szCs w:val="28"/>
        </w:rPr>
      </w:pPr>
      <w:r w:rsidRPr="00182877">
        <w:rPr>
          <w:sz w:val="28"/>
          <w:szCs w:val="28"/>
        </w:rPr>
        <w:tab/>
        <w:t>-  профессиональные училища № 7, 11 и 12;</w:t>
      </w:r>
    </w:p>
    <w:p w:rsidR="00930511" w:rsidRPr="00182877" w:rsidRDefault="00930511" w:rsidP="007F1684">
      <w:pPr>
        <w:jc w:val="both"/>
        <w:rPr>
          <w:sz w:val="28"/>
          <w:szCs w:val="28"/>
        </w:rPr>
      </w:pPr>
      <w:r w:rsidRPr="00182877">
        <w:rPr>
          <w:sz w:val="28"/>
          <w:szCs w:val="28"/>
        </w:rPr>
        <w:tab/>
        <w:t xml:space="preserve">-  политехнический техникум. </w:t>
      </w:r>
    </w:p>
    <w:p w:rsidR="00930511" w:rsidRPr="00182877" w:rsidRDefault="00930511" w:rsidP="007F1684">
      <w:pPr>
        <w:ind w:firstLine="705"/>
        <w:jc w:val="both"/>
        <w:rPr>
          <w:sz w:val="28"/>
          <w:szCs w:val="28"/>
        </w:rPr>
      </w:pPr>
      <w:r w:rsidRPr="00182877">
        <w:rPr>
          <w:sz w:val="28"/>
          <w:szCs w:val="28"/>
        </w:rPr>
        <w:t xml:space="preserve"> Плановое количество обучающихся в образовательных учреждениях СПО 2 300 человек. Среднегодовой контингент – 2 283 человек, из них 161 детей-сирот и детей, оставшихся без попечения родителей, а также лиц из их числа.</w:t>
      </w:r>
    </w:p>
    <w:p w:rsidR="00930511" w:rsidRPr="00182877" w:rsidRDefault="00930511" w:rsidP="007F1684">
      <w:pPr>
        <w:ind w:firstLine="705"/>
        <w:jc w:val="both"/>
        <w:rPr>
          <w:sz w:val="28"/>
          <w:szCs w:val="28"/>
        </w:rPr>
      </w:pPr>
      <w:r w:rsidRPr="00182877">
        <w:rPr>
          <w:sz w:val="28"/>
          <w:szCs w:val="28"/>
        </w:rPr>
        <w:t>В целом по данной подпрограмме на 2014 год запланированы средства в сумме 610 190,4 тыс. рублей, исполнено 585 024,9 тыс. рублей или 95,9%, в том числе:</w:t>
      </w:r>
    </w:p>
    <w:p w:rsidR="00930511" w:rsidRPr="00182877" w:rsidRDefault="00930511" w:rsidP="007F1684">
      <w:pPr>
        <w:tabs>
          <w:tab w:val="left" w:pos="1418"/>
        </w:tabs>
        <w:ind w:firstLine="705"/>
        <w:contextualSpacing/>
        <w:jc w:val="both"/>
        <w:rPr>
          <w:sz w:val="28"/>
          <w:szCs w:val="28"/>
          <w:lang w:val="x-none" w:eastAsia="x-none"/>
        </w:rPr>
      </w:pPr>
      <w:r w:rsidRPr="00182877">
        <w:rPr>
          <w:b/>
          <w:sz w:val="28"/>
          <w:szCs w:val="28"/>
          <w:lang w:val="x-none" w:eastAsia="x-none"/>
        </w:rPr>
        <w:t xml:space="preserve">- </w:t>
      </w:r>
      <w:r w:rsidRPr="00182877">
        <w:rPr>
          <w:sz w:val="28"/>
          <w:szCs w:val="28"/>
          <w:lang w:val="x-none" w:eastAsia="x-none"/>
        </w:rPr>
        <w:t xml:space="preserve">по </w:t>
      </w:r>
      <w:r w:rsidRPr="00182877">
        <w:rPr>
          <w:sz w:val="28"/>
          <w:szCs w:val="28"/>
          <w:lang w:eastAsia="x-none"/>
        </w:rPr>
        <w:t>статье расходов</w:t>
      </w:r>
      <w:r w:rsidRPr="00182877">
        <w:rPr>
          <w:b/>
          <w:sz w:val="28"/>
          <w:szCs w:val="28"/>
          <w:lang w:eastAsia="x-none"/>
        </w:rPr>
        <w:t xml:space="preserve"> </w:t>
      </w:r>
      <w:r w:rsidRPr="00182877">
        <w:rPr>
          <w:i/>
          <w:sz w:val="28"/>
          <w:szCs w:val="28"/>
          <w:lang w:eastAsia="x-none"/>
        </w:rPr>
        <w:t xml:space="preserve">«Обеспечение </w:t>
      </w:r>
      <w:r w:rsidRPr="00182877">
        <w:rPr>
          <w:i/>
          <w:sz w:val="28"/>
          <w:szCs w:val="28"/>
          <w:lang w:val="x-none" w:eastAsia="x-none"/>
        </w:rPr>
        <w:t>бюджетны</w:t>
      </w:r>
      <w:r w:rsidRPr="00182877">
        <w:rPr>
          <w:i/>
          <w:sz w:val="28"/>
          <w:szCs w:val="28"/>
          <w:lang w:eastAsia="x-none"/>
        </w:rPr>
        <w:t xml:space="preserve">х и автономных </w:t>
      </w:r>
      <w:r w:rsidRPr="00182877">
        <w:rPr>
          <w:i/>
          <w:sz w:val="28"/>
          <w:szCs w:val="28"/>
          <w:lang w:val="x-none" w:eastAsia="x-none"/>
        </w:rPr>
        <w:t xml:space="preserve"> учреждени</w:t>
      </w:r>
      <w:r w:rsidRPr="00182877">
        <w:rPr>
          <w:i/>
          <w:sz w:val="28"/>
          <w:szCs w:val="28"/>
          <w:lang w:eastAsia="x-none"/>
        </w:rPr>
        <w:t>й в рамках выполнения</w:t>
      </w:r>
      <w:r w:rsidRPr="00182877">
        <w:rPr>
          <w:i/>
          <w:sz w:val="28"/>
          <w:szCs w:val="28"/>
          <w:lang w:val="x-none" w:eastAsia="x-none"/>
        </w:rPr>
        <w:t xml:space="preserve"> государственного задания»</w:t>
      </w:r>
      <w:r w:rsidRPr="00182877">
        <w:rPr>
          <w:sz w:val="28"/>
          <w:szCs w:val="28"/>
          <w:lang w:val="x-none" w:eastAsia="x-none"/>
        </w:rPr>
        <w:t xml:space="preserve"> в отчетном финансовом году предусмотрены бюджетные средства в объеме </w:t>
      </w:r>
      <w:r w:rsidRPr="00182877">
        <w:rPr>
          <w:sz w:val="28"/>
          <w:szCs w:val="28"/>
          <w:lang w:eastAsia="x-none"/>
        </w:rPr>
        <w:t>526 644,4</w:t>
      </w:r>
      <w:r w:rsidRPr="00182877">
        <w:rPr>
          <w:sz w:val="28"/>
          <w:szCs w:val="28"/>
          <w:lang w:val="x-none" w:eastAsia="x-none"/>
        </w:rPr>
        <w:t xml:space="preserve"> тыс. рублей. Кассовое исполнение составляет </w:t>
      </w:r>
      <w:r w:rsidRPr="00182877">
        <w:rPr>
          <w:sz w:val="28"/>
          <w:szCs w:val="28"/>
          <w:lang w:eastAsia="x-none"/>
        </w:rPr>
        <w:t>97,2</w:t>
      </w:r>
      <w:r w:rsidRPr="00182877">
        <w:rPr>
          <w:sz w:val="28"/>
          <w:szCs w:val="28"/>
          <w:lang w:val="x-none" w:eastAsia="x-none"/>
        </w:rPr>
        <w:t xml:space="preserve">% или </w:t>
      </w:r>
      <w:r w:rsidRPr="00182877">
        <w:rPr>
          <w:sz w:val="28"/>
          <w:szCs w:val="28"/>
          <w:lang w:eastAsia="x-none"/>
        </w:rPr>
        <w:t>511 822,1</w:t>
      </w:r>
      <w:r w:rsidRPr="00182877">
        <w:rPr>
          <w:sz w:val="28"/>
          <w:szCs w:val="28"/>
          <w:lang w:val="x-none" w:eastAsia="x-none"/>
        </w:rPr>
        <w:t xml:space="preserve"> тыс. рублей;</w:t>
      </w:r>
    </w:p>
    <w:p w:rsidR="00930511" w:rsidRPr="00182877" w:rsidRDefault="00930511" w:rsidP="007F1684">
      <w:pPr>
        <w:tabs>
          <w:tab w:val="left" w:pos="1418"/>
        </w:tabs>
        <w:ind w:firstLine="705"/>
        <w:contextualSpacing/>
        <w:jc w:val="both"/>
        <w:rPr>
          <w:sz w:val="28"/>
          <w:szCs w:val="28"/>
          <w:lang w:val="x-none" w:eastAsia="x-none"/>
        </w:rPr>
      </w:pPr>
      <w:r w:rsidRPr="00182877">
        <w:rPr>
          <w:sz w:val="28"/>
          <w:szCs w:val="28"/>
          <w:lang w:val="x-none" w:eastAsia="x-none"/>
        </w:rPr>
        <w:t xml:space="preserve">- </w:t>
      </w:r>
      <w:r w:rsidRPr="00182877">
        <w:rPr>
          <w:sz w:val="28"/>
          <w:szCs w:val="28"/>
          <w:lang w:eastAsia="x-none"/>
        </w:rPr>
        <w:t xml:space="preserve">по статье </w:t>
      </w:r>
      <w:r w:rsidRPr="00182877">
        <w:rPr>
          <w:sz w:val="28"/>
          <w:szCs w:val="28"/>
          <w:lang w:val="x-none" w:eastAsia="x-none"/>
        </w:rPr>
        <w:t xml:space="preserve">расходов </w:t>
      </w:r>
      <w:r w:rsidRPr="00182877">
        <w:rPr>
          <w:i/>
          <w:sz w:val="28"/>
          <w:szCs w:val="28"/>
          <w:lang w:val="x-none" w:eastAsia="x-none"/>
        </w:rPr>
        <w:t>«</w:t>
      </w:r>
      <w:r w:rsidRPr="00182877">
        <w:rPr>
          <w:i/>
          <w:sz w:val="28"/>
          <w:szCs w:val="28"/>
          <w:lang w:eastAsia="x-none"/>
        </w:rPr>
        <w:t>Целевые субсидии</w:t>
      </w:r>
      <w:r w:rsidRPr="00182877">
        <w:rPr>
          <w:i/>
          <w:sz w:val="28"/>
          <w:szCs w:val="28"/>
          <w:lang w:val="x-none" w:eastAsia="x-none"/>
        </w:rPr>
        <w:t>»</w:t>
      </w:r>
      <w:r w:rsidRPr="00182877">
        <w:rPr>
          <w:sz w:val="28"/>
          <w:szCs w:val="28"/>
          <w:lang w:val="x-none" w:eastAsia="x-none"/>
        </w:rPr>
        <w:t xml:space="preserve"> средства при плане </w:t>
      </w:r>
      <w:r w:rsidRPr="00182877">
        <w:rPr>
          <w:sz w:val="28"/>
          <w:szCs w:val="28"/>
          <w:lang w:eastAsia="x-none"/>
        </w:rPr>
        <w:t>50 292,5</w:t>
      </w:r>
      <w:r w:rsidRPr="00182877">
        <w:rPr>
          <w:sz w:val="28"/>
          <w:szCs w:val="28"/>
          <w:lang w:val="x-none" w:eastAsia="x-none"/>
        </w:rPr>
        <w:t xml:space="preserve"> тыс. рублей, исполнены на </w:t>
      </w:r>
      <w:r w:rsidRPr="00182877">
        <w:rPr>
          <w:sz w:val="28"/>
          <w:szCs w:val="28"/>
          <w:lang w:eastAsia="x-none"/>
        </w:rPr>
        <w:t>81,3</w:t>
      </w:r>
      <w:r w:rsidRPr="00182877">
        <w:rPr>
          <w:sz w:val="28"/>
          <w:szCs w:val="28"/>
          <w:lang w:val="x-none" w:eastAsia="x-none"/>
        </w:rPr>
        <w:t xml:space="preserve">% или </w:t>
      </w:r>
      <w:r w:rsidRPr="00182877">
        <w:rPr>
          <w:sz w:val="28"/>
          <w:szCs w:val="28"/>
          <w:lang w:eastAsia="x-none"/>
        </w:rPr>
        <w:t>40 873,2</w:t>
      </w:r>
      <w:r w:rsidRPr="00182877">
        <w:rPr>
          <w:sz w:val="28"/>
          <w:szCs w:val="28"/>
          <w:lang w:val="x-none" w:eastAsia="x-none"/>
        </w:rPr>
        <w:t xml:space="preserve"> тыс. рублей.</w:t>
      </w:r>
      <w:r w:rsidRPr="00182877">
        <w:rPr>
          <w:sz w:val="28"/>
          <w:szCs w:val="28"/>
          <w:lang w:eastAsia="x-none"/>
        </w:rPr>
        <w:t xml:space="preserve"> </w:t>
      </w:r>
      <w:r w:rsidRPr="00182877">
        <w:rPr>
          <w:sz w:val="28"/>
          <w:szCs w:val="28"/>
          <w:lang w:val="x-none" w:eastAsia="x-none"/>
        </w:rPr>
        <w:t>Средства направлены на приобретение учебной литературы, учебно-наглядных пособий, мебели в учебные аудитории и общежития, компьютерного оборудования, оргтехники, инструментов в учебные мастерские.</w:t>
      </w:r>
      <w:r w:rsidRPr="00182877">
        <w:rPr>
          <w:sz w:val="28"/>
          <w:szCs w:val="28"/>
          <w:lang w:eastAsia="x-none"/>
        </w:rPr>
        <w:t xml:space="preserve"> Кроме того, </w:t>
      </w:r>
      <w:r w:rsidRPr="00182877">
        <w:rPr>
          <w:sz w:val="28"/>
          <w:szCs w:val="28"/>
          <w:lang w:val="x-none" w:eastAsia="x-none"/>
        </w:rPr>
        <w:t xml:space="preserve">проведены капитальные ремонты кровли, спортивных и актовых залов, подсобных помещений. </w:t>
      </w:r>
    </w:p>
    <w:p w:rsidR="00930511" w:rsidRPr="00182877" w:rsidRDefault="00930511" w:rsidP="007F1684">
      <w:pPr>
        <w:jc w:val="both"/>
        <w:rPr>
          <w:sz w:val="28"/>
          <w:szCs w:val="28"/>
        </w:rPr>
      </w:pPr>
      <w:r w:rsidRPr="00182877">
        <w:rPr>
          <w:sz w:val="28"/>
          <w:szCs w:val="28"/>
        </w:rPr>
        <w:tab/>
        <w:t xml:space="preserve">- по статье расходов </w:t>
      </w:r>
      <w:r w:rsidRPr="00182877">
        <w:rPr>
          <w:i/>
          <w:sz w:val="28"/>
          <w:szCs w:val="28"/>
        </w:rPr>
        <w:t xml:space="preserve">«Совершенствование стипендиального обеспечения обучающихся в государственных образовательных учреждениях профессионального образования» </w:t>
      </w:r>
      <w:r w:rsidRPr="00182877">
        <w:rPr>
          <w:sz w:val="28"/>
          <w:szCs w:val="28"/>
        </w:rPr>
        <w:t>запланированные средства в</w:t>
      </w:r>
      <w:r w:rsidRPr="00182877">
        <w:rPr>
          <w:i/>
          <w:sz w:val="28"/>
          <w:szCs w:val="28"/>
        </w:rPr>
        <w:t xml:space="preserve"> </w:t>
      </w:r>
      <w:r w:rsidRPr="00182877">
        <w:rPr>
          <w:sz w:val="28"/>
          <w:szCs w:val="28"/>
        </w:rPr>
        <w:t xml:space="preserve">размере 33 177,7 тыс. рублей исполнены на 97,2% или 32 249,8 тыс. рублей. В 2014 году 2 280 обучающихся получали стипендии, в том числе академическую - 2 086 человек, социальную – 194 человек. </w:t>
      </w:r>
    </w:p>
    <w:p w:rsidR="00930511" w:rsidRPr="00182877" w:rsidRDefault="00930511" w:rsidP="007F1684">
      <w:pPr>
        <w:jc w:val="both"/>
        <w:rPr>
          <w:sz w:val="28"/>
          <w:szCs w:val="28"/>
        </w:rPr>
      </w:pPr>
      <w:r w:rsidRPr="00182877">
        <w:rPr>
          <w:sz w:val="28"/>
          <w:szCs w:val="28"/>
        </w:rPr>
        <w:tab/>
      </w:r>
    </w:p>
    <w:p w:rsidR="00607524" w:rsidRPr="00182877" w:rsidRDefault="00607524" w:rsidP="007F1684">
      <w:pPr>
        <w:jc w:val="center"/>
        <w:rPr>
          <w:i/>
          <w:szCs w:val="24"/>
        </w:rPr>
      </w:pPr>
    </w:p>
    <w:p w:rsidR="00607524" w:rsidRPr="00182877" w:rsidRDefault="00607524" w:rsidP="007F1684">
      <w:pPr>
        <w:jc w:val="center"/>
        <w:rPr>
          <w:i/>
          <w:szCs w:val="24"/>
        </w:rPr>
      </w:pPr>
    </w:p>
    <w:p w:rsidR="00930511" w:rsidRPr="00182877" w:rsidRDefault="00930511" w:rsidP="007F1684">
      <w:pPr>
        <w:jc w:val="center"/>
        <w:rPr>
          <w:b/>
          <w:i/>
          <w:color w:val="000000"/>
          <w:szCs w:val="24"/>
        </w:rPr>
      </w:pPr>
      <w:r w:rsidRPr="00182877">
        <w:rPr>
          <w:i/>
          <w:szCs w:val="24"/>
        </w:rPr>
        <w:t xml:space="preserve"> </w:t>
      </w:r>
      <w:r w:rsidRPr="00182877">
        <w:rPr>
          <w:b/>
          <w:i/>
          <w:color w:val="000000"/>
          <w:szCs w:val="24"/>
        </w:rPr>
        <w:t xml:space="preserve">Расходы на реализацию Закона Магаданской области </w:t>
      </w:r>
    </w:p>
    <w:p w:rsidR="00930511" w:rsidRPr="00182877" w:rsidRDefault="00930511" w:rsidP="007F1684">
      <w:pPr>
        <w:jc w:val="center"/>
        <w:rPr>
          <w:b/>
          <w:i/>
          <w:color w:val="000000"/>
          <w:szCs w:val="24"/>
        </w:rPr>
      </w:pPr>
      <w:r w:rsidRPr="00182877">
        <w:rPr>
          <w:b/>
          <w:i/>
          <w:color w:val="000000"/>
          <w:szCs w:val="24"/>
        </w:rPr>
        <w:lastRenderedPageBreak/>
        <w:t xml:space="preserve">от 06 декабря 2004 года № 507-ОЗ "Об установлении гарантий </w:t>
      </w:r>
    </w:p>
    <w:p w:rsidR="00930511" w:rsidRPr="00182877" w:rsidRDefault="00930511" w:rsidP="007F1684">
      <w:pPr>
        <w:jc w:val="center"/>
        <w:rPr>
          <w:b/>
          <w:i/>
          <w:color w:val="000000"/>
          <w:szCs w:val="24"/>
        </w:rPr>
      </w:pPr>
      <w:r w:rsidRPr="00182877">
        <w:rPr>
          <w:b/>
          <w:i/>
          <w:color w:val="000000"/>
          <w:szCs w:val="24"/>
        </w:rPr>
        <w:t xml:space="preserve">и компенсаций для лиц, проживающих в Магаданской области и  </w:t>
      </w:r>
    </w:p>
    <w:p w:rsidR="00930511" w:rsidRPr="00182877" w:rsidRDefault="00930511" w:rsidP="007F1684">
      <w:pPr>
        <w:jc w:val="center"/>
        <w:rPr>
          <w:b/>
          <w:i/>
          <w:color w:val="000000"/>
          <w:szCs w:val="24"/>
        </w:rPr>
      </w:pPr>
      <w:r w:rsidRPr="00182877">
        <w:rPr>
          <w:b/>
          <w:i/>
          <w:color w:val="000000"/>
          <w:szCs w:val="24"/>
        </w:rPr>
        <w:t xml:space="preserve">работающих в организациях, финансируемых из областного бюджета, </w:t>
      </w:r>
    </w:p>
    <w:p w:rsidR="00930511" w:rsidRPr="00182877" w:rsidRDefault="00930511" w:rsidP="007F1684">
      <w:pPr>
        <w:jc w:val="center"/>
        <w:rPr>
          <w:b/>
          <w:i/>
          <w:color w:val="000000"/>
          <w:szCs w:val="24"/>
        </w:rPr>
      </w:pPr>
      <w:r w:rsidRPr="00182877">
        <w:rPr>
          <w:b/>
          <w:i/>
          <w:color w:val="000000"/>
          <w:szCs w:val="24"/>
        </w:rPr>
        <w:t xml:space="preserve">а также лиц, получающих пособия, стипендии и компенсации </w:t>
      </w:r>
    </w:p>
    <w:p w:rsidR="00930511" w:rsidRPr="00182877" w:rsidRDefault="00930511" w:rsidP="007F1684">
      <w:pPr>
        <w:jc w:val="center"/>
        <w:rPr>
          <w:b/>
          <w:i/>
          <w:szCs w:val="24"/>
        </w:rPr>
      </w:pPr>
      <w:r w:rsidRPr="00182877">
        <w:rPr>
          <w:b/>
          <w:i/>
          <w:color w:val="000000"/>
          <w:szCs w:val="24"/>
        </w:rPr>
        <w:t>за счет средств областного бюджета"</w:t>
      </w:r>
    </w:p>
    <w:p w:rsidR="00930511" w:rsidRPr="00182877" w:rsidRDefault="00930511" w:rsidP="007F1684">
      <w:pPr>
        <w:jc w:val="both"/>
        <w:rPr>
          <w:sz w:val="28"/>
          <w:szCs w:val="28"/>
        </w:rPr>
      </w:pPr>
    </w:p>
    <w:p w:rsidR="00930511" w:rsidRPr="00182877" w:rsidRDefault="00930511" w:rsidP="007F1684">
      <w:pPr>
        <w:keepNext/>
        <w:ind w:firstLine="720"/>
        <w:jc w:val="both"/>
        <w:outlineLvl w:val="1"/>
        <w:rPr>
          <w:sz w:val="28"/>
          <w:szCs w:val="28"/>
          <w:lang w:eastAsia="x-none"/>
        </w:rPr>
      </w:pPr>
      <w:r w:rsidRPr="00182877">
        <w:rPr>
          <w:sz w:val="28"/>
          <w:szCs w:val="28"/>
          <w:lang w:val="x-none" w:eastAsia="x-none"/>
        </w:rPr>
        <w:t xml:space="preserve">По данной статье расходов предусмотрены расходы на оплату стоимости проезда и провоза багажа к месту использования отпуска и обратно работникам учреждений </w:t>
      </w:r>
      <w:r w:rsidRPr="00182877">
        <w:rPr>
          <w:sz w:val="28"/>
          <w:szCs w:val="28"/>
          <w:lang w:eastAsia="x-none"/>
        </w:rPr>
        <w:t>С</w:t>
      </w:r>
      <w:r w:rsidRPr="00182877">
        <w:rPr>
          <w:sz w:val="28"/>
          <w:szCs w:val="28"/>
          <w:lang w:val="x-none" w:eastAsia="x-none"/>
        </w:rPr>
        <w:t>ПО и на 201</w:t>
      </w:r>
      <w:r w:rsidRPr="00182877">
        <w:rPr>
          <w:sz w:val="28"/>
          <w:szCs w:val="28"/>
          <w:lang w:eastAsia="x-none"/>
        </w:rPr>
        <w:t>4</w:t>
      </w:r>
      <w:r w:rsidRPr="00182877">
        <w:rPr>
          <w:sz w:val="28"/>
          <w:szCs w:val="28"/>
          <w:lang w:val="x-none" w:eastAsia="x-none"/>
        </w:rPr>
        <w:t xml:space="preserve"> год </w:t>
      </w:r>
      <w:r w:rsidRPr="00182877">
        <w:rPr>
          <w:sz w:val="28"/>
          <w:szCs w:val="28"/>
          <w:lang w:eastAsia="x-none"/>
        </w:rPr>
        <w:t xml:space="preserve">объем средств </w:t>
      </w:r>
      <w:r w:rsidRPr="00182877">
        <w:rPr>
          <w:sz w:val="28"/>
          <w:szCs w:val="28"/>
          <w:lang w:val="x-none" w:eastAsia="x-none"/>
        </w:rPr>
        <w:t xml:space="preserve">составил </w:t>
      </w:r>
      <w:r w:rsidRPr="00182877">
        <w:rPr>
          <w:sz w:val="28"/>
          <w:szCs w:val="28"/>
          <w:lang w:eastAsia="x-none"/>
        </w:rPr>
        <w:t>11 826,5</w:t>
      </w:r>
      <w:r w:rsidRPr="00182877">
        <w:rPr>
          <w:sz w:val="28"/>
          <w:szCs w:val="28"/>
          <w:lang w:val="x-none" w:eastAsia="x-none"/>
        </w:rPr>
        <w:t xml:space="preserve"> тыс. рублей. </w:t>
      </w:r>
      <w:r w:rsidRPr="00182877">
        <w:rPr>
          <w:sz w:val="28"/>
          <w:szCs w:val="28"/>
          <w:lang w:eastAsia="x-none"/>
        </w:rPr>
        <w:t>Расходы исполнены на 94,1% или 11 127,5 тыс. рублей.</w:t>
      </w:r>
    </w:p>
    <w:p w:rsidR="00930511" w:rsidRPr="00182877" w:rsidRDefault="00930511" w:rsidP="007F1684">
      <w:pPr>
        <w:rPr>
          <w:lang w:eastAsia="x-none"/>
        </w:rPr>
      </w:pPr>
    </w:p>
    <w:p w:rsidR="00930511" w:rsidRPr="00182877" w:rsidRDefault="00930511" w:rsidP="007F1684">
      <w:pPr>
        <w:jc w:val="center"/>
        <w:rPr>
          <w:b/>
          <w:i/>
          <w:color w:val="000000"/>
          <w:szCs w:val="24"/>
        </w:rPr>
      </w:pPr>
      <w:r w:rsidRPr="00182877">
        <w:rPr>
          <w:b/>
          <w:color w:val="000000"/>
          <w:sz w:val="28"/>
          <w:szCs w:val="24"/>
        </w:rPr>
        <w:t xml:space="preserve"> </w:t>
      </w:r>
      <w:r w:rsidRPr="00182877">
        <w:rPr>
          <w:b/>
          <w:i/>
          <w:color w:val="000000"/>
          <w:szCs w:val="24"/>
        </w:rPr>
        <w:t xml:space="preserve">Расходы на реализацию Закона Магаданской области </w:t>
      </w:r>
    </w:p>
    <w:p w:rsidR="00930511" w:rsidRPr="00182877" w:rsidRDefault="00930511" w:rsidP="007F1684">
      <w:pPr>
        <w:jc w:val="center"/>
        <w:rPr>
          <w:b/>
          <w:i/>
          <w:color w:val="000000"/>
          <w:szCs w:val="24"/>
        </w:rPr>
      </w:pPr>
      <w:r w:rsidRPr="00182877">
        <w:rPr>
          <w:b/>
          <w:i/>
          <w:color w:val="000000"/>
          <w:szCs w:val="24"/>
        </w:rPr>
        <w:t xml:space="preserve">от 28 декабря 2004 года № 528-ОЗ "О мерах социальной поддержки </w:t>
      </w:r>
    </w:p>
    <w:p w:rsidR="00930511" w:rsidRPr="00182877" w:rsidRDefault="00930511" w:rsidP="007F1684">
      <w:pPr>
        <w:jc w:val="center"/>
        <w:rPr>
          <w:b/>
          <w:i/>
          <w:szCs w:val="24"/>
          <w:lang w:eastAsia="x-none"/>
        </w:rPr>
      </w:pPr>
      <w:r w:rsidRPr="00182877">
        <w:rPr>
          <w:b/>
          <w:i/>
          <w:color w:val="000000"/>
          <w:szCs w:val="24"/>
        </w:rPr>
        <w:t>по оплате жилых помещений и коммунальных услуг отдельных категорий граждан, проживающих на территории Магаданской области"</w:t>
      </w:r>
    </w:p>
    <w:p w:rsidR="00930511" w:rsidRPr="00182877" w:rsidRDefault="00930511" w:rsidP="007F1684">
      <w:pPr>
        <w:jc w:val="both"/>
        <w:rPr>
          <w:b/>
          <w:sz w:val="28"/>
          <w:szCs w:val="28"/>
        </w:rPr>
      </w:pPr>
    </w:p>
    <w:p w:rsidR="00930511" w:rsidRPr="00182877" w:rsidRDefault="00930511" w:rsidP="007F1684">
      <w:pPr>
        <w:ind w:firstLine="709"/>
        <w:jc w:val="both"/>
        <w:rPr>
          <w:sz w:val="28"/>
          <w:szCs w:val="28"/>
        </w:rPr>
      </w:pPr>
      <w:r w:rsidRPr="00182877">
        <w:rPr>
          <w:sz w:val="28"/>
          <w:szCs w:val="28"/>
        </w:rPr>
        <w:t>На возмещение оплаты расходов работникам образовательных учреждений коммунальных услуг в 2014 году запланированы средства в объеме 2 248,1 тыс. рублей, исполнено 1 762,8 тыс. рублей или 78,4% в связи с перерасчетом педагогическим работникам, в домах которых установлены приборы по учету тепловой энергии.</w:t>
      </w:r>
    </w:p>
    <w:p w:rsidR="00930511" w:rsidRPr="00182877" w:rsidRDefault="00930511" w:rsidP="007F1684">
      <w:pPr>
        <w:jc w:val="both"/>
        <w:rPr>
          <w:b/>
          <w:sz w:val="28"/>
          <w:szCs w:val="28"/>
        </w:rPr>
      </w:pPr>
    </w:p>
    <w:p w:rsidR="00930511" w:rsidRPr="00182877" w:rsidRDefault="00930511" w:rsidP="007F1684">
      <w:pPr>
        <w:jc w:val="center"/>
        <w:rPr>
          <w:b/>
          <w:i/>
          <w:color w:val="000000"/>
          <w:szCs w:val="24"/>
        </w:rPr>
      </w:pPr>
      <w:r w:rsidRPr="00182877">
        <w:rPr>
          <w:b/>
          <w:color w:val="000000"/>
          <w:sz w:val="28"/>
          <w:szCs w:val="24"/>
        </w:rPr>
        <w:t xml:space="preserve"> </w:t>
      </w:r>
      <w:r w:rsidRPr="00182877">
        <w:rPr>
          <w:b/>
          <w:i/>
          <w:color w:val="000000"/>
          <w:szCs w:val="24"/>
        </w:rPr>
        <w:t xml:space="preserve">Расходы на реализацию Закона Магаданской области </w:t>
      </w:r>
    </w:p>
    <w:p w:rsidR="00930511" w:rsidRPr="00182877" w:rsidRDefault="00930511" w:rsidP="007F1684">
      <w:pPr>
        <w:jc w:val="center"/>
        <w:rPr>
          <w:b/>
          <w:i/>
          <w:color w:val="000000"/>
          <w:szCs w:val="24"/>
        </w:rPr>
      </w:pPr>
      <w:r w:rsidRPr="00182877">
        <w:rPr>
          <w:b/>
          <w:i/>
          <w:color w:val="000000"/>
          <w:szCs w:val="24"/>
        </w:rPr>
        <w:t xml:space="preserve">от 30 декабря 2004 года № 541-ОЗ "О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w:t>
      </w:r>
      <w:r w:rsidR="00100A79" w:rsidRPr="00182877">
        <w:rPr>
          <w:b/>
          <w:i/>
          <w:color w:val="000000"/>
          <w:szCs w:val="24"/>
        </w:rPr>
        <w:t xml:space="preserve"> </w:t>
      </w:r>
      <w:r w:rsidRPr="00182877">
        <w:rPr>
          <w:b/>
          <w:i/>
          <w:color w:val="000000"/>
          <w:szCs w:val="24"/>
        </w:rPr>
        <w:t>в Магаданской области"</w:t>
      </w:r>
    </w:p>
    <w:p w:rsidR="00930511" w:rsidRPr="00182877" w:rsidRDefault="00930511" w:rsidP="007F1684">
      <w:pPr>
        <w:jc w:val="both"/>
        <w:rPr>
          <w:sz w:val="28"/>
          <w:szCs w:val="28"/>
        </w:rPr>
      </w:pPr>
    </w:p>
    <w:p w:rsidR="00930511" w:rsidRPr="00182877" w:rsidRDefault="00930511" w:rsidP="007F1684">
      <w:pPr>
        <w:jc w:val="both"/>
        <w:rPr>
          <w:sz w:val="28"/>
          <w:szCs w:val="28"/>
        </w:rPr>
      </w:pPr>
      <w:r w:rsidRPr="00182877">
        <w:rPr>
          <w:sz w:val="28"/>
          <w:szCs w:val="28"/>
        </w:rPr>
        <w:tab/>
        <w:t>По данной целевой статье предусмотрены бюджетные средства на единовременные денежные выплаты детям-сиротам и детям, оставшимся без попечения родителей в размере 3 437,9 тыс. рублей, кассовое исполнение составляет 3 209,7 тыс. рублей или 93,4%.</w:t>
      </w:r>
    </w:p>
    <w:p w:rsidR="00930511" w:rsidRPr="00182877" w:rsidRDefault="00930511" w:rsidP="007F1684">
      <w:pPr>
        <w:jc w:val="both"/>
        <w:rPr>
          <w:sz w:val="28"/>
          <w:szCs w:val="28"/>
        </w:rPr>
      </w:pPr>
    </w:p>
    <w:p w:rsidR="00930511" w:rsidRPr="00182877" w:rsidRDefault="00100A79" w:rsidP="007F1684">
      <w:pPr>
        <w:jc w:val="center"/>
        <w:rPr>
          <w:b/>
          <w:i/>
          <w:szCs w:val="24"/>
        </w:rPr>
      </w:pPr>
      <w:r w:rsidRPr="00182877">
        <w:rPr>
          <w:b/>
          <w:i/>
          <w:szCs w:val="24"/>
        </w:rPr>
        <w:t>Подраздел 07 05</w:t>
      </w:r>
      <w:r w:rsidR="00930511" w:rsidRPr="00182877">
        <w:rPr>
          <w:b/>
          <w:i/>
          <w:szCs w:val="24"/>
        </w:rPr>
        <w:t xml:space="preserve"> "Профессиональная подготовка, переподготовка </w:t>
      </w:r>
    </w:p>
    <w:p w:rsidR="00930511" w:rsidRPr="00182877" w:rsidRDefault="00930511" w:rsidP="007F1684">
      <w:pPr>
        <w:jc w:val="center"/>
        <w:rPr>
          <w:b/>
          <w:i/>
          <w:szCs w:val="24"/>
        </w:rPr>
      </w:pPr>
      <w:r w:rsidRPr="00182877">
        <w:rPr>
          <w:b/>
          <w:i/>
          <w:szCs w:val="24"/>
        </w:rPr>
        <w:t>и повышение квалификации"</w:t>
      </w:r>
    </w:p>
    <w:p w:rsidR="00930511" w:rsidRPr="00182877" w:rsidRDefault="00930511" w:rsidP="007F1684">
      <w:pPr>
        <w:jc w:val="center"/>
        <w:rPr>
          <w:b/>
          <w:i/>
          <w:szCs w:val="24"/>
        </w:rPr>
      </w:pPr>
    </w:p>
    <w:p w:rsidR="00930511" w:rsidRPr="00182877" w:rsidRDefault="00930511" w:rsidP="007F1684">
      <w:pPr>
        <w:jc w:val="center"/>
        <w:rPr>
          <w:b/>
          <w:i/>
          <w:color w:val="000000"/>
          <w:szCs w:val="24"/>
        </w:rPr>
      </w:pPr>
      <w:r w:rsidRPr="00182877">
        <w:rPr>
          <w:b/>
          <w:i/>
          <w:color w:val="000000"/>
          <w:szCs w:val="24"/>
        </w:rPr>
        <w:t xml:space="preserve"> Подпрограмма "Повышение качества и доступности дошкольного образования в Магаданской области" на 2014-2020 годы" государственной программа Магаданской области "Развитие образования в Магаданской области" на 2014-2020 годы"</w:t>
      </w:r>
    </w:p>
    <w:p w:rsidR="00930511" w:rsidRPr="00182877" w:rsidRDefault="00930511" w:rsidP="007F1684">
      <w:pPr>
        <w:jc w:val="center"/>
        <w:rPr>
          <w:b/>
          <w:color w:val="000000"/>
          <w:sz w:val="28"/>
          <w:szCs w:val="16"/>
        </w:rPr>
      </w:pPr>
    </w:p>
    <w:p w:rsidR="00930511" w:rsidRPr="00182877" w:rsidRDefault="00930511" w:rsidP="007F1684">
      <w:pPr>
        <w:jc w:val="both"/>
        <w:rPr>
          <w:sz w:val="28"/>
        </w:rPr>
      </w:pPr>
      <w:r w:rsidRPr="00182877">
        <w:rPr>
          <w:color w:val="000000"/>
          <w:sz w:val="28"/>
          <w:szCs w:val="16"/>
        </w:rPr>
        <w:tab/>
        <w:t>В рамках данной подпрограммы проводится п</w:t>
      </w:r>
      <w:r w:rsidRPr="00182877">
        <w:rPr>
          <w:sz w:val="28"/>
        </w:rPr>
        <w:t>овышение квалификации педагогических работников организаций дошкольного образования, поощрение лучших педагогических работников, а также областные конкурсы.</w:t>
      </w:r>
    </w:p>
    <w:p w:rsidR="00930511" w:rsidRPr="00182877" w:rsidRDefault="00930511" w:rsidP="007F1684">
      <w:pPr>
        <w:jc w:val="both"/>
        <w:rPr>
          <w:color w:val="000000"/>
          <w:sz w:val="28"/>
          <w:szCs w:val="28"/>
        </w:rPr>
      </w:pPr>
      <w:r w:rsidRPr="00182877">
        <w:rPr>
          <w:color w:val="000000"/>
          <w:sz w:val="28"/>
          <w:szCs w:val="28"/>
        </w:rPr>
        <w:tab/>
        <w:t>На 2014 год запланированы средства 131,8 тыс. рублей, исполнено 100,0%.</w:t>
      </w:r>
    </w:p>
    <w:p w:rsidR="00930511" w:rsidRPr="00182877" w:rsidRDefault="00930511" w:rsidP="007F1684">
      <w:pPr>
        <w:jc w:val="both"/>
        <w:rPr>
          <w:color w:val="000000"/>
          <w:sz w:val="28"/>
          <w:szCs w:val="28"/>
        </w:rPr>
      </w:pPr>
    </w:p>
    <w:p w:rsidR="00607524" w:rsidRPr="00182877" w:rsidRDefault="00607524" w:rsidP="007F1684">
      <w:pPr>
        <w:jc w:val="center"/>
        <w:rPr>
          <w:b/>
          <w:color w:val="000000"/>
          <w:sz w:val="28"/>
          <w:szCs w:val="24"/>
        </w:rPr>
      </w:pPr>
    </w:p>
    <w:p w:rsidR="00930511" w:rsidRPr="00182877" w:rsidRDefault="00930511" w:rsidP="007F1684">
      <w:pPr>
        <w:jc w:val="center"/>
        <w:rPr>
          <w:b/>
          <w:i/>
          <w:color w:val="000000"/>
          <w:szCs w:val="24"/>
        </w:rPr>
      </w:pPr>
      <w:r w:rsidRPr="00182877">
        <w:rPr>
          <w:b/>
          <w:color w:val="000000"/>
          <w:sz w:val="28"/>
          <w:szCs w:val="24"/>
        </w:rPr>
        <w:t xml:space="preserve"> </w:t>
      </w:r>
      <w:r w:rsidRPr="00182877">
        <w:rPr>
          <w:b/>
          <w:i/>
          <w:color w:val="000000"/>
          <w:szCs w:val="24"/>
        </w:rPr>
        <w:t>Подпрограмма "</w:t>
      </w:r>
      <w:r w:rsidR="00ED2B0C" w:rsidRPr="00182877">
        <w:rPr>
          <w:b/>
          <w:i/>
          <w:color w:val="000000"/>
          <w:szCs w:val="24"/>
        </w:rPr>
        <w:t>Развитие среднего</w:t>
      </w:r>
      <w:r w:rsidRPr="00182877">
        <w:rPr>
          <w:b/>
          <w:i/>
          <w:color w:val="000000"/>
          <w:szCs w:val="24"/>
        </w:rPr>
        <w:t xml:space="preserve"> профессионального образования</w:t>
      </w:r>
    </w:p>
    <w:p w:rsidR="00930511" w:rsidRPr="00182877" w:rsidRDefault="00930511" w:rsidP="007F1684">
      <w:pPr>
        <w:jc w:val="center"/>
        <w:rPr>
          <w:b/>
          <w:i/>
          <w:color w:val="000000"/>
          <w:szCs w:val="24"/>
        </w:rPr>
      </w:pPr>
      <w:r w:rsidRPr="00182877">
        <w:rPr>
          <w:b/>
          <w:i/>
          <w:color w:val="000000"/>
          <w:szCs w:val="24"/>
        </w:rPr>
        <w:t xml:space="preserve">в Магаданской области" на 2014-2020 годы" государственной программы Магаданской области "Развитие образования в Магаданской области" </w:t>
      </w:r>
    </w:p>
    <w:p w:rsidR="00930511" w:rsidRPr="00182877" w:rsidRDefault="00930511" w:rsidP="007F1684">
      <w:pPr>
        <w:jc w:val="center"/>
        <w:rPr>
          <w:b/>
          <w:i/>
          <w:color w:val="000000"/>
          <w:szCs w:val="24"/>
        </w:rPr>
      </w:pPr>
      <w:r w:rsidRPr="00182877">
        <w:rPr>
          <w:b/>
          <w:i/>
          <w:color w:val="000000"/>
          <w:szCs w:val="24"/>
        </w:rPr>
        <w:lastRenderedPageBreak/>
        <w:t>на 2014-2020 годы"</w:t>
      </w:r>
    </w:p>
    <w:p w:rsidR="00930511" w:rsidRPr="00182877" w:rsidRDefault="00930511" w:rsidP="007F1684">
      <w:pPr>
        <w:jc w:val="center"/>
        <w:rPr>
          <w:b/>
          <w:color w:val="000000"/>
          <w:sz w:val="28"/>
          <w:szCs w:val="16"/>
        </w:rPr>
      </w:pPr>
    </w:p>
    <w:p w:rsidR="00930511" w:rsidRPr="00182877" w:rsidRDefault="00930511" w:rsidP="007F1684">
      <w:pPr>
        <w:jc w:val="both"/>
        <w:rPr>
          <w:color w:val="000000"/>
          <w:sz w:val="28"/>
          <w:szCs w:val="28"/>
        </w:rPr>
      </w:pPr>
      <w:r w:rsidRPr="00182877">
        <w:rPr>
          <w:color w:val="000000"/>
          <w:sz w:val="28"/>
          <w:szCs w:val="16"/>
        </w:rPr>
        <w:tab/>
        <w:t>По подпрограмм</w:t>
      </w:r>
      <w:r w:rsidR="00ED2B0C" w:rsidRPr="00182877">
        <w:rPr>
          <w:color w:val="000000"/>
          <w:sz w:val="28"/>
          <w:szCs w:val="16"/>
        </w:rPr>
        <w:t>е</w:t>
      </w:r>
      <w:r w:rsidRPr="00182877">
        <w:rPr>
          <w:color w:val="000000"/>
          <w:sz w:val="28"/>
          <w:szCs w:val="16"/>
        </w:rPr>
        <w:t xml:space="preserve"> предусмотрены бюджетные средства для о</w:t>
      </w:r>
      <w:r w:rsidRPr="00182877">
        <w:rPr>
          <w:sz w:val="28"/>
          <w:szCs w:val="28"/>
        </w:rPr>
        <w:t>рганизации повышения квалификации преподавателей специальных дисциплин и мастеров производственного обучения, организация стажировок, обмена опытом работы, а также проведение другие мероприятий в области СПО.</w:t>
      </w:r>
    </w:p>
    <w:p w:rsidR="00930511" w:rsidRPr="00182877" w:rsidRDefault="00930511" w:rsidP="007F1684">
      <w:pPr>
        <w:jc w:val="both"/>
        <w:rPr>
          <w:color w:val="000000"/>
          <w:sz w:val="28"/>
          <w:szCs w:val="28"/>
        </w:rPr>
      </w:pPr>
      <w:r w:rsidRPr="00182877">
        <w:rPr>
          <w:color w:val="000000"/>
          <w:sz w:val="28"/>
          <w:szCs w:val="28"/>
        </w:rPr>
        <w:tab/>
        <w:t>Годовые плановые назначения в размере 140,0 тыс. рублей, исполнены на 100,0%.</w:t>
      </w:r>
    </w:p>
    <w:p w:rsidR="00930511" w:rsidRPr="00182877" w:rsidRDefault="00930511" w:rsidP="007F1684">
      <w:pPr>
        <w:jc w:val="both"/>
        <w:rPr>
          <w:color w:val="000000"/>
          <w:sz w:val="28"/>
          <w:szCs w:val="28"/>
        </w:rPr>
      </w:pPr>
    </w:p>
    <w:p w:rsidR="00930511" w:rsidRPr="00182877" w:rsidRDefault="00930511" w:rsidP="007F1684">
      <w:pPr>
        <w:jc w:val="center"/>
        <w:rPr>
          <w:b/>
          <w:i/>
          <w:color w:val="000000"/>
          <w:sz w:val="28"/>
          <w:szCs w:val="16"/>
        </w:rPr>
      </w:pPr>
      <w:r w:rsidRPr="00182877">
        <w:rPr>
          <w:b/>
          <w:color w:val="000000"/>
          <w:sz w:val="28"/>
          <w:szCs w:val="16"/>
        </w:rPr>
        <w:t xml:space="preserve"> </w:t>
      </w:r>
      <w:r w:rsidRPr="00182877">
        <w:rPr>
          <w:b/>
          <w:i/>
          <w:color w:val="000000"/>
          <w:sz w:val="28"/>
          <w:szCs w:val="16"/>
        </w:rPr>
        <w:t>Подпрограмма "Управление развитием отрасли образования</w:t>
      </w:r>
    </w:p>
    <w:p w:rsidR="00930511" w:rsidRPr="00182877" w:rsidRDefault="00930511" w:rsidP="007F1684">
      <w:pPr>
        <w:jc w:val="center"/>
        <w:rPr>
          <w:b/>
          <w:i/>
          <w:color w:val="000000"/>
          <w:sz w:val="28"/>
          <w:szCs w:val="16"/>
        </w:rPr>
      </w:pPr>
      <w:r w:rsidRPr="00182877">
        <w:rPr>
          <w:b/>
          <w:i/>
          <w:color w:val="000000"/>
          <w:sz w:val="28"/>
          <w:szCs w:val="16"/>
        </w:rPr>
        <w:t xml:space="preserve">в Магаданской области" на 2014-2020 годы" </w:t>
      </w:r>
      <w:r w:rsidRPr="00182877">
        <w:rPr>
          <w:b/>
          <w:i/>
          <w:color w:val="000000"/>
          <w:sz w:val="28"/>
          <w:szCs w:val="24"/>
        </w:rPr>
        <w:t>государственной</w:t>
      </w:r>
      <w:r w:rsidRPr="00182877">
        <w:rPr>
          <w:b/>
          <w:i/>
          <w:color w:val="000000"/>
          <w:sz w:val="32"/>
          <w:szCs w:val="16"/>
        </w:rPr>
        <w:t xml:space="preserve"> </w:t>
      </w:r>
      <w:r w:rsidRPr="00182877">
        <w:rPr>
          <w:b/>
          <w:i/>
          <w:color w:val="000000"/>
          <w:sz w:val="28"/>
          <w:szCs w:val="16"/>
        </w:rPr>
        <w:t xml:space="preserve">программы Магаданской области "Развитие образования в Магаданской области" </w:t>
      </w:r>
    </w:p>
    <w:p w:rsidR="00930511" w:rsidRPr="00182877" w:rsidRDefault="00930511" w:rsidP="007F1684">
      <w:pPr>
        <w:jc w:val="center"/>
        <w:rPr>
          <w:b/>
          <w:i/>
          <w:color w:val="000000"/>
          <w:sz w:val="32"/>
          <w:szCs w:val="16"/>
        </w:rPr>
      </w:pPr>
      <w:r w:rsidRPr="00182877">
        <w:rPr>
          <w:b/>
          <w:i/>
          <w:color w:val="000000"/>
          <w:sz w:val="28"/>
          <w:szCs w:val="16"/>
        </w:rPr>
        <w:t>на 2014-2020 годы"</w:t>
      </w:r>
    </w:p>
    <w:p w:rsidR="00930511" w:rsidRPr="00182877" w:rsidRDefault="00930511" w:rsidP="007F1684">
      <w:pPr>
        <w:jc w:val="center"/>
        <w:rPr>
          <w:b/>
          <w:color w:val="000000"/>
          <w:sz w:val="28"/>
          <w:szCs w:val="16"/>
        </w:rPr>
      </w:pPr>
    </w:p>
    <w:p w:rsidR="00930511" w:rsidRPr="00182877" w:rsidRDefault="00930511" w:rsidP="007F1684">
      <w:pPr>
        <w:ind w:firstLine="705"/>
        <w:jc w:val="both"/>
        <w:rPr>
          <w:sz w:val="28"/>
          <w:szCs w:val="28"/>
        </w:rPr>
      </w:pPr>
      <w:r w:rsidRPr="00182877">
        <w:rPr>
          <w:sz w:val="28"/>
          <w:szCs w:val="28"/>
        </w:rPr>
        <w:t>По данной статье расходов предусмотрены бюджетные средства на предоставление субсидий на финансовое обеспечение выполнения государственного задания ГАОУ ДПО «Магаданский областной институт повышения квалификации педагогических кадров», целевые субсидии и расходы на выплаты ежемесячной денежной компенсации педагогическим работникам в целях содействия их обеспечению книгоиздательской продукцией.</w:t>
      </w:r>
    </w:p>
    <w:p w:rsidR="00930511" w:rsidRPr="00182877" w:rsidRDefault="00930511" w:rsidP="007F1684">
      <w:pPr>
        <w:ind w:firstLine="705"/>
        <w:jc w:val="both"/>
        <w:rPr>
          <w:sz w:val="28"/>
          <w:szCs w:val="28"/>
        </w:rPr>
      </w:pPr>
      <w:r w:rsidRPr="00182877">
        <w:rPr>
          <w:sz w:val="28"/>
          <w:szCs w:val="28"/>
        </w:rPr>
        <w:t>В целом на 2014 год запланированы средства в сумме 36 636,1 тыс. рублей, исполнено 33 177,3 тыс. рублей или 90,6%, в том числе:</w:t>
      </w:r>
    </w:p>
    <w:p w:rsidR="00930511" w:rsidRPr="00182877" w:rsidRDefault="00930511" w:rsidP="007F1684">
      <w:pPr>
        <w:tabs>
          <w:tab w:val="left" w:pos="1418"/>
        </w:tabs>
        <w:ind w:firstLine="705"/>
        <w:contextualSpacing/>
        <w:jc w:val="both"/>
        <w:rPr>
          <w:sz w:val="28"/>
          <w:szCs w:val="28"/>
          <w:lang w:val="x-none" w:eastAsia="x-none"/>
        </w:rPr>
      </w:pPr>
      <w:r w:rsidRPr="00182877">
        <w:rPr>
          <w:b/>
          <w:sz w:val="28"/>
          <w:szCs w:val="28"/>
          <w:lang w:val="x-none" w:eastAsia="x-none"/>
        </w:rPr>
        <w:t xml:space="preserve">- </w:t>
      </w:r>
      <w:r w:rsidRPr="00182877">
        <w:rPr>
          <w:sz w:val="28"/>
          <w:szCs w:val="28"/>
          <w:lang w:val="x-none" w:eastAsia="x-none"/>
        </w:rPr>
        <w:t xml:space="preserve">по </w:t>
      </w:r>
      <w:r w:rsidRPr="00182877">
        <w:rPr>
          <w:sz w:val="28"/>
          <w:szCs w:val="28"/>
          <w:lang w:eastAsia="x-none"/>
        </w:rPr>
        <w:t>статье расходов</w:t>
      </w:r>
      <w:r w:rsidRPr="00182877">
        <w:rPr>
          <w:b/>
          <w:sz w:val="28"/>
          <w:szCs w:val="28"/>
          <w:lang w:eastAsia="x-none"/>
        </w:rPr>
        <w:t xml:space="preserve"> </w:t>
      </w:r>
      <w:r w:rsidRPr="00182877">
        <w:rPr>
          <w:i/>
          <w:sz w:val="28"/>
          <w:szCs w:val="28"/>
          <w:lang w:eastAsia="x-none"/>
        </w:rPr>
        <w:t xml:space="preserve">«Обеспечение </w:t>
      </w:r>
      <w:r w:rsidRPr="00182877">
        <w:rPr>
          <w:i/>
          <w:sz w:val="28"/>
          <w:szCs w:val="28"/>
          <w:lang w:val="x-none" w:eastAsia="x-none"/>
        </w:rPr>
        <w:t>бюджетны</w:t>
      </w:r>
      <w:r w:rsidRPr="00182877">
        <w:rPr>
          <w:i/>
          <w:sz w:val="28"/>
          <w:szCs w:val="28"/>
          <w:lang w:eastAsia="x-none"/>
        </w:rPr>
        <w:t xml:space="preserve">х и автономных </w:t>
      </w:r>
      <w:r w:rsidRPr="00182877">
        <w:rPr>
          <w:i/>
          <w:sz w:val="28"/>
          <w:szCs w:val="28"/>
          <w:lang w:val="x-none" w:eastAsia="x-none"/>
        </w:rPr>
        <w:t xml:space="preserve"> учреждени</w:t>
      </w:r>
      <w:r w:rsidRPr="00182877">
        <w:rPr>
          <w:i/>
          <w:sz w:val="28"/>
          <w:szCs w:val="28"/>
          <w:lang w:eastAsia="x-none"/>
        </w:rPr>
        <w:t>й в рамках выполнения</w:t>
      </w:r>
      <w:r w:rsidRPr="00182877">
        <w:rPr>
          <w:i/>
          <w:sz w:val="28"/>
          <w:szCs w:val="28"/>
          <w:lang w:val="x-none" w:eastAsia="x-none"/>
        </w:rPr>
        <w:t xml:space="preserve"> государственного задания»</w:t>
      </w:r>
      <w:r w:rsidRPr="00182877">
        <w:rPr>
          <w:sz w:val="28"/>
          <w:szCs w:val="28"/>
          <w:lang w:val="x-none" w:eastAsia="x-none"/>
        </w:rPr>
        <w:t xml:space="preserve"> предусмотрены бюджетные средства в объеме </w:t>
      </w:r>
      <w:r w:rsidRPr="00182877">
        <w:rPr>
          <w:sz w:val="28"/>
          <w:szCs w:val="28"/>
          <w:lang w:eastAsia="x-none"/>
        </w:rPr>
        <w:t>32 397,2</w:t>
      </w:r>
      <w:r w:rsidRPr="00182877">
        <w:rPr>
          <w:sz w:val="28"/>
          <w:szCs w:val="28"/>
          <w:lang w:val="x-none" w:eastAsia="x-none"/>
        </w:rPr>
        <w:t xml:space="preserve"> тыс. рублей</w:t>
      </w:r>
      <w:r w:rsidRPr="00182877">
        <w:rPr>
          <w:sz w:val="28"/>
          <w:szCs w:val="28"/>
          <w:lang w:eastAsia="x-none"/>
        </w:rPr>
        <w:t>,</w:t>
      </w:r>
      <w:r w:rsidRPr="00182877">
        <w:rPr>
          <w:sz w:val="28"/>
          <w:szCs w:val="28"/>
          <w:lang w:val="x-none" w:eastAsia="x-none"/>
        </w:rPr>
        <w:t xml:space="preserve"> </w:t>
      </w:r>
      <w:r w:rsidR="00607524" w:rsidRPr="00182877">
        <w:rPr>
          <w:sz w:val="28"/>
          <w:szCs w:val="28"/>
          <w:lang w:val="x-none" w:eastAsia="x-none"/>
        </w:rPr>
        <w:t>кассовое</w:t>
      </w:r>
      <w:r w:rsidRPr="00182877">
        <w:rPr>
          <w:sz w:val="28"/>
          <w:szCs w:val="28"/>
          <w:lang w:val="x-none" w:eastAsia="x-none"/>
        </w:rPr>
        <w:t xml:space="preserve"> исполнение состав</w:t>
      </w:r>
      <w:r w:rsidRPr="00182877">
        <w:rPr>
          <w:sz w:val="28"/>
          <w:szCs w:val="28"/>
          <w:lang w:eastAsia="x-none"/>
        </w:rPr>
        <w:t>ило</w:t>
      </w:r>
      <w:r w:rsidRPr="00182877">
        <w:rPr>
          <w:sz w:val="28"/>
          <w:szCs w:val="28"/>
          <w:lang w:val="x-none" w:eastAsia="x-none"/>
        </w:rPr>
        <w:t xml:space="preserve"> </w:t>
      </w:r>
      <w:r w:rsidRPr="00182877">
        <w:rPr>
          <w:sz w:val="28"/>
          <w:szCs w:val="28"/>
          <w:lang w:eastAsia="x-none"/>
        </w:rPr>
        <w:t>90,5</w:t>
      </w:r>
      <w:r w:rsidRPr="00182877">
        <w:rPr>
          <w:sz w:val="28"/>
          <w:szCs w:val="28"/>
          <w:lang w:val="x-none" w:eastAsia="x-none"/>
        </w:rPr>
        <w:t xml:space="preserve">% или </w:t>
      </w:r>
      <w:r w:rsidRPr="00182877">
        <w:rPr>
          <w:sz w:val="28"/>
          <w:szCs w:val="28"/>
          <w:lang w:eastAsia="x-none"/>
        </w:rPr>
        <w:t>29 306,9</w:t>
      </w:r>
      <w:r w:rsidRPr="00182877">
        <w:rPr>
          <w:sz w:val="28"/>
          <w:szCs w:val="28"/>
          <w:lang w:val="x-none" w:eastAsia="x-none"/>
        </w:rPr>
        <w:t xml:space="preserve"> тыс. рублей;</w:t>
      </w:r>
    </w:p>
    <w:p w:rsidR="00930511" w:rsidRPr="00182877" w:rsidRDefault="00930511" w:rsidP="007F1684">
      <w:pPr>
        <w:tabs>
          <w:tab w:val="left" w:pos="1418"/>
        </w:tabs>
        <w:ind w:firstLine="705"/>
        <w:contextualSpacing/>
        <w:jc w:val="both"/>
        <w:rPr>
          <w:sz w:val="28"/>
          <w:szCs w:val="28"/>
          <w:lang w:eastAsia="x-none"/>
        </w:rPr>
      </w:pPr>
      <w:r w:rsidRPr="00182877">
        <w:rPr>
          <w:sz w:val="28"/>
          <w:szCs w:val="28"/>
          <w:lang w:val="x-none" w:eastAsia="x-none"/>
        </w:rPr>
        <w:t xml:space="preserve">- </w:t>
      </w:r>
      <w:r w:rsidRPr="00182877">
        <w:rPr>
          <w:sz w:val="28"/>
          <w:szCs w:val="28"/>
          <w:lang w:eastAsia="x-none"/>
        </w:rPr>
        <w:t xml:space="preserve">по статье </w:t>
      </w:r>
      <w:r w:rsidRPr="00182877">
        <w:rPr>
          <w:sz w:val="28"/>
          <w:szCs w:val="28"/>
          <w:lang w:val="x-none" w:eastAsia="x-none"/>
        </w:rPr>
        <w:t xml:space="preserve">расходов </w:t>
      </w:r>
      <w:r w:rsidRPr="00182877">
        <w:rPr>
          <w:i/>
          <w:sz w:val="28"/>
          <w:szCs w:val="28"/>
          <w:lang w:val="x-none" w:eastAsia="x-none"/>
        </w:rPr>
        <w:t>«</w:t>
      </w:r>
      <w:r w:rsidRPr="00182877">
        <w:rPr>
          <w:i/>
          <w:sz w:val="28"/>
          <w:szCs w:val="28"/>
          <w:lang w:eastAsia="x-none"/>
        </w:rPr>
        <w:t>Целевые субсидии</w:t>
      </w:r>
      <w:r w:rsidRPr="00182877">
        <w:rPr>
          <w:i/>
          <w:sz w:val="28"/>
          <w:szCs w:val="28"/>
          <w:lang w:val="x-none" w:eastAsia="x-none"/>
        </w:rPr>
        <w:t>»</w:t>
      </w:r>
      <w:r w:rsidRPr="00182877">
        <w:rPr>
          <w:sz w:val="28"/>
          <w:szCs w:val="28"/>
          <w:lang w:val="x-none" w:eastAsia="x-none"/>
        </w:rPr>
        <w:t xml:space="preserve"> средства при плане </w:t>
      </w:r>
      <w:r w:rsidRPr="00182877">
        <w:rPr>
          <w:sz w:val="28"/>
          <w:szCs w:val="28"/>
          <w:lang w:eastAsia="x-none"/>
        </w:rPr>
        <w:t>4 223,9</w:t>
      </w:r>
      <w:r w:rsidRPr="00182877">
        <w:rPr>
          <w:sz w:val="28"/>
          <w:szCs w:val="28"/>
          <w:lang w:val="x-none" w:eastAsia="x-none"/>
        </w:rPr>
        <w:t xml:space="preserve"> тыс. рублей, исполнены на </w:t>
      </w:r>
      <w:r w:rsidRPr="00182877">
        <w:rPr>
          <w:sz w:val="28"/>
          <w:szCs w:val="28"/>
          <w:lang w:eastAsia="x-none"/>
        </w:rPr>
        <w:t>91,3</w:t>
      </w:r>
      <w:r w:rsidRPr="00182877">
        <w:rPr>
          <w:sz w:val="28"/>
          <w:szCs w:val="28"/>
          <w:lang w:val="x-none" w:eastAsia="x-none"/>
        </w:rPr>
        <w:t xml:space="preserve">% или </w:t>
      </w:r>
      <w:r w:rsidRPr="00182877">
        <w:rPr>
          <w:sz w:val="28"/>
          <w:szCs w:val="28"/>
          <w:lang w:eastAsia="x-none"/>
        </w:rPr>
        <w:t>3 855,4</w:t>
      </w:r>
      <w:r w:rsidRPr="00182877">
        <w:rPr>
          <w:sz w:val="28"/>
          <w:szCs w:val="28"/>
          <w:lang w:val="x-none" w:eastAsia="x-none"/>
        </w:rPr>
        <w:t xml:space="preserve"> тыс. рублей.</w:t>
      </w:r>
      <w:r w:rsidRPr="00182877">
        <w:rPr>
          <w:sz w:val="28"/>
          <w:szCs w:val="28"/>
          <w:lang w:eastAsia="x-none"/>
        </w:rPr>
        <w:t xml:space="preserve"> </w:t>
      </w:r>
      <w:r w:rsidRPr="00182877">
        <w:rPr>
          <w:sz w:val="28"/>
          <w:szCs w:val="28"/>
          <w:lang w:val="x-none" w:eastAsia="x-none"/>
        </w:rPr>
        <w:t>Средства направлены на приобретение компьютерного оборудования, оргтехники</w:t>
      </w:r>
      <w:r w:rsidRPr="00182877">
        <w:rPr>
          <w:sz w:val="28"/>
          <w:szCs w:val="28"/>
          <w:lang w:eastAsia="x-none"/>
        </w:rPr>
        <w:t xml:space="preserve"> и</w:t>
      </w:r>
      <w:r w:rsidRPr="00182877">
        <w:rPr>
          <w:sz w:val="28"/>
          <w:szCs w:val="28"/>
          <w:lang w:val="x-none" w:eastAsia="x-none"/>
        </w:rPr>
        <w:t xml:space="preserve"> </w:t>
      </w:r>
      <w:r w:rsidRPr="00182877">
        <w:rPr>
          <w:sz w:val="28"/>
          <w:szCs w:val="28"/>
          <w:lang w:eastAsia="x-none"/>
        </w:rPr>
        <w:t xml:space="preserve">проведение </w:t>
      </w:r>
      <w:r w:rsidRPr="00182877">
        <w:rPr>
          <w:sz w:val="28"/>
          <w:szCs w:val="28"/>
          <w:lang w:val="x-none" w:eastAsia="x-none"/>
        </w:rPr>
        <w:t>капитальн</w:t>
      </w:r>
      <w:r w:rsidRPr="00182877">
        <w:rPr>
          <w:sz w:val="28"/>
          <w:szCs w:val="28"/>
          <w:lang w:eastAsia="x-none"/>
        </w:rPr>
        <w:t>ого</w:t>
      </w:r>
      <w:r w:rsidRPr="00182877">
        <w:rPr>
          <w:sz w:val="28"/>
          <w:szCs w:val="28"/>
          <w:lang w:val="x-none" w:eastAsia="x-none"/>
        </w:rPr>
        <w:t xml:space="preserve"> ремонт</w:t>
      </w:r>
      <w:r w:rsidRPr="00182877">
        <w:rPr>
          <w:sz w:val="28"/>
          <w:szCs w:val="28"/>
          <w:lang w:eastAsia="x-none"/>
        </w:rPr>
        <w:t>а</w:t>
      </w:r>
      <w:r w:rsidRPr="00182877">
        <w:rPr>
          <w:sz w:val="28"/>
          <w:szCs w:val="28"/>
          <w:lang w:val="x-none" w:eastAsia="x-none"/>
        </w:rPr>
        <w:t xml:space="preserve"> кровли</w:t>
      </w:r>
      <w:r w:rsidRPr="00182877">
        <w:rPr>
          <w:sz w:val="28"/>
          <w:szCs w:val="28"/>
          <w:lang w:eastAsia="x-none"/>
        </w:rPr>
        <w:t>.</w:t>
      </w:r>
      <w:r w:rsidRPr="00182877">
        <w:rPr>
          <w:sz w:val="28"/>
          <w:szCs w:val="28"/>
          <w:lang w:val="x-none" w:eastAsia="x-none"/>
        </w:rPr>
        <w:t xml:space="preserve"> </w:t>
      </w:r>
    </w:p>
    <w:p w:rsidR="00930511" w:rsidRPr="00182877" w:rsidRDefault="00930511" w:rsidP="007F1684">
      <w:pPr>
        <w:tabs>
          <w:tab w:val="left" w:pos="1418"/>
        </w:tabs>
        <w:ind w:firstLine="705"/>
        <w:contextualSpacing/>
        <w:jc w:val="both"/>
        <w:rPr>
          <w:b/>
          <w:color w:val="000000"/>
          <w:sz w:val="28"/>
          <w:szCs w:val="16"/>
          <w:lang w:eastAsia="x-none"/>
        </w:rPr>
      </w:pPr>
    </w:p>
    <w:p w:rsidR="00930511" w:rsidRPr="00182877" w:rsidRDefault="00930511" w:rsidP="007F1684">
      <w:pPr>
        <w:jc w:val="center"/>
        <w:rPr>
          <w:b/>
          <w:i/>
          <w:color w:val="000000"/>
          <w:szCs w:val="24"/>
        </w:rPr>
      </w:pPr>
      <w:r w:rsidRPr="00182877">
        <w:rPr>
          <w:b/>
          <w:color w:val="000000"/>
          <w:sz w:val="28"/>
          <w:szCs w:val="24"/>
        </w:rPr>
        <w:t xml:space="preserve"> </w:t>
      </w:r>
      <w:r w:rsidRPr="00182877">
        <w:rPr>
          <w:b/>
          <w:i/>
          <w:color w:val="000000"/>
          <w:szCs w:val="24"/>
        </w:rPr>
        <w:t>Подпрограмма "Кадровое обеспечение задач строительства"</w:t>
      </w:r>
    </w:p>
    <w:p w:rsidR="00930511" w:rsidRPr="00182877" w:rsidRDefault="00930511" w:rsidP="007F1684">
      <w:pPr>
        <w:jc w:val="center"/>
        <w:rPr>
          <w:b/>
          <w:color w:val="000000"/>
          <w:sz w:val="32"/>
          <w:szCs w:val="16"/>
        </w:rPr>
      </w:pPr>
      <w:r w:rsidRPr="00182877">
        <w:rPr>
          <w:b/>
          <w:i/>
          <w:color w:val="000000"/>
          <w:szCs w:val="24"/>
        </w:rPr>
        <w:t>на 2014-2016 годы" государственной программы Магаданской области  "Обеспечение доступным и комфортным жильем жителей Магаданской области" на 2014-2016 годы"</w:t>
      </w:r>
    </w:p>
    <w:p w:rsidR="00930511" w:rsidRPr="00182877" w:rsidRDefault="00930511" w:rsidP="007F1684">
      <w:pPr>
        <w:jc w:val="center"/>
        <w:rPr>
          <w:b/>
          <w:color w:val="000000"/>
          <w:sz w:val="28"/>
          <w:szCs w:val="16"/>
        </w:rPr>
      </w:pPr>
    </w:p>
    <w:p w:rsidR="00930511" w:rsidRPr="00182877" w:rsidRDefault="00930511" w:rsidP="007F1684">
      <w:pPr>
        <w:jc w:val="both"/>
        <w:rPr>
          <w:color w:val="000000"/>
          <w:sz w:val="28"/>
          <w:szCs w:val="28"/>
        </w:rPr>
      </w:pPr>
      <w:r w:rsidRPr="00182877">
        <w:rPr>
          <w:color w:val="000000"/>
          <w:sz w:val="28"/>
          <w:szCs w:val="28"/>
        </w:rPr>
        <w:tab/>
        <w:t>Годовые плановые назначения в размере 1 660,0 тыс. рублей, исполнены на 100,0%. Средства направлены на укрепление материально-технической базы строительно-технического лицея и Магаданского политехнического техникума, осуществляющих подготовку рабочих кадров строительного профиля.</w:t>
      </w:r>
    </w:p>
    <w:p w:rsidR="00930511" w:rsidRPr="00182877" w:rsidRDefault="00930511" w:rsidP="007F1684">
      <w:pPr>
        <w:jc w:val="center"/>
        <w:rPr>
          <w:b/>
          <w:color w:val="000000"/>
          <w:sz w:val="28"/>
          <w:szCs w:val="16"/>
        </w:rPr>
      </w:pPr>
    </w:p>
    <w:p w:rsidR="00930511" w:rsidRPr="00182877" w:rsidRDefault="00930511" w:rsidP="007F1684">
      <w:pPr>
        <w:jc w:val="center"/>
        <w:rPr>
          <w:b/>
          <w:i/>
          <w:color w:val="000000"/>
          <w:szCs w:val="24"/>
        </w:rPr>
      </w:pPr>
      <w:r w:rsidRPr="00182877">
        <w:rPr>
          <w:b/>
          <w:color w:val="000000"/>
          <w:sz w:val="28"/>
          <w:szCs w:val="24"/>
        </w:rPr>
        <w:t xml:space="preserve"> </w:t>
      </w:r>
      <w:r w:rsidRPr="00182877">
        <w:rPr>
          <w:b/>
          <w:i/>
          <w:color w:val="000000"/>
          <w:szCs w:val="24"/>
        </w:rPr>
        <w:t xml:space="preserve">Расходы на реализацию Закона Магаданской области </w:t>
      </w:r>
    </w:p>
    <w:p w:rsidR="00930511" w:rsidRPr="00182877" w:rsidRDefault="00930511" w:rsidP="007F1684">
      <w:pPr>
        <w:jc w:val="center"/>
        <w:rPr>
          <w:b/>
          <w:i/>
          <w:color w:val="000000"/>
          <w:szCs w:val="24"/>
        </w:rPr>
      </w:pPr>
      <w:r w:rsidRPr="00182877">
        <w:rPr>
          <w:b/>
          <w:i/>
          <w:color w:val="000000"/>
          <w:szCs w:val="24"/>
        </w:rPr>
        <w:t>от 06 декабря 2004 года № 507-ОЗ "Об установлении гарантий и компенсаций для лиц, проживающих в Магаданской области и  работающих в организациях, финансируемых из областного бюджета, а также лиц, получающих пособия, стипендии и компенсации за счет средств областного бюджета"</w:t>
      </w:r>
    </w:p>
    <w:p w:rsidR="00930511" w:rsidRPr="00182877" w:rsidRDefault="00930511" w:rsidP="007F1684">
      <w:pPr>
        <w:jc w:val="center"/>
        <w:rPr>
          <w:b/>
          <w:color w:val="000000"/>
          <w:sz w:val="28"/>
          <w:szCs w:val="16"/>
        </w:rPr>
      </w:pPr>
    </w:p>
    <w:p w:rsidR="00930511" w:rsidRPr="00182877" w:rsidRDefault="00930511" w:rsidP="007F1684">
      <w:pPr>
        <w:keepNext/>
        <w:ind w:firstLine="720"/>
        <w:jc w:val="both"/>
        <w:outlineLvl w:val="1"/>
        <w:rPr>
          <w:sz w:val="28"/>
          <w:szCs w:val="28"/>
          <w:lang w:eastAsia="x-none"/>
        </w:rPr>
      </w:pPr>
      <w:r w:rsidRPr="00182877">
        <w:rPr>
          <w:sz w:val="28"/>
          <w:szCs w:val="28"/>
          <w:lang w:val="x-none" w:eastAsia="x-none"/>
        </w:rPr>
        <w:t xml:space="preserve">По данной статье расходов предусмотрены расходы на оплату стоимости проезда и провоза багажа к месту использования отпуска и обратно работникам </w:t>
      </w:r>
      <w:r w:rsidRPr="00182877">
        <w:rPr>
          <w:sz w:val="28"/>
          <w:szCs w:val="28"/>
          <w:lang w:eastAsia="x-none"/>
        </w:rPr>
        <w:t xml:space="preserve">ИПК </w:t>
      </w:r>
      <w:r w:rsidRPr="00182877">
        <w:rPr>
          <w:sz w:val="28"/>
          <w:szCs w:val="28"/>
          <w:lang w:val="x-none" w:eastAsia="x-none"/>
        </w:rPr>
        <w:t>и на 201</w:t>
      </w:r>
      <w:r w:rsidRPr="00182877">
        <w:rPr>
          <w:sz w:val="28"/>
          <w:szCs w:val="28"/>
          <w:lang w:eastAsia="x-none"/>
        </w:rPr>
        <w:t>4</w:t>
      </w:r>
      <w:r w:rsidRPr="00182877">
        <w:rPr>
          <w:sz w:val="28"/>
          <w:szCs w:val="28"/>
          <w:lang w:val="x-none" w:eastAsia="x-none"/>
        </w:rPr>
        <w:t xml:space="preserve"> год </w:t>
      </w:r>
      <w:r w:rsidRPr="00182877">
        <w:rPr>
          <w:sz w:val="28"/>
          <w:szCs w:val="28"/>
          <w:lang w:eastAsia="x-none"/>
        </w:rPr>
        <w:t xml:space="preserve">объем средств </w:t>
      </w:r>
      <w:r w:rsidRPr="00182877">
        <w:rPr>
          <w:sz w:val="28"/>
          <w:szCs w:val="28"/>
          <w:lang w:val="x-none" w:eastAsia="x-none"/>
        </w:rPr>
        <w:t xml:space="preserve">составил </w:t>
      </w:r>
      <w:r w:rsidRPr="00182877">
        <w:rPr>
          <w:sz w:val="28"/>
          <w:szCs w:val="28"/>
          <w:lang w:eastAsia="x-none"/>
        </w:rPr>
        <w:t>650,0</w:t>
      </w:r>
      <w:r w:rsidRPr="00182877">
        <w:rPr>
          <w:sz w:val="28"/>
          <w:szCs w:val="28"/>
          <w:lang w:val="x-none" w:eastAsia="x-none"/>
        </w:rPr>
        <w:t xml:space="preserve"> тыс. рублей. </w:t>
      </w:r>
      <w:r w:rsidRPr="00182877">
        <w:rPr>
          <w:sz w:val="28"/>
          <w:szCs w:val="28"/>
          <w:lang w:eastAsia="x-none"/>
        </w:rPr>
        <w:t>Расходы исполнены на 43,6% или 283,1 тыс. рублей. Низкое исполнение связано с приобретением авиабилетов по льготным тарифам, а также отказом работников от проезда в отпуск в конце года.</w:t>
      </w:r>
    </w:p>
    <w:p w:rsidR="00930511" w:rsidRPr="00182877" w:rsidRDefault="00930511" w:rsidP="007F1684">
      <w:pPr>
        <w:jc w:val="center"/>
        <w:rPr>
          <w:b/>
          <w:color w:val="000000"/>
          <w:sz w:val="28"/>
          <w:szCs w:val="16"/>
        </w:rPr>
      </w:pPr>
    </w:p>
    <w:p w:rsidR="00930511" w:rsidRPr="00182877" w:rsidRDefault="00930511" w:rsidP="007F1684">
      <w:pPr>
        <w:ind w:right="-57"/>
        <w:jc w:val="center"/>
        <w:rPr>
          <w:b/>
          <w:sz w:val="28"/>
          <w:szCs w:val="28"/>
          <w:u w:val="single"/>
        </w:rPr>
      </w:pPr>
    </w:p>
    <w:p w:rsidR="00930511" w:rsidRPr="00182877" w:rsidRDefault="00100A79" w:rsidP="007F1684">
      <w:pPr>
        <w:ind w:right="-57"/>
        <w:jc w:val="center"/>
        <w:rPr>
          <w:b/>
          <w:i/>
          <w:szCs w:val="24"/>
        </w:rPr>
      </w:pPr>
      <w:r w:rsidRPr="00182877">
        <w:rPr>
          <w:b/>
          <w:i/>
          <w:szCs w:val="24"/>
        </w:rPr>
        <w:t>Подраздел 07 07</w:t>
      </w:r>
      <w:r w:rsidR="00930511" w:rsidRPr="00182877">
        <w:rPr>
          <w:b/>
          <w:i/>
          <w:szCs w:val="24"/>
        </w:rPr>
        <w:t xml:space="preserve"> "Молодежная политика и оздоровление детей"</w:t>
      </w:r>
    </w:p>
    <w:p w:rsidR="00930511" w:rsidRPr="00182877" w:rsidRDefault="00930511" w:rsidP="007F1684">
      <w:pPr>
        <w:ind w:right="-57"/>
        <w:jc w:val="both"/>
        <w:rPr>
          <w:i/>
          <w:szCs w:val="24"/>
        </w:rPr>
      </w:pPr>
    </w:p>
    <w:p w:rsidR="00930511" w:rsidRPr="00182877" w:rsidRDefault="00930511" w:rsidP="007F1684">
      <w:pPr>
        <w:ind w:right="-57"/>
        <w:jc w:val="center"/>
        <w:rPr>
          <w:b/>
          <w:i/>
          <w:color w:val="000000"/>
          <w:szCs w:val="24"/>
        </w:rPr>
      </w:pPr>
      <w:r w:rsidRPr="00182877">
        <w:rPr>
          <w:b/>
          <w:i/>
          <w:color w:val="000000"/>
          <w:szCs w:val="24"/>
        </w:rPr>
        <w:t xml:space="preserve"> Подпрограмма "Организация и обеспечение отдыха </w:t>
      </w:r>
    </w:p>
    <w:p w:rsidR="00930511" w:rsidRPr="00182877" w:rsidRDefault="00930511" w:rsidP="007F1684">
      <w:pPr>
        <w:ind w:right="-57"/>
        <w:jc w:val="center"/>
        <w:rPr>
          <w:b/>
          <w:i/>
          <w:color w:val="000000"/>
          <w:szCs w:val="24"/>
        </w:rPr>
      </w:pPr>
      <w:r w:rsidRPr="00182877">
        <w:rPr>
          <w:b/>
          <w:i/>
          <w:color w:val="000000"/>
          <w:szCs w:val="24"/>
        </w:rPr>
        <w:t xml:space="preserve">и оздоровление детей в Магаданской области" на 2014-2020 годы" государственной программы Магаданской области "Развитие образования </w:t>
      </w:r>
    </w:p>
    <w:p w:rsidR="00930511" w:rsidRPr="00182877" w:rsidRDefault="00930511" w:rsidP="007F1684">
      <w:pPr>
        <w:ind w:right="-57"/>
        <w:jc w:val="center"/>
        <w:rPr>
          <w:b/>
          <w:i/>
          <w:szCs w:val="24"/>
        </w:rPr>
      </w:pPr>
      <w:r w:rsidRPr="00182877">
        <w:rPr>
          <w:b/>
          <w:i/>
          <w:color w:val="000000"/>
          <w:szCs w:val="24"/>
        </w:rPr>
        <w:t>в Магаданской области"</w:t>
      </w:r>
      <w:r w:rsidR="00100A79" w:rsidRPr="00182877">
        <w:rPr>
          <w:b/>
          <w:i/>
          <w:color w:val="000000"/>
          <w:szCs w:val="24"/>
        </w:rPr>
        <w:t xml:space="preserve"> </w:t>
      </w:r>
      <w:r w:rsidRPr="00182877">
        <w:rPr>
          <w:b/>
          <w:i/>
          <w:color w:val="000000"/>
          <w:szCs w:val="24"/>
        </w:rPr>
        <w:t>на 2014-2020 годы"</w:t>
      </w:r>
    </w:p>
    <w:p w:rsidR="00930511" w:rsidRPr="00182877" w:rsidRDefault="00930511" w:rsidP="007F1684">
      <w:pPr>
        <w:ind w:right="-57"/>
        <w:jc w:val="both"/>
        <w:rPr>
          <w:sz w:val="28"/>
          <w:szCs w:val="28"/>
        </w:rPr>
      </w:pPr>
    </w:p>
    <w:p w:rsidR="00930511" w:rsidRPr="00182877" w:rsidRDefault="00930511" w:rsidP="007F1684">
      <w:pPr>
        <w:tabs>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182877">
        <w:rPr>
          <w:sz w:val="28"/>
          <w:szCs w:val="28"/>
        </w:rPr>
        <w:t>По подпрограмме предусмотрены бюджетные средства на организацию отдыха и оздоровления детей Магаданской области, оказание преимущественной поддержки в организации отдыха и оздоровления детей, находящихся в трудной жизненной ситуации, а также развитие системы загородных оздоровительных и санаторных учреждений, капитальный ремонт зданий загородных оздоровительных учреждений.</w:t>
      </w:r>
    </w:p>
    <w:p w:rsidR="00930511" w:rsidRPr="00182877" w:rsidRDefault="00930511" w:rsidP="007F1684">
      <w:pPr>
        <w:jc w:val="both"/>
        <w:rPr>
          <w:color w:val="000000"/>
          <w:sz w:val="28"/>
          <w:szCs w:val="28"/>
        </w:rPr>
      </w:pPr>
      <w:r w:rsidRPr="00182877">
        <w:rPr>
          <w:color w:val="000000"/>
          <w:sz w:val="28"/>
          <w:szCs w:val="28"/>
        </w:rPr>
        <w:tab/>
        <w:t>В целом по данной статье расходов предусмотрены годовые плановые назначения в размере 99 027,2 тыс. рублей, кассовое исполнение составило 96,8% или 95 902,3 тыс. рублей, в том числе:</w:t>
      </w:r>
    </w:p>
    <w:p w:rsidR="00930511" w:rsidRPr="00182877" w:rsidRDefault="00930511" w:rsidP="007F1684">
      <w:pPr>
        <w:jc w:val="both"/>
        <w:rPr>
          <w:color w:val="000000"/>
          <w:sz w:val="28"/>
          <w:szCs w:val="24"/>
        </w:rPr>
      </w:pPr>
      <w:r w:rsidRPr="00182877">
        <w:rPr>
          <w:color w:val="000000"/>
          <w:sz w:val="28"/>
          <w:szCs w:val="28"/>
        </w:rPr>
        <w:tab/>
        <w:t xml:space="preserve">- федеральные средства на </w:t>
      </w:r>
      <w:r w:rsidRPr="00182877">
        <w:rPr>
          <w:color w:val="000000"/>
          <w:sz w:val="28"/>
          <w:szCs w:val="24"/>
        </w:rPr>
        <w:t>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г. Севастополе при плане 529,3 тыс. рублей, исполнены на 100,0%;</w:t>
      </w:r>
    </w:p>
    <w:p w:rsidR="00930511" w:rsidRPr="00182877" w:rsidRDefault="00930511" w:rsidP="007F1684">
      <w:pPr>
        <w:jc w:val="both"/>
        <w:rPr>
          <w:color w:val="000000"/>
          <w:sz w:val="28"/>
          <w:szCs w:val="24"/>
        </w:rPr>
      </w:pPr>
      <w:r w:rsidRPr="00182877">
        <w:rPr>
          <w:color w:val="000000"/>
          <w:sz w:val="28"/>
          <w:szCs w:val="24"/>
        </w:rPr>
        <w:tab/>
        <w:t>- федеральные средства на 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г. Севастополе, для субъектов Российской Федерации, пострадавших в 2013 году от крупномасштабного наводнения освоены на  100,0% или 352,9 тыс. рублей;</w:t>
      </w:r>
    </w:p>
    <w:p w:rsidR="00930511" w:rsidRPr="00182877" w:rsidRDefault="00930511" w:rsidP="007F1684">
      <w:pPr>
        <w:jc w:val="both"/>
        <w:rPr>
          <w:color w:val="000000"/>
          <w:sz w:val="28"/>
          <w:szCs w:val="24"/>
        </w:rPr>
      </w:pPr>
      <w:r w:rsidRPr="00182877">
        <w:rPr>
          <w:color w:val="000000"/>
          <w:sz w:val="28"/>
          <w:szCs w:val="24"/>
        </w:rPr>
        <w:tab/>
        <w:t>- субсидии бюджетам муниципальных образований на организацию отдыха и оздоровление детей в лагерях дневного пребывания, предусмотренные в размере 16 848,9 тыс. рублей, за отчетный период освоены 99,7% или 16 803,1 тыс. рублей. Кроме того, на осуществление мероприятий по проведению капитального ремонта зданий загородных оздоровительных организаций -</w:t>
      </w:r>
      <w:r w:rsidR="00100A79" w:rsidRPr="00182877">
        <w:rPr>
          <w:color w:val="000000"/>
          <w:sz w:val="28"/>
          <w:szCs w:val="24"/>
        </w:rPr>
        <w:t xml:space="preserve">         </w:t>
      </w:r>
      <w:r w:rsidRPr="00182877">
        <w:rPr>
          <w:color w:val="000000"/>
          <w:sz w:val="28"/>
          <w:szCs w:val="24"/>
        </w:rPr>
        <w:t xml:space="preserve"> 2 000,0 тыс. рублей (исполнено - 100,0%).</w:t>
      </w:r>
    </w:p>
    <w:p w:rsidR="00100A79" w:rsidRPr="00182877" w:rsidRDefault="00930511" w:rsidP="007F1684">
      <w:pPr>
        <w:jc w:val="both"/>
        <w:rPr>
          <w:color w:val="000000"/>
          <w:sz w:val="28"/>
          <w:szCs w:val="24"/>
        </w:rPr>
      </w:pPr>
      <w:r w:rsidRPr="00182877">
        <w:rPr>
          <w:color w:val="000000"/>
          <w:sz w:val="28"/>
          <w:szCs w:val="24"/>
        </w:rPr>
        <w:tab/>
      </w:r>
    </w:p>
    <w:p w:rsidR="00607524" w:rsidRPr="00182877" w:rsidRDefault="00607524" w:rsidP="007F1684">
      <w:pPr>
        <w:jc w:val="right"/>
        <w:rPr>
          <w:color w:val="000000"/>
          <w:szCs w:val="24"/>
        </w:rPr>
      </w:pPr>
    </w:p>
    <w:p w:rsidR="00930511" w:rsidRPr="00182877" w:rsidRDefault="00930511" w:rsidP="007F1684">
      <w:pPr>
        <w:jc w:val="right"/>
        <w:rPr>
          <w:color w:val="000000"/>
          <w:szCs w:val="24"/>
        </w:rPr>
      </w:pPr>
      <w:r w:rsidRPr="00182877">
        <w:rPr>
          <w:color w:val="000000"/>
          <w:szCs w:val="24"/>
        </w:rPr>
        <w:t>тыс. рублей</w:t>
      </w:r>
    </w:p>
    <w:tbl>
      <w:tblPr>
        <w:tblW w:w="9651" w:type="dxa"/>
        <w:tblInd w:w="96" w:type="dxa"/>
        <w:tblLook w:val="04A0" w:firstRow="1" w:lastRow="0" w:firstColumn="1" w:lastColumn="0" w:noHBand="0" w:noVBand="1"/>
      </w:tblPr>
      <w:tblGrid>
        <w:gridCol w:w="4265"/>
        <w:gridCol w:w="2126"/>
        <w:gridCol w:w="1985"/>
        <w:gridCol w:w="1275"/>
      </w:tblGrid>
      <w:tr w:rsidR="00930511" w:rsidRPr="00182877" w:rsidTr="00DA5178">
        <w:trPr>
          <w:trHeight w:val="435"/>
        </w:trPr>
        <w:tc>
          <w:tcPr>
            <w:tcW w:w="4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511" w:rsidRPr="00182877" w:rsidRDefault="00930511" w:rsidP="007F1684">
            <w:pPr>
              <w:jc w:val="center"/>
              <w:rPr>
                <w:szCs w:val="24"/>
              </w:rPr>
            </w:pPr>
            <w:r w:rsidRPr="00182877">
              <w:rPr>
                <w:szCs w:val="24"/>
              </w:rPr>
              <w:t>Наименование муниципального образования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30511" w:rsidRPr="00182877" w:rsidRDefault="00100A79" w:rsidP="007F1684">
            <w:pPr>
              <w:jc w:val="center"/>
              <w:rPr>
                <w:szCs w:val="24"/>
              </w:rPr>
            </w:pPr>
            <w:r w:rsidRPr="00182877">
              <w:rPr>
                <w:szCs w:val="24"/>
              </w:rPr>
              <w:t>Бюджет</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30511" w:rsidRPr="00182877" w:rsidRDefault="00930511" w:rsidP="007F1684">
            <w:pPr>
              <w:jc w:val="center"/>
              <w:rPr>
                <w:szCs w:val="24"/>
              </w:rPr>
            </w:pPr>
            <w:r w:rsidRPr="00182877">
              <w:rPr>
                <w:szCs w:val="24"/>
              </w:rPr>
              <w:t>Кассовое исполнение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30511" w:rsidRPr="00182877" w:rsidRDefault="00930511" w:rsidP="007F1684">
            <w:pPr>
              <w:jc w:val="center"/>
              <w:rPr>
                <w:szCs w:val="24"/>
              </w:rPr>
            </w:pPr>
            <w:r w:rsidRPr="00182877">
              <w:rPr>
                <w:szCs w:val="24"/>
              </w:rPr>
              <w:t>%% исп</w:t>
            </w:r>
            <w:r w:rsidR="00100A79" w:rsidRPr="00182877">
              <w:rPr>
                <w:szCs w:val="24"/>
              </w:rPr>
              <w:t>.</w:t>
            </w:r>
          </w:p>
        </w:tc>
      </w:tr>
      <w:tr w:rsidR="00930511" w:rsidRPr="00182877" w:rsidTr="00DA5178">
        <w:trPr>
          <w:trHeight w:val="300"/>
        </w:trPr>
        <w:tc>
          <w:tcPr>
            <w:tcW w:w="4265"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rPr>
                <w:b/>
                <w:bCs/>
                <w:szCs w:val="24"/>
              </w:rPr>
            </w:pPr>
            <w:r w:rsidRPr="00182877">
              <w:rPr>
                <w:b/>
                <w:bCs/>
                <w:szCs w:val="24"/>
              </w:rPr>
              <w:t xml:space="preserve">ВСЕГО: </w:t>
            </w:r>
          </w:p>
        </w:tc>
        <w:tc>
          <w:tcPr>
            <w:tcW w:w="2126"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b/>
                <w:bCs/>
                <w:szCs w:val="24"/>
              </w:rPr>
            </w:pPr>
            <w:r w:rsidRPr="00182877">
              <w:rPr>
                <w:b/>
                <w:bCs/>
                <w:szCs w:val="24"/>
              </w:rPr>
              <w:t>18 848,9</w:t>
            </w:r>
          </w:p>
        </w:tc>
        <w:tc>
          <w:tcPr>
            <w:tcW w:w="1985"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b/>
                <w:bCs/>
                <w:szCs w:val="24"/>
              </w:rPr>
            </w:pPr>
            <w:r w:rsidRPr="00182877">
              <w:rPr>
                <w:b/>
                <w:bCs/>
                <w:szCs w:val="24"/>
              </w:rPr>
              <w:t xml:space="preserve">18 803,1 </w:t>
            </w:r>
          </w:p>
        </w:tc>
        <w:tc>
          <w:tcPr>
            <w:tcW w:w="1275"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b/>
                <w:bCs/>
                <w:szCs w:val="24"/>
              </w:rPr>
            </w:pPr>
            <w:r w:rsidRPr="00182877">
              <w:rPr>
                <w:b/>
                <w:bCs/>
                <w:szCs w:val="24"/>
              </w:rPr>
              <w:t>99,8</w:t>
            </w:r>
          </w:p>
        </w:tc>
      </w:tr>
      <w:tr w:rsidR="00100A79" w:rsidRPr="00182877" w:rsidTr="00DA5178">
        <w:trPr>
          <w:trHeight w:val="285"/>
        </w:trPr>
        <w:tc>
          <w:tcPr>
            <w:tcW w:w="4265" w:type="dxa"/>
            <w:tcBorders>
              <w:top w:val="nil"/>
              <w:left w:val="single" w:sz="4" w:space="0" w:color="auto"/>
              <w:bottom w:val="single" w:sz="4" w:space="0" w:color="auto"/>
              <w:right w:val="single" w:sz="4" w:space="0" w:color="auto"/>
            </w:tcBorders>
            <w:shd w:val="clear" w:color="auto" w:fill="auto"/>
            <w:noWrap/>
            <w:vAlign w:val="bottom"/>
          </w:tcPr>
          <w:p w:rsidR="00100A79" w:rsidRPr="00182877" w:rsidRDefault="00100A79" w:rsidP="007F1684">
            <w:pPr>
              <w:rPr>
                <w:b/>
                <w:i/>
                <w:szCs w:val="24"/>
              </w:rPr>
            </w:pPr>
            <w:r w:rsidRPr="00182877">
              <w:rPr>
                <w:b/>
                <w:i/>
                <w:szCs w:val="24"/>
              </w:rPr>
              <w:t xml:space="preserve">           Городской округ</w:t>
            </w:r>
          </w:p>
        </w:tc>
        <w:tc>
          <w:tcPr>
            <w:tcW w:w="2126" w:type="dxa"/>
            <w:tcBorders>
              <w:top w:val="nil"/>
              <w:left w:val="nil"/>
              <w:bottom w:val="single" w:sz="4" w:space="0" w:color="auto"/>
              <w:right w:val="single" w:sz="4" w:space="0" w:color="auto"/>
            </w:tcBorders>
            <w:shd w:val="clear" w:color="auto" w:fill="auto"/>
            <w:vAlign w:val="bottom"/>
          </w:tcPr>
          <w:p w:rsidR="00100A79" w:rsidRPr="00182877" w:rsidRDefault="00100A79" w:rsidP="007F1684">
            <w:pPr>
              <w:jc w:val="right"/>
              <w:rPr>
                <w:szCs w:val="24"/>
              </w:rPr>
            </w:pPr>
          </w:p>
        </w:tc>
        <w:tc>
          <w:tcPr>
            <w:tcW w:w="1985" w:type="dxa"/>
            <w:tcBorders>
              <w:top w:val="nil"/>
              <w:left w:val="nil"/>
              <w:bottom w:val="single" w:sz="4" w:space="0" w:color="auto"/>
              <w:right w:val="single" w:sz="4" w:space="0" w:color="auto"/>
            </w:tcBorders>
            <w:shd w:val="clear" w:color="auto" w:fill="auto"/>
            <w:noWrap/>
            <w:vAlign w:val="bottom"/>
          </w:tcPr>
          <w:p w:rsidR="00100A79" w:rsidRPr="00182877" w:rsidRDefault="00100A79" w:rsidP="007F1684">
            <w:pPr>
              <w:jc w:val="right"/>
              <w:rPr>
                <w:szCs w:val="24"/>
              </w:rPr>
            </w:pPr>
          </w:p>
        </w:tc>
        <w:tc>
          <w:tcPr>
            <w:tcW w:w="1275" w:type="dxa"/>
            <w:tcBorders>
              <w:top w:val="nil"/>
              <w:left w:val="nil"/>
              <w:bottom w:val="single" w:sz="4" w:space="0" w:color="auto"/>
              <w:right w:val="single" w:sz="4" w:space="0" w:color="auto"/>
            </w:tcBorders>
            <w:shd w:val="clear" w:color="auto" w:fill="auto"/>
            <w:vAlign w:val="bottom"/>
          </w:tcPr>
          <w:p w:rsidR="00100A79" w:rsidRPr="00182877" w:rsidRDefault="00100A79" w:rsidP="007F1684">
            <w:pPr>
              <w:jc w:val="right"/>
              <w:rPr>
                <w:szCs w:val="24"/>
              </w:rPr>
            </w:pPr>
          </w:p>
        </w:tc>
      </w:tr>
      <w:tr w:rsidR="00930511" w:rsidRPr="00182877" w:rsidTr="00DA5178">
        <w:trPr>
          <w:trHeight w:val="285"/>
        </w:trPr>
        <w:tc>
          <w:tcPr>
            <w:tcW w:w="4265"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rPr>
                <w:szCs w:val="24"/>
              </w:rPr>
            </w:pPr>
            <w:r w:rsidRPr="00182877">
              <w:rPr>
                <w:szCs w:val="24"/>
              </w:rPr>
              <w:lastRenderedPageBreak/>
              <w:t>Город Магадан</w:t>
            </w:r>
          </w:p>
        </w:tc>
        <w:tc>
          <w:tcPr>
            <w:tcW w:w="2126"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9 794,0</w:t>
            </w:r>
          </w:p>
        </w:tc>
        <w:tc>
          <w:tcPr>
            <w:tcW w:w="1985"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 xml:space="preserve">9 794,0 </w:t>
            </w:r>
          </w:p>
        </w:tc>
        <w:tc>
          <w:tcPr>
            <w:tcW w:w="1275"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r w:rsidR="00100A79" w:rsidRPr="00182877" w:rsidTr="00DA5178">
        <w:trPr>
          <w:trHeight w:val="285"/>
        </w:trPr>
        <w:tc>
          <w:tcPr>
            <w:tcW w:w="4265" w:type="dxa"/>
            <w:tcBorders>
              <w:top w:val="nil"/>
              <w:left w:val="single" w:sz="4" w:space="0" w:color="auto"/>
              <w:bottom w:val="single" w:sz="4" w:space="0" w:color="auto"/>
              <w:right w:val="nil"/>
            </w:tcBorders>
            <w:shd w:val="clear" w:color="auto" w:fill="auto"/>
            <w:noWrap/>
            <w:vAlign w:val="bottom"/>
          </w:tcPr>
          <w:p w:rsidR="00100A79" w:rsidRPr="00182877" w:rsidRDefault="00100A79" w:rsidP="007F1684">
            <w:pPr>
              <w:rPr>
                <w:b/>
                <w:i/>
                <w:szCs w:val="24"/>
              </w:rPr>
            </w:pPr>
            <w:r w:rsidRPr="00182877">
              <w:rPr>
                <w:b/>
                <w:i/>
                <w:szCs w:val="24"/>
              </w:rPr>
              <w:t xml:space="preserve">            Муниципальные районы</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100A79" w:rsidRPr="00182877" w:rsidRDefault="00100A79" w:rsidP="007F1684">
            <w:pPr>
              <w:jc w:val="right"/>
              <w:rPr>
                <w:szCs w:val="24"/>
              </w:rPr>
            </w:pPr>
          </w:p>
        </w:tc>
        <w:tc>
          <w:tcPr>
            <w:tcW w:w="1985" w:type="dxa"/>
            <w:tcBorders>
              <w:top w:val="nil"/>
              <w:left w:val="nil"/>
              <w:bottom w:val="single" w:sz="4" w:space="0" w:color="auto"/>
              <w:right w:val="nil"/>
            </w:tcBorders>
            <w:shd w:val="clear" w:color="auto" w:fill="auto"/>
            <w:noWrap/>
            <w:vAlign w:val="bottom"/>
          </w:tcPr>
          <w:p w:rsidR="00100A79" w:rsidRPr="00182877" w:rsidRDefault="00100A79" w:rsidP="007F1684">
            <w:pPr>
              <w:jc w:val="right"/>
              <w:rPr>
                <w:szCs w:val="24"/>
              </w:rPr>
            </w:pPr>
          </w:p>
        </w:tc>
        <w:tc>
          <w:tcPr>
            <w:tcW w:w="1275" w:type="dxa"/>
            <w:tcBorders>
              <w:top w:val="nil"/>
              <w:left w:val="single" w:sz="4" w:space="0" w:color="auto"/>
              <w:bottom w:val="single" w:sz="4" w:space="0" w:color="auto"/>
              <w:right w:val="single" w:sz="4" w:space="0" w:color="auto"/>
            </w:tcBorders>
            <w:shd w:val="clear" w:color="auto" w:fill="auto"/>
            <w:vAlign w:val="bottom"/>
          </w:tcPr>
          <w:p w:rsidR="00100A79" w:rsidRPr="00182877" w:rsidRDefault="00100A79" w:rsidP="007F1684">
            <w:pPr>
              <w:jc w:val="right"/>
              <w:rPr>
                <w:szCs w:val="24"/>
              </w:rPr>
            </w:pPr>
          </w:p>
        </w:tc>
      </w:tr>
      <w:tr w:rsidR="00930511" w:rsidRPr="00182877" w:rsidTr="00DA5178">
        <w:trPr>
          <w:trHeight w:val="285"/>
        </w:trPr>
        <w:tc>
          <w:tcPr>
            <w:tcW w:w="4265"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Ольский район</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969,1</w:t>
            </w:r>
          </w:p>
        </w:tc>
        <w:tc>
          <w:tcPr>
            <w:tcW w:w="1985"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969,1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DA5178">
        <w:trPr>
          <w:trHeight w:val="285"/>
        </w:trPr>
        <w:tc>
          <w:tcPr>
            <w:tcW w:w="4265"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Омсукчанский район</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1 351,8</w:t>
            </w:r>
          </w:p>
        </w:tc>
        <w:tc>
          <w:tcPr>
            <w:tcW w:w="1985"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1 328,2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98,3</w:t>
            </w:r>
          </w:p>
        </w:tc>
      </w:tr>
      <w:tr w:rsidR="00930511" w:rsidRPr="00182877" w:rsidTr="00DA5178">
        <w:trPr>
          <w:trHeight w:val="285"/>
        </w:trPr>
        <w:tc>
          <w:tcPr>
            <w:tcW w:w="4265"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Среднеканский район</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455,7</w:t>
            </w:r>
          </w:p>
        </w:tc>
        <w:tc>
          <w:tcPr>
            <w:tcW w:w="1985"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455,6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DA5178">
        <w:trPr>
          <w:trHeight w:val="285"/>
        </w:trPr>
        <w:tc>
          <w:tcPr>
            <w:tcW w:w="4265"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Сусуманский  район</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2 276,0</w:t>
            </w:r>
          </w:p>
        </w:tc>
        <w:tc>
          <w:tcPr>
            <w:tcW w:w="1985"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2 264,5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99,5</w:t>
            </w:r>
          </w:p>
        </w:tc>
      </w:tr>
      <w:tr w:rsidR="00930511" w:rsidRPr="00182877" w:rsidTr="00DA5178">
        <w:trPr>
          <w:trHeight w:val="285"/>
        </w:trPr>
        <w:tc>
          <w:tcPr>
            <w:tcW w:w="4265"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Тенькинский район</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798,3</w:t>
            </w:r>
          </w:p>
        </w:tc>
        <w:tc>
          <w:tcPr>
            <w:tcW w:w="1985"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787,8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98,7</w:t>
            </w:r>
          </w:p>
        </w:tc>
      </w:tr>
      <w:tr w:rsidR="00930511" w:rsidRPr="00182877" w:rsidTr="00DA5178">
        <w:trPr>
          <w:trHeight w:val="285"/>
        </w:trPr>
        <w:tc>
          <w:tcPr>
            <w:tcW w:w="4265"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Хасынский район</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1 190,4</w:t>
            </w:r>
          </w:p>
        </w:tc>
        <w:tc>
          <w:tcPr>
            <w:tcW w:w="1985"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1 190,4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DA5178">
        <w:trPr>
          <w:trHeight w:val="285"/>
        </w:trPr>
        <w:tc>
          <w:tcPr>
            <w:tcW w:w="4265"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Ягоднинский район</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2 013,6</w:t>
            </w:r>
          </w:p>
        </w:tc>
        <w:tc>
          <w:tcPr>
            <w:tcW w:w="1985"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2 013,5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bl>
    <w:p w:rsidR="00930511" w:rsidRPr="00182877" w:rsidRDefault="00930511" w:rsidP="007F1684">
      <w:pPr>
        <w:jc w:val="both"/>
        <w:rPr>
          <w:color w:val="000000"/>
          <w:sz w:val="28"/>
          <w:szCs w:val="24"/>
        </w:rPr>
      </w:pPr>
    </w:p>
    <w:p w:rsidR="00930511" w:rsidRPr="00182877" w:rsidRDefault="00930511" w:rsidP="007F1684">
      <w:pPr>
        <w:jc w:val="center"/>
        <w:rPr>
          <w:b/>
          <w:i/>
          <w:color w:val="000000"/>
          <w:szCs w:val="24"/>
        </w:rPr>
      </w:pPr>
      <w:r w:rsidRPr="00182877">
        <w:rPr>
          <w:b/>
          <w:color w:val="000000"/>
          <w:sz w:val="28"/>
          <w:szCs w:val="16"/>
        </w:rPr>
        <w:t xml:space="preserve"> </w:t>
      </w:r>
      <w:r w:rsidRPr="00182877">
        <w:rPr>
          <w:b/>
          <w:i/>
          <w:color w:val="000000"/>
          <w:szCs w:val="24"/>
        </w:rPr>
        <w:t xml:space="preserve">Подпрограмма "Управление развитием отрасли образования </w:t>
      </w:r>
    </w:p>
    <w:p w:rsidR="00930511" w:rsidRPr="00182877" w:rsidRDefault="00930511" w:rsidP="007F1684">
      <w:pPr>
        <w:jc w:val="center"/>
        <w:rPr>
          <w:b/>
          <w:i/>
          <w:color w:val="000000"/>
          <w:szCs w:val="24"/>
        </w:rPr>
      </w:pPr>
      <w:r w:rsidRPr="00182877">
        <w:rPr>
          <w:b/>
          <w:i/>
          <w:color w:val="000000"/>
          <w:szCs w:val="24"/>
        </w:rPr>
        <w:t>в Магаданской области" на 2014-2020 годы" государственной программы Магаданской области "Развитие образования в Магаданской области"</w:t>
      </w:r>
    </w:p>
    <w:p w:rsidR="00930511" w:rsidRPr="00182877" w:rsidRDefault="00930511" w:rsidP="007F1684">
      <w:pPr>
        <w:jc w:val="center"/>
        <w:rPr>
          <w:b/>
          <w:i/>
          <w:color w:val="000000"/>
          <w:szCs w:val="24"/>
        </w:rPr>
      </w:pPr>
      <w:r w:rsidRPr="00182877">
        <w:rPr>
          <w:b/>
          <w:i/>
          <w:color w:val="000000"/>
          <w:szCs w:val="24"/>
        </w:rPr>
        <w:t xml:space="preserve"> на 2014-2020 годы"</w:t>
      </w:r>
    </w:p>
    <w:p w:rsidR="00930511" w:rsidRPr="00182877" w:rsidRDefault="00930511" w:rsidP="007F1684">
      <w:pPr>
        <w:jc w:val="both"/>
        <w:rPr>
          <w:color w:val="000000"/>
          <w:sz w:val="28"/>
          <w:szCs w:val="24"/>
        </w:rPr>
      </w:pPr>
    </w:p>
    <w:p w:rsidR="00930511" w:rsidRPr="00182877" w:rsidRDefault="00930511" w:rsidP="007F1684">
      <w:pPr>
        <w:jc w:val="both"/>
        <w:rPr>
          <w:sz w:val="28"/>
          <w:szCs w:val="28"/>
        </w:rPr>
      </w:pPr>
      <w:r w:rsidRPr="00182877">
        <w:rPr>
          <w:sz w:val="28"/>
          <w:szCs w:val="28"/>
        </w:rPr>
        <w:tab/>
        <w:t>По данной статье расходов предусмотрены бюджетные средства на предоставление субсидий на финансовое обеспечение выполнения государственного задания и целевые субсидии следующим учреждениям:</w:t>
      </w:r>
    </w:p>
    <w:p w:rsidR="00930511" w:rsidRPr="00182877" w:rsidRDefault="00930511" w:rsidP="007F1684">
      <w:pPr>
        <w:jc w:val="both"/>
        <w:rPr>
          <w:sz w:val="28"/>
          <w:szCs w:val="28"/>
        </w:rPr>
      </w:pPr>
      <w:r w:rsidRPr="00182877">
        <w:rPr>
          <w:sz w:val="28"/>
          <w:szCs w:val="28"/>
        </w:rPr>
        <w:tab/>
        <w:t>- ОГБУ "Центр по организации оздоровительного отдыха детей";</w:t>
      </w:r>
    </w:p>
    <w:p w:rsidR="00930511" w:rsidRPr="00182877" w:rsidRDefault="00930511" w:rsidP="007F1684">
      <w:pPr>
        <w:jc w:val="both"/>
        <w:rPr>
          <w:sz w:val="28"/>
          <w:szCs w:val="28"/>
        </w:rPr>
      </w:pPr>
      <w:r w:rsidRPr="00182877">
        <w:rPr>
          <w:sz w:val="28"/>
          <w:szCs w:val="28"/>
        </w:rPr>
        <w:tab/>
        <w:t xml:space="preserve">- МОГАУ "Детско-юношеский оздоровительный центр". </w:t>
      </w:r>
    </w:p>
    <w:p w:rsidR="00930511" w:rsidRPr="00182877" w:rsidRDefault="00930511" w:rsidP="007F1684">
      <w:pPr>
        <w:ind w:firstLine="705"/>
        <w:jc w:val="both"/>
        <w:rPr>
          <w:sz w:val="28"/>
          <w:szCs w:val="28"/>
        </w:rPr>
      </w:pPr>
      <w:r w:rsidRPr="00182877">
        <w:rPr>
          <w:sz w:val="28"/>
          <w:szCs w:val="28"/>
        </w:rPr>
        <w:tab/>
        <w:t>В целом на 2014 год запланированы средства в сумме 105 010,0 тыс. рублей, исполнено 104 533,9 тыс. рублей или 99,5%, в том числе:</w:t>
      </w:r>
    </w:p>
    <w:p w:rsidR="00930511" w:rsidRPr="00182877" w:rsidRDefault="00930511" w:rsidP="007F1684">
      <w:pPr>
        <w:tabs>
          <w:tab w:val="left" w:pos="1418"/>
        </w:tabs>
        <w:ind w:firstLine="705"/>
        <w:contextualSpacing/>
        <w:jc w:val="both"/>
        <w:rPr>
          <w:sz w:val="28"/>
          <w:szCs w:val="28"/>
          <w:lang w:val="x-none" w:eastAsia="x-none"/>
        </w:rPr>
      </w:pPr>
      <w:r w:rsidRPr="00182877">
        <w:rPr>
          <w:b/>
          <w:sz w:val="28"/>
          <w:szCs w:val="28"/>
          <w:lang w:val="x-none" w:eastAsia="x-none"/>
        </w:rPr>
        <w:t xml:space="preserve">- </w:t>
      </w:r>
      <w:r w:rsidRPr="00182877">
        <w:rPr>
          <w:sz w:val="28"/>
          <w:szCs w:val="28"/>
          <w:lang w:val="x-none" w:eastAsia="x-none"/>
        </w:rPr>
        <w:t xml:space="preserve">по </w:t>
      </w:r>
      <w:r w:rsidRPr="00182877">
        <w:rPr>
          <w:sz w:val="28"/>
          <w:szCs w:val="28"/>
          <w:lang w:eastAsia="x-none"/>
        </w:rPr>
        <w:t>статье расходов</w:t>
      </w:r>
      <w:r w:rsidRPr="00182877">
        <w:rPr>
          <w:b/>
          <w:sz w:val="28"/>
          <w:szCs w:val="28"/>
          <w:lang w:eastAsia="x-none"/>
        </w:rPr>
        <w:t xml:space="preserve"> </w:t>
      </w:r>
      <w:r w:rsidRPr="00182877">
        <w:rPr>
          <w:i/>
          <w:sz w:val="28"/>
          <w:szCs w:val="28"/>
          <w:lang w:eastAsia="x-none"/>
        </w:rPr>
        <w:t xml:space="preserve">«Обеспечение </w:t>
      </w:r>
      <w:r w:rsidRPr="00182877">
        <w:rPr>
          <w:i/>
          <w:sz w:val="28"/>
          <w:szCs w:val="28"/>
          <w:lang w:val="x-none" w:eastAsia="x-none"/>
        </w:rPr>
        <w:t>бюджетны</w:t>
      </w:r>
      <w:r w:rsidRPr="00182877">
        <w:rPr>
          <w:i/>
          <w:sz w:val="28"/>
          <w:szCs w:val="28"/>
          <w:lang w:eastAsia="x-none"/>
        </w:rPr>
        <w:t xml:space="preserve">х и автономных </w:t>
      </w:r>
      <w:r w:rsidRPr="00182877">
        <w:rPr>
          <w:i/>
          <w:sz w:val="28"/>
          <w:szCs w:val="28"/>
          <w:lang w:val="x-none" w:eastAsia="x-none"/>
        </w:rPr>
        <w:t xml:space="preserve"> учреждени</w:t>
      </w:r>
      <w:r w:rsidRPr="00182877">
        <w:rPr>
          <w:i/>
          <w:sz w:val="28"/>
          <w:szCs w:val="28"/>
          <w:lang w:eastAsia="x-none"/>
        </w:rPr>
        <w:t>й в рамках выполнения</w:t>
      </w:r>
      <w:r w:rsidRPr="00182877">
        <w:rPr>
          <w:i/>
          <w:sz w:val="28"/>
          <w:szCs w:val="28"/>
          <w:lang w:val="x-none" w:eastAsia="x-none"/>
        </w:rPr>
        <w:t xml:space="preserve"> государственного задания»</w:t>
      </w:r>
      <w:r w:rsidRPr="00182877">
        <w:rPr>
          <w:sz w:val="28"/>
          <w:szCs w:val="28"/>
          <w:lang w:val="x-none" w:eastAsia="x-none"/>
        </w:rPr>
        <w:t xml:space="preserve"> предусмотрены бюджетные средства в объеме </w:t>
      </w:r>
      <w:r w:rsidRPr="00182877">
        <w:rPr>
          <w:sz w:val="28"/>
          <w:szCs w:val="28"/>
          <w:lang w:eastAsia="x-none"/>
        </w:rPr>
        <w:t>60 537,9</w:t>
      </w:r>
      <w:r w:rsidRPr="00182877">
        <w:rPr>
          <w:sz w:val="28"/>
          <w:szCs w:val="28"/>
          <w:lang w:val="x-none" w:eastAsia="x-none"/>
        </w:rPr>
        <w:t xml:space="preserve"> тыс. рублей</w:t>
      </w:r>
      <w:r w:rsidRPr="00182877">
        <w:rPr>
          <w:sz w:val="28"/>
          <w:szCs w:val="28"/>
          <w:lang w:eastAsia="x-none"/>
        </w:rPr>
        <w:t>,</w:t>
      </w:r>
      <w:r w:rsidRPr="00182877">
        <w:rPr>
          <w:sz w:val="28"/>
          <w:szCs w:val="28"/>
          <w:lang w:val="x-none" w:eastAsia="x-none"/>
        </w:rPr>
        <w:t xml:space="preserve"> </w:t>
      </w:r>
      <w:r w:rsidRPr="00182877">
        <w:rPr>
          <w:sz w:val="28"/>
          <w:szCs w:val="28"/>
          <w:lang w:eastAsia="x-none"/>
        </w:rPr>
        <w:t>к</w:t>
      </w:r>
      <w:proofErr w:type="spellStart"/>
      <w:r w:rsidRPr="00182877">
        <w:rPr>
          <w:sz w:val="28"/>
          <w:szCs w:val="28"/>
          <w:lang w:val="x-none" w:eastAsia="x-none"/>
        </w:rPr>
        <w:t>ассовое</w:t>
      </w:r>
      <w:proofErr w:type="spellEnd"/>
      <w:r w:rsidRPr="00182877">
        <w:rPr>
          <w:sz w:val="28"/>
          <w:szCs w:val="28"/>
          <w:lang w:val="x-none" w:eastAsia="x-none"/>
        </w:rPr>
        <w:t xml:space="preserve"> исполнение состав</w:t>
      </w:r>
      <w:r w:rsidRPr="00182877">
        <w:rPr>
          <w:sz w:val="28"/>
          <w:szCs w:val="28"/>
          <w:lang w:eastAsia="x-none"/>
        </w:rPr>
        <w:t>ило</w:t>
      </w:r>
      <w:r w:rsidRPr="00182877">
        <w:rPr>
          <w:sz w:val="28"/>
          <w:szCs w:val="28"/>
          <w:lang w:val="x-none" w:eastAsia="x-none"/>
        </w:rPr>
        <w:t xml:space="preserve"> </w:t>
      </w:r>
      <w:r w:rsidRPr="00182877">
        <w:rPr>
          <w:sz w:val="28"/>
          <w:szCs w:val="28"/>
          <w:lang w:eastAsia="x-none"/>
        </w:rPr>
        <w:t>99,2</w:t>
      </w:r>
      <w:r w:rsidRPr="00182877">
        <w:rPr>
          <w:sz w:val="28"/>
          <w:szCs w:val="28"/>
          <w:lang w:val="x-none" w:eastAsia="x-none"/>
        </w:rPr>
        <w:t xml:space="preserve">% или </w:t>
      </w:r>
      <w:r w:rsidRPr="00182877">
        <w:rPr>
          <w:sz w:val="28"/>
          <w:szCs w:val="28"/>
          <w:lang w:eastAsia="x-none"/>
        </w:rPr>
        <w:t>60 062,0</w:t>
      </w:r>
      <w:r w:rsidRPr="00182877">
        <w:rPr>
          <w:sz w:val="28"/>
          <w:szCs w:val="28"/>
          <w:lang w:val="x-none" w:eastAsia="x-none"/>
        </w:rPr>
        <w:t xml:space="preserve"> тыс. рублей;</w:t>
      </w:r>
    </w:p>
    <w:p w:rsidR="00930511" w:rsidRPr="00182877" w:rsidRDefault="00930511" w:rsidP="007F1684">
      <w:pPr>
        <w:tabs>
          <w:tab w:val="left" w:pos="1418"/>
        </w:tabs>
        <w:ind w:firstLine="705"/>
        <w:contextualSpacing/>
        <w:jc w:val="both"/>
        <w:rPr>
          <w:sz w:val="28"/>
          <w:szCs w:val="28"/>
          <w:lang w:eastAsia="x-none"/>
        </w:rPr>
      </w:pPr>
      <w:r w:rsidRPr="00182877">
        <w:rPr>
          <w:sz w:val="28"/>
          <w:szCs w:val="28"/>
          <w:lang w:val="x-none" w:eastAsia="x-none"/>
        </w:rPr>
        <w:t xml:space="preserve">- </w:t>
      </w:r>
      <w:r w:rsidRPr="00182877">
        <w:rPr>
          <w:sz w:val="28"/>
          <w:szCs w:val="28"/>
          <w:lang w:eastAsia="x-none"/>
        </w:rPr>
        <w:t xml:space="preserve">по статье </w:t>
      </w:r>
      <w:r w:rsidRPr="00182877">
        <w:rPr>
          <w:sz w:val="28"/>
          <w:szCs w:val="28"/>
          <w:lang w:val="x-none" w:eastAsia="x-none"/>
        </w:rPr>
        <w:t xml:space="preserve">расходов </w:t>
      </w:r>
      <w:r w:rsidRPr="00182877">
        <w:rPr>
          <w:i/>
          <w:sz w:val="28"/>
          <w:szCs w:val="28"/>
          <w:lang w:val="x-none" w:eastAsia="x-none"/>
        </w:rPr>
        <w:t>«</w:t>
      </w:r>
      <w:r w:rsidRPr="00182877">
        <w:rPr>
          <w:i/>
          <w:sz w:val="28"/>
          <w:szCs w:val="28"/>
          <w:lang w:eastAsia="x-none"/>
        </w:rPr>
        <w:t>Целевые субсидии</w:t>
      </w:r>
      <w:r w:rsidRPr="00182877">
        <w:rPr>
          <w:i/>
          <w:sz w:val="28"/>
          <w:szCs w:val="28"/>
          <w:lang w:val="x-none" w:eastAsia="x-none"/>
        </w:rPr>
        <w:t>»</w:t>
      </w:r>
      <w:r w:rsidRPr="00182877">
        <w:rPr>
          <w:sz w:val="28"/>
          <w:szCs w:val="28"/>
          <w:lang w:val="x-none" w:eastAsia="x-none"/>
        </w:rPr>
        <w:t xml:space="preserve"> средства при плане </w:t>
      </w:r>
      <w:r w:rsidRPr="00182877">
        <w:rPr>
          <w:sz w:val="28"/>
          <w:szCs w:val="28"/>
          <w:lang w:eastAsia="x-none"/>
        </w:rPr>
        <w:t>44 472,1</w:t>
      </w:r>
      <w:r w:rsidRPr="00182877">
        <w:rPr>
          <w:sz w:val="28"/>
          <w:szCs w:val="28"/>
          <w:lang w:val="x-none" w:eastAsia="x-none"/>
        </w:rPr>
        <w:t xml:space="preserve"> тыс. рублей, исполнены на </w:t>
      </w:r>
      <w:r w:rsidRPr="00182877">
        <w:rPr>
          <w:sz w:val="28"/>
          <w:szCs w:val="28"/>
          <w:lang w:eastAsia="x-none"/>
        </w:rPr>
        <w:t>100,0</w:t>
      </w:r>
      <w:r w:rsidRPr="00182877">
        <w:rPr>
          <w:sz w:val="28"/>
          <w:szCs w:val="28"/>
          <w:lang w:val="x-none" w:eastAsia="x-none"/>
        </w:rPr>
        <w:t xml:space="preserve">% или </w:t>
      </w:r>
      <w:r w:rsidRPr="00182877">
        <w:rPr>
          <w:sz w:val="28"/>
          <w:szCs w:val="28"/>
          <w:lang w:eastAsia="x-none"/>
        </w:rPr>
        <w:t>44 471,9</w:t>
      </w:r>
      <w:r w:rsidRPr="00182877">
        <w:rPr>
          <w:sz w:val="28"/>
          <w:szCs w:val="28"/>
          <w:lang w:val="x-none" w:eastAsia="x-none"/>
        </w:rPr>
        <w:t xml:space="preserve"> тыс. рублей.</w:t>
      </w:r>
      <w:r w:rsidRPr="00182877">
        <w:rPr>
          <w:sz w:val="28"/>
          <w:szCs w:val="28"/>
          <w:lang w:eastAsia="x-none"/>
        </w:rPr>
        <w:t xml:space="preserve"> Приобретено спортивное, компьютерное оборудование, мебель, автомобиль. Проведен капитальный ремонт кухни, системы отопления, водоснабжения, канализации в складских помещениях и мастерских, электрических сетей в центральном корпусе Центра, кровли столярного цеха. </w:t>
      </w:r>
    </w:p>
    <w:p w:rsidR="00930511" w:rsidRPr="00182877" w:rsidRDefault="00930511" w:rsidP="007F1684">
      <w:pPr>
        <w:jc w:val="both"/>
        <w:rPr>
          <w:sz w:val="28"/>
          <w:szCs w:val="28"/>
        </w:rPr>
      </w:pPr>
    </w:p>
    <w:p w:rsidR="00930511" w:rsidRPr="00182877" w:rsidRDefault="00930511" w:rsidP="007F1684">
      <w:pPr>
        <w:jc w:val="center"/>
        <w:rPr>
          <w:b/>
          <w:i/>
          <w:color w:val="000000"/>
          <w:szCs w:val="24"/>
        </w:rPr>
      </w:pPr>
      <w:r w:rsidRPr="00182877">
        <w:rPr>
          <w:b/>
          <w:color w:val="000000"/>
          <w:sz w:val="28"/>
          <w:szCs w:val="24"/>
        </w:rPr>
        <w:t xml:space="preserve"> </w:t>
      </w:r>
      <w:r w:rsidRPr="00182877">
        <w:rPr>
          <w:b/>
          <w:i/>
          <w:color w:val="000000"/>
          <w:szCs w:val="24"/>
        </w:rPr>
        <w:t xml:space="preserve">Подпрограмма "Гражданское и патриотическое воспитание молодежи" </w:t>
      </w:r>
    </w:p>
    <w:p w:rsidR="00930511" w:rsidRPr="00182877" w:rsidRDefault="00930511" w:rsidP="007F1684">
      <w:pPr>
        <w:jc w:val="center"/>
        <w:rPr>
          <w:b/>
          <w:i/>
          <w:color w:val="000000"/>
          <w:szCs w:val="24"/>
        </w:rPr>
      </w:pPr>
      <w:r w:rsidRPr="00182877">
        <w:rPr>
          <w:b/>
          <w:i/>
          <w:color w:val="000000"/>
          <w:szCs w:val="24"/>
        </w:rPr>
        <w:t>на 2014-2020 годы" государственной программы Магаданской области  "Молодежь Магаданской области" на 2014-2020 годы"</w:t>
      </w:r>
    </w:p>
    <w:p w:rsidR="00930511" w:rsidRPr="00182877" w:rsidRDefault="00930511" w:rsidP="007F1684">
      <w:pPr>
        <w:jc w:val="center"/>
        <w:rPr>
          <w:b/>
          <w:i/>
          <w:color w:val="000000"/>
          <w:szCs w:val="24"/>
        </w:rPr>
      </w:pPr>
    </w:p>
    <w:p w:rsidR="00930511" w:rsidRPr="00182877" w:rsidRDefault="00930511" w:rsidP="007F1684">
      <w:pPr>
        <w:tabs>
          <w:tab w:val="left" w:pos="426"/>
        </w:tabs>
        <w:autoSpaceDE w:val="0"/>
        <w:autoSpaceDN w:val="0"/>
        <w:adjustRightInd w:val="0"/>
        <w:ind w:firstLine="709"/>
        <w:contextualSpacing/>
        <w:jc w:val="both"/>
        <w:outlineLvl w:val="1"/>
        <w:rPr>
          <w:sz w:val="28"/>
          <w:szCs w:val="28"/>
          <w:lang w:eastAsia="x-none"/>
        </w:rPr>
      </w:pPr>
      <w:r w:rsidRPr="00182877">
        <w:rPr>
          <w:sz w:val="28"/>
          <w:szCs w:val="28"/>
          <w:lang w:eastAsia="x-none"/>
        </w:rPr>
        <w:t>В</w:t>
      </w:r>
      <w:r w:rsidRPr="00182877">
        <w:rPr>
          <w:sz w:val="28"/>
          <w:szCs w:val="28"/>
          <w:lang w:val="x-none" w:eastAsia="x-none"/>
        </w:rPr>
        <w:t xml:space="preserve"> рамках</w:t>
      </w:r>
      <w:r w:rsidRPr="00182877">
        <w:rPr>
          <w:sz w:val="28"/>
          <w:szCs w:val="28"/>
          <w:lang w:eastAsia="x-none"/>
        </w:rPr>
        <w:t xml:space="preserve"> данной </w:t>
      </w:r>
      <w:r w:rsidRPr="00182877">
        <w:rPr>
          <w:sz w:val="28"/>
          <w:szCs w:val="28"/>
          <w:lang w:val="x-none" w:eastAsia="x-none"/>
        </w:rPr>
        <w:t xml:space="preserve">подпрограммы </w:t>
      </w:r>
      <w:r w:rsidRPr="00182877">
        <w:rPr>
          <w:sz w:val="28"/>
          <w:szCs w:val="28"/>
          <w:lang w:eastAsia="x-none"/>
        </w:rPr>
        <w:t xml:space="preserve">осуществляется </w:t>
      </w:r>
      <w:r w:rsidRPr="00182877">
        <w:rPr>
          <w:sz w:val="28"/>
          <w:szCs w:val="28"/>
          <w:lang w:val="x-none" w:eastAsia="x-none"/>
        </w:rPr>
        <w:t>организация и проведение социально-патриотических акций</w:t>
      </w:r>
      <w:r w:rsidRPr="00182877">
        <w:rPr>
          <w:sz w:val="28"/>
          <w:szCs w:val="28"/>
          <w:lang w:eastAsia="x-none"/>
        </w:rPr>
        <w:t xml:space="preserve">, </w:t>
      </w:r>
      <w:r w:rsidRPr="00182877">
        <w:rPr>
          <w:sz w:val="28"/>
          <w:szCs w:val="28"/>
          <w:lang w:val="x-none" w:eastAsia="x-none"/>
        </w:rPr>
        <w:t>оказание содействия деятельности патриотических клубов, ведущих работу на территории Магаданской области, содействие подготовке молодежи к службе в Вооруженных Силах РФ</w:t>
      </w:r>
      <w:r w:rsidRPr="00182877">
        <w:rPr>
          <w:sz w:val="28"/>
          <w:szCs w:val="28"/>
          <w:lang w:eastAsia="x-none"/>
        </w:rPr>
        <w:t xml:space="preserve"> и другие мероприятия.</w:t>
      </w:r>
    </w:p>
    <w:p w:rsidR="00930511" w:rsidRPr="00182877" w:rsidRDefault="00930511" w:rsidP="007F1684">
      <w:pPr>
        <w:autoSpaceDE w:val="0"/>
        <w:autoSpaceDN w:val="0"/>
        <w:adjustRightInd w:val="0"/>
        <w:jc w:val="both"/>
        <w:rPr>
          <w:sz w:val="28"/>
          <w:szCs w:val="28"/>
        </w:rPr>
      </w:pPr>
      <w:r w:rsidRPr="00182877">
        <w:rPr>
          <w:color w:val="000000"/>
          <w:sz w:val="28"/>
          <w:szCs w:val="28"/>
        </w:rPr>
        <w:tab/>
        <w:t xml:space="preserve">Годовые плановые назначения в размере 4 795,0 тыс. рублей исполнены на 59,6% или 2 858,4 тыс. рублей. </w:t>
      </w:r>
      <w:r w:rsidRPr="00182877">
        <w:rPr>
          <w:sz w:val="28"/>
          <w:szCs w:val="28"/>
        </w:rPr>
        <w:t>Низкий процент исполнения связан с поздней подготовкой аукционной документации, а также частичным недофинансированием.</w:t>
      </w:r>
    </w:p>
    <w:p w:rsidR="00930511" w:rsidRPr="00182877" w:rsidRDefault="00930511" w:rsidP="007F1684">
      <w:pPr>
        <w:autoSpaceDE w:val="0"/>
        <w:autoSpaceDN w:val="0"/>
        <w:adjustRightInd w:val="0"/>
        <w:jc w:val="both"/>
        <w:rPr>
          <w:sz w:val="28"/>
          <w:szCs w:val="28"/>
        </w:rPr>
      </w:pPr>
    </w:p>
    <w:p w:rsidR="0000349F" w:rsidRDefault="0000349F" w:rsidP="007F1684">
      <w:pPr>
        <w:jc w:val="center"/>
        <w:rPr>
          <w:b/>
          <w:color w:val="000000"/>
          <w:sz w:val="28"/>
          <w:szCs w:val="24"/>
        </w:rPr>
      </w:pPr>
    </w:p>
    <w:p w:rsidR="00930511" w:rsidRPr="00182877" w:rsidRDefault="00930511" w:rsidP="007F1684">
      <w:pPr>
        <w:jc w:val="center"/>
        <w:rPr>
          <w:b/>
          <w:i/>
          <w:color w:val="000000"/>
          <w:szCs w:val="24"/>
        </w:rPr>
      </w:pPr>
      <w:r w:rsidRPr="00182877">
        <w:rPr>
          <w:b/>
          <w:color w:val="000000"/>
          <w:sz w:val="28"/>
          <w:szCs w:val="24"/>
        </w:rPr>
        <w:lastRenderedPageBreak/>
        <w:t xml:space="preserve"> </w:t>
      </w:r>
      <w:r w:rsidRPr="00182877">
        <w:rPr>
          <w:b/>
          <w:i/>
          <w:color w:val="000000"/>
          <w:szCs w:val="24"/>
        </w:rPr>
        <w:t xml:space="preserve">Подпрограмма "Вовлечение молодежи в социальную практику, </w:t>
      </w:r>
    </w:p>
    <w:p w:rsidR="00930511" w:rsidRPr="00182877" w:rsidRDefault="00930511" w:rsidP="007F1684">
      <w:pPr>
        <w:jc w:val="center"/>
        <w:rPr>
          <w:b/>
          <w:i/>
          <w:color w:val="000000"/>
          <w:szCs w:val="24"/>
        </w:rPr>
      </w:pPr>
      <w:r w:rsidRPr="00182877">
        <w:rPr>
          <w:b/>
          <w:i/>
          <w:color w:val="000000"/>
          <w:szCs w:val="24"/>
        </w:rPr>
        <w:t xml:space="preserve">поддержка талантливой молодежи" на 2014-2020 годы" государственной программы Магаданской области  "Молодежь  Магаданской  области" </w:t>
      </w:r>
    </w:p>
    <w:p w:rsidR="00930511" w:rsidRPr="00182877" w:rsidRDefault="00930511" w:rsidP="007F1684">
      <w:pPr>
        <w:jc w:val="center"/>
        <w:rPr>
          <w:b/>
          <w:i/>
          <w:color w:val="000000"/>
          <w:szCs w:val="24"/>
        </w:rPr>
      </w:pPr>
      <w:r w:rsidRPr="00182877">
        <w:rPr>
          <w:b/>
          <w:i/>
          <w:color w:val="000000"/>
          <w:szCs w:val="24"/>
        </w:rPr>
        <w:t>на 2014-2020 годы"</w:t>
      </w:r>
    </w:p>
    <w:p w:rsidR="00930511" w:rsidRPr="00182877" w:rsidRDefault="00930511" w:rsidP="007F1684">
      <w:pPr>
        <w:jc w:val="center"/>
        <w:rPr>
          <w:b/>
          <w:sz w:val="32"/>
          <w:szCs w:val="28"/>
        </w:rPr>
      </w:pPr>
    </w:p>
    <w:p w:rsidR="00930511" w:rsidRPr="00182877" w:rsidRDefault="00930511" w:rsidP="007F1684">
      <w:pPr>
        <w:autoSpaceDE w:val="0"/>
        <w:autoSpaceDN w:val="0"/>
        <w:adjustRightInd w:val="0"/>
        <w:ind w:firstLine="709"/>
        <w:jc w:val="both"/>
        <w:rPr>
          <w:sz w:val="28"/>
          <w:szCs w:val="28"/>
        </w:rPr>
      </w:pPr>
      <w:r w:rsidRPr="00182877">
        <w:rPr>
          <w:sz w:val="28"/>
          <w:szCs w:val="28"/>
        </w:rPr>
        <w:t>В 2014 году запланированы бюджетные средства на оказание государственной поддержки талантливой молодежи, реализацию мероприятий, направленных на популяризацию достижений молодых людей в различных сферах социально-экономической и общественной деятельности, поддержку молодежных добровольческих формирований и проведение областных конкурсов.</w:t>
      </w:r>
    </w:p>
    <w:p w:rsidR="00930511" w:rsidRPr="00182877" w:rsidRDefault="00930511" w:rsidP="007F1684">
      <w:pPr>
        <w:autoSpaceDE w:val="0"/>
        <w:autoSpaceDN w:val="0"/>
        <w:adjustRightInd w:val="0"/>
        <w:jc w:val="both"/>
        <w:rPr>
          <w:sz w:val="28"/>
          <w:szCs w:val="28"/>
        </w:rPr>
      </w:pPr>
      <w:r w:rsidRPr="00182877">
        <w:rPr>
          <w:color w:val="000000"/>
          <w:sz w:val="28"/>
          <w:szCs w:val="28"/>
        </w:rPr>
        <w:tab/>
        <w:t xml:space="preserve">Годовые плановые назначения в объеме 11 800,0 тыс. рублей исполнены на 71,4% или 8 421,1 тыс. рублей. </w:t>
      </w:r>
      <w:r w:rsidRPr="00182877">
        <w:rPr>
          <w:sz w:val="28"/>
          <w:szCs w:val="28"/>
        </w:rPr>
        <w:t>Низкое исполнение связано с поздней подготовкой аукционной документации.</w:t>
      </w:r>
    </w:p>
    <w:p w:rsidR="00930511" w:rsidRPr="00182877" w:rsidRDefault="00930511" w:rsidP="007F1684">
      <w:pPr>
        <w:jc w:val="center"/>
        <w:rPr>
          <w:b/>
          <w:sz w:val="32"/>
          <w:szCs w:val="28"/>
        </w:rPr>
      </w:pPr>
    </w:p>
    <w:p w:rsidR="00930511" w:rsidRPr="00182877" w:rsidRDefault="00930511" w:rsidP="007F1684">
      <w:pPr>
        <w:jc w:val="center"/>
        <w:rPr>
          <w:b/>
          <w:i/>
          <w:color w:val="000000"/>
          <w:szCs w:val="24"/>
        </w:rPr>
      </w:pPr>
      <w:r w:rsidRPr="00182877">
        <w:rPr>
          <w:b/>
          <w:color w:val="000000"/>
          <w:sz w:val="28"/>
          <w:szCs w:val="24"/>
        </w:rPr>
        <w:t xml:space="preserve"> </w:t>
      </w:r>
      <w:r w:rsidRPr="00182877">
        <w:rPr>
          <w:b/>
          <w:i/>
          <w:color w:val="000000"/>
          <w:szCs w:val="24"/>
        </w:rPr>
        <w:t xml:space="preserve">Подпрограмма "Формирование и развитие инфраструктуры </w:t>
      </w:r>
    </w:p>
    <w:p w:rsidR="00930511" w:rsidRPr="00182877" w:rsidRDefault="00930511" w:rsidP="007F1684">
      <w:pPr>
        <w:jc w:val="center"/>
        <w:rPr>
          <w:b/>
          <w:i/>
          <w:color w:val="000000"/>
          <w:szCs w:val="24"/>
        </w:rPr>
      </w:pPr>
      <w:r w:rsidRPr="00182877">
        <w:rPr>
          <w:b/>
          <w:i/>
          <w:color w:val="000000"/>
          <w:szCs w:val="24"/>
        </w:rPr>
        <w:t xml:space="preserve">молодежной политики" на 2014-2020 годы" государственной программы Магаданской области  "Молодежь  Магаданской  области" </w:t>
      </w:r>
    </w:p>
    <w:p w:rsidR="00930511" w:rsidRPr="00182877" w:rsidRDefault="00930511" w:rsidP="007F1684">
      <w:pPr>
        <w:jc w:val="center"/>
        <w:rPr>
          <w:b/>
          <w:i/>
          <w:szCs w:val="24"/>
        </w:rPr>
      </w:pPr>
      <w:r w:rsidRPr="00182877">
        <w:rPr>
          <w:b/>
          <w:i/>
          <w:color w:val="000000"/>
          <w:szCs w:val="24"/>
        </w:rPr>
        <w:t>на 2014-2020 годы"</w:t>
      </w:r>
    </w:p>
    <w:p w:rsidR="00930511" w:rsidRPr="00182877" w:rsidRDefault="00930511" w:rsidP="007F1684">
      <w:pPr>
        <w:jc w:val="center"/>
        <w:rPr>
          <w:b/>
          <w:sz w:val="32"/>
          <w:szCs w:val="28"/>
        </w:rPr>
      </w:pPr>
    </w:p>
    <w:p w:rsidR="00930511" w:rsidRPr="00182877" w:rsidRDefault="00930511" w:rsidP="007F1684">
      <w:pPr>
        <w:ind w:firstLine="709"/>
        <w:jc w:val="both"/>
        <w:rPr>
          <w:sz w:val="28"/>
          <w:szCs w:val="28"/>
        </w:rPr>
      </w:pPr>
      <w:r w:rsidRPr="00182877">
        <w:rPr>
          <w:sz w:val="28"/>
          <w:szCs w:val="28"/>
        </w:rPr>
        <w:t>Мероприятиями подпрограммы являются: проведение социологических исследований в сфере реализации государственной молодежной политики, организация работы совещательных консультативных органов в сфере молодежной политики, предоставление субсидий бюджетам муниципальных образований на реализацию муниципальных программ в сфере молодежной политики.</w:t>
      </w:r>
    </w:p>
    <w:p w:rsidR="00930511" w:rsidRPr="00182877" w:rsidRDefault="00930511" w:rsidP="007F1684">
      <w:pPr>
        <w:ind w:firstLine="709"/>
        <w:jc w:val="both"/>
        <w:rPr>
          <w:sz w:val="28"/>
          <w:szCs w:val="28"/>
        </w:rPr>
      </w:pPr>
      <w:r w:rsidRPr="00182877">
        <w:rPr>
          <w:sz w:val="28"/>
          <w:szCs w:val="28"/>
        </w:rPr>
        <w:t>Плановые назначения 3 415,0 тыс. рублей исполнены на 41,3% или 1 410,0 тыс. рублей. Низкий процент исполнения связан со значительной экономией средств от проведения аукционов и проведением двух мероприятий без финансирования.</w:t>
      </w:r>
    </w:p>
    <w:p w:rsidR="00DA5178" w:rsidRPr="00182877" w:rsidRDefault="00DA5178" w:rsidP="007F1684">
      <w:pPr>
        <w:ind w:firstLine="709"/>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253"/>
        <w:gridCol w:w="1843"/>
        <w:gridCol w:w="1843"/>
        <w:gridCol w:w="1559"/>
      </w:tblGrid>
      <w:tr w:rsidR="00DA5178" w:rsidRPr="00182877" w:rsidTr="0000349F">
        <w:trPr>
          <w:trHeight w:val="505"/>
        </w:trPr>
        <w:tc>
          <w:tcPr>
            <w:tcW w:w="4253" w:type="dxa"/>
            <w:tcMar>
              <w:top w:w="102" w:type="dxa"/>
              <w:left w:w="62" w:type="dxa"/>
              <w:bottom w:w="102" w:type="dxa"/>
              <w:right w:w="62" w:type="dxa"/>
            </w:tcMar>
            <w:vAlign w:val="center"/>
          </w:tcPr>
          <w:p w:rsidR="00DA5178" w:rsidRPr="00182877" w:rsidRDefault="00DA5178">
            <w:pPr>
              <w:autoSpaceDE w:val="0"/>
              <w:autoSpaceDN w:val="0"/>
              <w:adjustRightInd w:val="0"/>
              <w:jc w:val="center"/>
              <w:rPr>
                <w:szCs w:val="24"/>
              </w:rPr>
            </w:pPr>
            <w:r w:rsidRPr="00182877">
              <w:rPr>
                <w:szCs w:val="24"/>
              </w:rPr>
              <w:t>Наименование муниципального образования</w:t>
            </w:r>
          </w:p>
        </w:tc>
        <w:tc>
          <w:tcPr>
            <w:tcW w:w="1843" w:type="dxa"/>
            <w:tcMar>
              <w:top w:w="102" w:type="dxa"/>
              <w:left w:w="62" w:type="dxa"/>
              <w:bottom w:w="102" w:type="dxa"/>
              <w:right w:w="62" w:type="dxa"/>
            </w:tcMar>
            <w:vAlign w:val="center"/>
          </w:tcPr>
          <w:p w:rsidR="00DA5178" w:rsidRPr="00182877" w:rsidRDefault="00DA5178">
            <w:pPr>
              <w:autoSpaceDE w:val="0"/>
              <w:autoSpaceDN w:val="0"/>
              <w:adjustRightInd w:val="0"/>
              <w:jc w:val="center"/>
              <w:rPr>
                <w:szCs w:val="24"/>
              </w:rPr>
            </w:pPr>
            <w:r w:rsidRPr="00182877">
              <w:rPr>
                <w:szCs w:val="24"/>
              </w:rPr>
              <w:t>Бюджет</w:t>
            </w:r>
          </w:p>
        </w:tc>
        <w:tc>
          <w:tcPr>
            <w:tcW w:w="1843" w:type="dxa"/>
          </w:tcPr>
          <w:p w:rsidR="00DA5178" w:rsidRPr="00182877" w:rsidRDefault="00DA5178">
            <w:pPr>
              <w:autoSpaceDE w:val="0"/>
              <w:autoSpaceDN w:val="0"/>
              <w:adjustRightInd w:val="0"/>
              <w:jc w:val="center"/>
              <w:rPr>
                <w:szCs w:val="24"/>
              </w:rPr>
            </w:pPr>
            <w:r w:rsidRPr="00182877">
              <w:rPr>
                <w:szCs w:val="24"/>
              </w:rPr>
              <w:t>Кассовое исполнение</w:t>
            </w:r>
          </w:p>
        </w:tc>
        <w:tc>
          <w:tcPr>
            <w:tcW w:w="1559" w:type="dxa"/>
          </w:tcPr>
          <w:p w:rsidR="00DA5178" w:rsidRPr="00182877" w:rsidRDefault="00DA5178">
            <w:pPr>
              <w:autoSpaceDE w:val="0"/>
              <w:autoSpaceDN w:val="0"/>
              <w:adjustRightInd w:val="0"/>
              <w:jc w:val="center"/>
              <w:rPr>
                <w:szCs w:val="24"/>
              </w:rPr>
            </w:pPr>
            <w:r w:rsidRPr="00182877">
              <w:rPr>
                <w:szCs w:val="24"/>
              </w:rPr>
              <w:t>%% исп.</w:t>
            </w:r>
          </w:p>
        </w:tc>
      </w:tr>
      <w:tr w:rsidR="00DA5178" w:rsidRPr="00182877" w:rsidTr="0000349F">
        <w:trPr>
          <w:trHeight w:val="286"/>
        </w:trPr>
        <w:tc>
          <w:tcPr>
            <w:tcW w:w="4253" w:type="dxa"/>
            <w:tcMar>
              <w:top w:w="102" w:type="dxa"/>
              <w:left w:w="62" w:type="dxa"/>
              <w:bottom w:w="102" w:type="dxa"/>
              <w:right w:w="62" w:type="dxa"/>
            </w:tcMar>
            <w:vAlign w:val="bottom"/>
          </w:tcPr>
          <w:p w:rsidR="00DA5178" w:rsidRPr="00182877" w:rsidRDefault="00DA5178" w:rsidP="00DA5178">
            <w:pPr>
              <w:autoSpaceDE w:val="0"/>
              <w:autoSpaceDN w:val="0"/>
              <w:adjustRightInd w:val="0"/>
              <w:jc w:val="both"/>
              <w:rPr>
                <w:b/>
                <w:szCs w:val="24"/>
              </w:rPr>
            </w:pPr>
            <w:r w:rsidRPr="00182877">
              <w:rPr>
                <w:b/>
                <w:szCs w:val="24"/>
              </w:rPr>
              <w:t>ВСЕГО</w:t>
            </w:r>
          </w:p>
        </w:tc>
        <w:tc>
          <w:tcPr>
            <w:tcW w:w="1843" w:type="dxa"/>
            <w:tcMar>
              <w:top w:w="102" w:type="dxa"/>
              <w:left w:w="62" w:type="dxa"/>
              <w:bottom w:w="102" w:type="dxa"/>
              <w:right w:w="62" w:type="dxa"/>
            </w:tcMar>
            <w:vAlign w:val="bottom"/>
          </w:tcPr>
          <w:p w:rsidR="00DA5178" w:rsidRPr="00182877" w:rsidRDefault="00DA5178" w:rsidP="00DA5178">
            <w:pPr>
              <w:autoSpaceDE w:val="0"/>
              <w:autoSpaceDN w:val="0"/>
              <w:adjustRightInd w:val="0"/>
              <w:jc w:val="right"/>
              <w:rPr>
                <w:b/>
                <w:szCs w:val="24"/>
              </w:rPr>
            </w:pPr>
            <w:r w:rsidRPr="00182877">
              <w:rPr>
                <w:b/>
                <w:szCs w:val="24"/>
              </w:rPr>
              <w:t>1 200,0</w:t>
            </w:r>
          </w:p>
        </w:tc>
        <w:tc>
          <w:tcPr>
            <w:tcW w:w="1843" w:type="dxa"/>
            <w:vAlign w:val="bottom"/>
          </w:tcPr>
          <w:p w:rsidR="00DA5178" w:rsidRPr="00182877" w:rsidRDefault="00DA5178" w:rsidP="00DA5178">
            <w:pPr>
              <w:autoSpaceDE w:val="0"/>
              <w:autoSpaceDN w:val="0"/>
              <w:adjustRightInd w:val="0"/>
              <w:jc w:val="right"/>
              <w:rPr>
                <w:b/>
                <w:szCs w:val="24"/>
              </w:rPr>
            </w:pPr>
            <w:r w:rsidRPr="00182877">
              <w:rPr>
                <w:b/>
                <w:szCs w:val="24"/>
              </w:rPr>
              <w:t>1 200,0</w:t>
            </w:r>
          </w:p>
        </w:tc>
        <w:tc>
          <w:tcPr>
            <w:tcW w:w="1559" w:type="dxa"/>
          </w:tcPr>
          <w:p w:rsidR="00DA5178" w:rsidRPr="00182877" w:rsidRDefault="00DA5178" w:rsidP="00DA5178">
            <w:pPr>
              <w:autoSpaceDE w:val="0"/>
              <w:autoSpaceDN w:val="0"/>
              <w:adjustRightInd w:val="0"/>
              <w:jc w:val="right"/>
              <w:rPr>
                <w:b/>
                <w:szCs w:val="24"/>
              </w:rPr>
            </w:pPr>
            <w:r w:rsidRPr="00182877">
              <w:rPr>
                <w:b/>
                <w:szCs w:val="24"/>
              </w:rPr>
              <w:t>100,0</w:t>
            </w:r>
          </w:p>
        </w:tc>
      </w:tr>
      <w:tr w:rsidR="00DA5178" w:rsidRPr="00182877" w:rsidTr="0000349F">
        <w:tc>
          <w:tcPr>
            <w:tcW w:w="4253" w:type="dxa"/>
            <w:tcMar>
              <w:top w:w="102" w:type="dxa"/>
              <w:left w:w="62" w:type="dxa"/>
              <w:bottom w:w="102" w:type="dxa"/>
              <w:right w:w="62" w:type="dxa"/>
            </w:tcMar>
            <w:vAlign w:val="bottom"/>
          </w:tcPr>
          <w:p w:rsidR="00DA5178" w:rsidRPr="00182877" w:rsidRDefault="00DA5178" w:rsidP="00DA5178">
            <w:pPr>
              <w:autoSpaceDE w:val="0"/>
              <w:autoSpaceDN w:val="0"/>
              <w:adjustRightInd w:val="0"/>
              <w:jc w:val="center"/>
              <w:rPr>
                <w:b/>
                <w:i/>
                <w:szCs w:val="24"/>
              </w:rPr>
            </w:pPr>
            <w:r w:rsidRPr="00182877">
              <w:rPr>
                <w:b/>
                <w:i/>
                <w:szCs w:val="24"/>
              </w:rPr>
              <w:t>Муниципальные районы</w:t>
            </w:r>
          </w:p>
        </w:tc>
        <w:tc>
          <w:tcPr>
            <w:tcW w:w="1843" w:type="dxa"/>
            <w:tcMar>
              <w:top w:w="102" w:type="dxa"/>
              <w:left w:w="62" w:type="dxa"/>
              <w:bottom w:w="102" w:type="dxa"/>
              <w:right w:w="62" w:type="dxa"/>
            </w:tcMar>
            <w:vAlign w:val="bottom"/>
          </w:tcPr>
          <w:p w:rsidR="00DA5178" w:rsidRPr="00182877" w:rsidRDefault="00DA5178" w:rsidP="00DA5178">
            <w:pPr>
              <w:autoSpaceDE w:val="0"/>
              <w:autoSpaceDN w:val="0"/>
              <w:adjustRightInd w:val="0"/>
              <w:outlineLvl w:val="0"/>
              <w:rPr>
                <w:szCs w:val="24"/>
              </w:rPr>
            </w:pPr>
          </w:p>
        </w:tc>
        <w:tc>
          <w:tcPr>
            <w:tcW w:w="1843" w:type="dxa"/>
            <w:vAlign w:val="bottom"/>
          </w:tcPr>
          <w:p w:rsidR="00DA5178" w:rsidRPr="00182877" w:rsidRDefault="00DA5178" w:rsidP="00DA5178">
            <w:pPr>
              <w:autoSpaceDE w:val="0"/>
              <w:autoSpaceDN w:val="0"/>
              <w:adjustRightInd w:val="0"/>
              <w:outlineLvl w:val="0"/>
              <w:rPr>
                <w:szCs w:val="24"/>
              </w:rPr>
            </w:pPr>
          </w:p>
        </w:tc>
        <w:tc>
          <w:tcPr>
            <w:tcW w:w="1559" w:type="dxa"/>
          </w:tcPr>
          <w:p w:rsidR="00DA5178" w:rsidRPr="00182877" w:rsidRDefault="00DA5178" w:rsidP="00DA5178">
            <w:pPr>
              <w:autoSpaceDE w:val="0"/>
              <w:autoSpaceDN w:val="0"/>
              <w:adjustRightInd w:val="0"/>
              <w:outlineLvl w:val="0"/>
              <w:rPr>
                <w:szCs w:val="24"/>
              </w:rPr>
            </w:pPr>
          </w:p>
        </w:tc>
      </w:tr>
      <w:tr w:rsidR="00DA5178" w:rsidRPr="00182877" w:rsidTr="0000349F">
        <w:tc>
          <w:tcPr>
            <w:tcW w:w="4253" w:type="dxa"/>
            <w:tcMar>
              <w:top w:w="102" w:type="dxa"/>
              <w:left w:w="62" w:type="dxa"/>
              <w:bottom w:w="102" w:type="dxa"/>
              <w:right w:w="62" w:type="dxa"/>
            </w:tcMar>
            <w:vAlign w:val="bottom"/>
          </w:tcPr>
          <w:p w:rsidR="00DA5178" w:rsidRPr="00182877" w:rsidRDefault="00DA5178" w:rsidP="00DA5178">
            <w:pPr>
              <w:autoSpaceDE w:val="0"/>
              <w:autoSpaceDN w:val="0"/>
              <w:adjustRightInd w:val="0"/>
              <w:jc w:val="both"/>
              <w:rPr>
                <w:szCs w:val="24"/>
              </w:rPr>
            </w:pPr>
            <w:r w:rsidRPr="00182877">
              <w:rPr>
                <w:szCs w:val="24"/>
              </w:rPr>
              <w:t>Омсукчанский район</w:t>
            </w:r>
          </w:p>
        </w:tc>
        <w:tc>
          <w:tcPr>
            <w:tcW w:w="1843" w:type="dxa"/>
            <w:tcMar>
              <w:top w:w="102" w:type="dxa"/>
              <w:left w:w="62" w:type="dxa"/>
              <w:bottom w:w="102" w:type="dxa"/>
              <w:right w:w="62" w:type="dxa"/>
            </w:tcMar>
            <w:vAlign w:val="bottom"/>
          </w:tcPr>
          <w:p w:rsidR="00DA5178" w:rsidRPr="00182877" w:rsidRDefault="00DA5178" w:rsidP="00DA5178">
            <w:pPr>
              <w:autoSpaceDE w:val="0"/>
              <w:autoSpaceDN w:val="0"/>
              <w:adjustRightInd w:val="0"/>
              <w:jc w:val="right"/>
              <w:rPr>
                <w:szCs w:val="24"/>
              </w:rPr>
            </w:pPr>
            <w:r w:rsidRPr="00182877">
              <w:rPr>
                <w:szCs w:val="24"/>
              </w:rPr>
              <w:t>360,0</w:t>
            </w:r>
          </w:p>
        </w:tc>
        <w:tc>
          <w:tcPr>
            <w:tcW w:w="1843" w:type="dxa"/>
            <w:vAlign w:val="bottom"/>
          </w:tcPr>
          <w:p w:rsidR="00DA5178" w:rsidRPr="00182877" w:rsidRDefault="00DA5178" w:rsidP="00DA5178">
            <w:pPr>
              <w:autoSpaceDE w:val="0"/>
              <w:autoSpaceDN w:val="0"/>
              <w:adjustRightInd w:val="0"/>
              <w:jc w:val="right"/>
              <w:rPr>
                <w:szCs w:val="24"/>
              </w:rPr>
            </w:pPr>
            <w:r w:rsidRPr="00182877">
              <w:rPr>
                <w:szCs w:val="24"/>
              </w:rPr>
              <w:t>360,0</w:t>
            </w:r>
          </w:p>
        </w:tc>
        <w:tc>
          <w:tcPr>
            <w:tcW w:w="1559" w:type="dxa"/>
          </w:tcPr>
          <w:p w:rsidR="00DA5178" w:rsidRPr="00182877" w:rsidRDefault="00DA5178" w:rsidP="00DA5178">
            <w:pPr>
              <w:autoSpaceDE w:val="0"/>
              <w:autoSpaceDN w:val="0"/>
              <w:adjustRightInd w:val="0"/>
              <w:jc w:val="right"/>
              <w:rPr>
                <w:szCs w:val="24"/>
              </w:rPr>
            </w:pPr>
            <w:r w:rsidRPr="00182877">
              <w:rPr>
                <w:szCs w:val="24"/>
              </w:rPr>
              <w:t>100,0</w:t>
            </w:r>
          </w:p>
        </w:tc>
      </w:tr>
      <w:tr w:rsidR="00DA5178" w:rsidRPr="00182877" w:rsidTr="0000349F">
        <w:tc>
          <w:tcPr>
            <w:tcW w:w="4253" w:type="dxa"/>
            <w:tcMar>
              <w:top w:w="102" w:type="dxa"/>
              <w:left w:w="62" w:type="dxa"/>
              <w:bottom w:w="102" w:type="dxa"/>
              <w:right w:w="62" w:type="dxa"/>
            </w:tcMar>
            <w:vAlign w:val="bottom"/>
          </w:tcPr>
          <w:p w:rsidR="00DA5178" w:rsidRPr="00182877" w:rsidRDefault="00DA5178" w:rsidP="00DA5178">
            <w:pPr>
              <w:autoSpaceDE w:val="0"/>
              <w:autoSpaceDN w:val="0"/>
              <w:adjustRightInd w:val="0"/>
              <w:jc w:val="both"/>
              <w:rPr>
                <w:szCs w:val="24"/>
              </w:rPr>
            </w:pPr>
            <w:r w:rsidRPr="00182877">
              <w:rPr>
                <w:szCs w:val="24"/>
              </w:rPr>
              <w:t>Сусуманский район</w:t>
            </w:r>
          </w:p>
        </w:tc>
        <w:tc>
          <w:tcPr>
            <w:tcW w:w="1843" w:type="dxa"/>
            <w:tcMar>
              <w:top w:w="102" w:type="dxa"/>
              <w:left w:w="62" w:type="dxa"/>
              <w:bottom w:w="102" w:type="dxa"/>
              <w:right w:w="62" w:type="dxa"/>
            </w:tcMar>
            <w:vAlign w:val="bottom"/>
          </w:tcPr>
          <w:p w:rsidR="00DA5178" w:rsidRPr="00182877" w:rsidRDefault="00DA5178" w:rsidP="00DA5178">
            <w:pPr>
              <w:autoSpaceDE w:val="0"/>
              <w:autoSpaceDN w:val="0"/>
              <w:adjustRightInd w:val="0"/>
              <w:jc w:val="right"/>
              <w:rPr>
                <w:szCs w:val="24"/>
              </w:rPr>
            </w:pPr>
            <w:r w:rsidRPr="00182877">
              <w:rPr>
                <w:szCs w:val="24"/>
              </w:rPr>
              <w:t>600,0</w:t>
            </w:r>
          </w:p>
        </w:tc>
        <w:tc>
          <w:tcPr>
            <w:tcW w:w="1843" w:type="dxa"/>
            <w:vAlign w:val="bottom"/>
          </w:tcPr>
          <w:p w:rsidR="00DA5178" w:rsidRPr="00182877" w:rsidRDefault="00DA5178" w:rsidP="00DA5178">
            <w:pPr>
              <w:autoSpaceDE w:val="0"/>
              <w:autoSpaceDN w:val="0"/>
              <w:adjustRightInd w:val="0"/>
              <w:jc w:val="right"/>
              <w:rPr>
                <w:szCs w:val="24"/>
              </w:rPr>
            </w:pPr>
            <w:r w:rsidRPr="00182877">
              <w:rPr>
                <w:szCs w:val="24"/>
              </w:rPr>
              <w:t>600,0</w:t>
            </w:r>
          </w:p>
        </w:tc>
        <w:tc>
          <w:tcPr>
            <w:tcW w:w="1559" w:type="dxa"/>
          </w:tcPr>
          <w:p w:rsidR="00DA5178" w:rsidRPr="00182877" w:rsidRDefault="00DA5178" w:rsidP="00DA5178">
            <w:pPr>
              <w:autoSpaceDE w:val="0"/>
              <w:autoSpaceDN w:val="0"/>
              <w:adjustRightInd w:val="0"/>
              <w:jc w:val="right"/>
              <w:rPr>
                <w:szCs w:val="24"/>
              </w:rPr>
            </w:pPr>
            <w:r w:rsidRPr="00182877">
              <w:rPr>
                <w:szCs w:val="24"/>
              </w:rPr>
              <w:t>100,0</w:t>
            </w:r>
          </w:p>
        </w:tc>
      </w:tr>
      <w:tr w:rsidR="00DA5178" w:rsidRPr="00182877" w:rsidTr="0000349F">
        <w:tc>
          <w:tcPr>
            <w:tcW w:w="4253" w:type="dxa"/>
            <w:tcMar>
              <w:top w:w="102" w:type="dxa"/>
              <w:left w:w="62" w:type="dxa"/>
              <w:bottom w:w="102" w:type="dxa"/>
              <w:right w:w="62" w:type="dxa"/>
            </w:tcMar>
            <w:vAlign w:val="bottom"/>
          </w:tcPr>
          <w:p w:rsidR="00DA5178" w:rsidRPr="00182877" w:rsidRDefault="00DA5178" w:rsidP="00DA5178">
            <w:pPr>
              <w:autoSpaceDE w:val="0"/>
              <w:autoSpaceDN w:val="0"/>
              <w:adjustRightInd w:val="0"/>
              <w:jc w:val="both"/>
              <w:rPr>
                <w:szCs w:val="24"/>
              </w:rPr>
            </w:pPr>
            <w:r w:rsidRPr="00182877">
              <w:rPr>
                <w:szCs w:val="24"/>
              </w:rPr>
              <w:t>Хасынский район</w:t>
            </w:r>
          </w:p>
        </w:tc>
        <w:tc>
          <w:tcPr>
            <w:tcW w:w="1843" w:type="dxa"/>
            <w:tcMar>
              <w:top w:w="102" w:type="dxa"/>
              <w:left w:w="62" w:type="dxa"/>
              <w:bottom w:w="102" w:type="dxa"/>
              <w:right w:w="62" w:type="dxa"/>
            </w:tcMar>
            <w:vAlign w:val="bottom"/>
          </w:tcPr>
          <w:p w:rsidR="00DA5178" w:rsidRPr="00182877" w:rsidRDefault="00DA5178" w:rsidP="00DA5178">
            <w:pPr>
              <w:autoSpaceDE w:val="0"/>
              <w:autoSpaceDN w:val="0"/>
              <w:adjustRightInd w:val="0"/>
              <w:jc w:val="right"/>
              <w:rPr>
                <w:szCs w:val="24"/>
              </w:rPr>
            </w:pPr>
            <w:r w:rsidRPr="00182877">
              <w:rPr>
                <w:szCs w:val="24"/>
              </w:rPr>
              <w:t>240,0</w:t>
            </w:r>
          </w:p>
        </w:tc>
        <w:tc>
          <w:tcPr>
            <w:tcW w:w="1843" w:type="dxa"/>
            <w:vAlign w:val="bottom"/>
          </w:tcPr>
          <w:p w:rsidR="00DA5178" w:rsidRPr="00182877" w:rsidRDefault="00DA5178" w:rsidP="00DA5178">
            <w:pPr>
              <w:autoSpaceDE w:val="0"/>
              <w:autoSpaceDN w:val="0"/>
              <w:adjustRightInd w:val="0"/>
              <w:jc w:val="right"/>
              <w:rPr>
                <w:szCs w:val="24"/>
              </w:rPr>
            </w:pPr>
            <w:r w:rsidRPr="00182877">
              <w:rPr>
                <w:szCs w:val="24"/>
              </w:rPr>
              <w:t>240,0</w:t>
            </w:r>
          </w:p>
        </w:tc>
        <w:tc>
          <w:tcPr>
            <w:tcW w:w="1559" w:type="dxa"/>
          </w:tcPr>
          <w:p w:rsidR="00DA5178" w:rsidRPr="00182877" w:rsidRDefault="00DA5178" w:rsidP="00DA5178">
            <w:pPr>
              <w:autoSpaceDE w:val="0"/>
              <w:autoSpaceDN w:val="0"/>
              <w:adjustRightInd w:val="0"/>
              <w:jc w:val="right"/>
              <w:rPr>
                <w:szCs w:val="24"/>
              </w:rPr>
            </w:pPr>
            <w:r w:rsidRPr="00182877">
              <w:rPr>
                <w:szCs w:val="24"/>
              </w:rPr>
              <w:t>100,0</w:t>
            </w:r>
          </w:p>
        </w:tc>
      </w:tr>
    </w:tbl>
    <w:p w:rsidR="00DA5178" w:rsidRPr="00182877" w:rsidRDefault="00DA5178" w:rsidP="007F1684">
      <w:pPr>
        <w:ind w:firstLine="709"/>
        <w:jc w:val="both"/>
        <w:rPr>
          <w:sz w:val="28"/>
          <w:szCs w:val="28"/>
        </w:rPr>
      </w:pPr>
    </w:p>
    <w:p w:rsidR="00930511" w:rsidRPr="00182877" w:rsidRDefault="00930511" w:rsidP="007F1684">
      <w:pPr>
        <w:ind w:firstLine="709"/>
        <w:jc w:val="both"/>
        <w:rPr>
          <w:sz w:val="28"/>
          <w:szCs w:val="28"/>
        </w:rPr>
      </w:pPr>
    </w:p>
    <w:p w:rsidR="00930511" w:rsidRPr="00182877" w:rsidRDefault="00930511" w:rsidP="007F1684">
      <w:pPr>
        <w:ind w:firstLine="709"/>
        <w:jc w:val="center"/>
        <w:rPr>
          <w:b/>
          <w:i/>
          <w:color w:val="000000"/>
          <w:szCs w:val="24"/>
        </w:rPr>
      </w:pPr>
      <w:r w:rsidRPr="00182877">
        <w:rPr>
          <w:b/>
          <w:i/>
          <w:color w:val="000000"/>
          <w:szCs w:val="24"/>
        </w:rPr>
        <w:t xml:space="preserve"> Подпрограмма "Создание условий для реализации государственной программы" на 2014-2020 годы" государственной программы </w:t>
      </w:r>
    </w:p>
    <w:p w:rsidR="00930511" w:rsidRPr="00182877" w:rsidRDefault="00930511" w:rsidP="007F1684">
      <w:pPr>
        <w:ind w:firstLine="709"/>
        <w:jc w:val="center"/>
        <w:rPr>
          <w:b/>
          <w:i/>
          <w:color w:val="000000"/>
          <w:szCs w:val="24"/>
        </w:rPr>
      </w:pPr>
      <w:r w:rsidRPr="00182877">
        <w:rPr>
          <w:b/>
          <w:i/>
          <w:color w:val="000000"/>
          <w:szCs w:val="24"/>
        </w:rPr>
        <w:t xml:space="preserve">Магаданской области "Молодежь Магаданской области" </w:t>
      </w:r>
    </w:p>
    <w:p w:rsidR="00930511" w:rsidRPr="00182877" w:rsidRDefault="00930511" w:rsidP="007F1684">
      <w:pPr>
        <w:ind w:firstLine="709"/>
        <w:jc w:val="center"/>
        <w:rPr>
          <w:b/>
          <w:i/>
          <w:color w:val="000000"/>
          <w:szCs w:val="24"/>
        </w:rPr>
      </w:pPr>
      <w:r w:rsidRPr="00182877">
        <w:rPr>
          <w:b/>
          <w:i/>
          <w:color w:val="000000"/>
          <w:szCs w:val="24"/>
        </w:rPr>
        <w:t>на 2014-2020 годы"</w:t>
      </w:r>
    </w:p>
    <w:p w:rsidR="00930511" w:rsidRPr="00182877" w:rsidRDefault="00930511" w:rsidP="007F1684">
      <w:pPr>
        <w:ind w:firstLine="709"/>
        <w:jc w:val="center"/>
        <w:rPr>
          <w:b/>
          <w:i/>
          <w:color w:val="000000"/>
          <w:szCs w:val="24"/>
        </w:rPr>
      </w:pPr>
    </w:p>
    <w:p w:rsidR="00930511" w:rsidRPr="00182877" w:rsidRDefault="00930511" w:rsidP="007F1684">
      <w:pPr>
        <w:jc w:val="both"/>
        <w:rPr>
          <w:sz w:val="28"/>
          <w:szCs w:val="28"/>
        </w:rPr>
      </w:pPr>
      <w:r w:rsidRPr="00182877">
        <w:rPr>
          <w:sz w:val="28"/>
          <w:szCs w:val="28"/>
        </w:rPr>
        <w:tab/>
        <w:t xml:space="preserve">По данной подпрограмме предусмотрены бюджетные средства на предоставление субсидий на финансовое обеспечение выполнения государственного задания, а также целевые субсидии </w:t>
      </w:r>
      <w:r w:rsidRPr="00182877">
        <w:rPr>
          <w:color w:val="000000"/>
          <w:sz w:val="28"/>
          <w:szCs w:val="28"/>
        </w:rPr>
        <w:t>ОГБУ «Молодежный центр» и МОГАУ «Ресурсный центр поддержки молодежных инициатив»</w:t>
      </w:r>
      <w:r w:rsidRPr="00182877">
        <w:rPr>
          <w:sz w:val="28"/>
          <w:szCs w:val="28"/>
        </w:rPr>
        <w:t>.</w:t>
      </w:r>
    </w:p>
    <w:p w:rsidR="00930511" w:rsidRPr="00182877" w:rsidRDefault="00930511" w:rsidP="007F1684">
      <w:pPr>
        <w:ind w:firstLine="705"/>
        <w:jc w:val="both"/>
        <w:rPr>
          <w:sz w:val="28"/>
          <w:szCs w:val="28"/>
        </w:rPr>
      </w:pPr>
      <w:r w:rsidRPr="00182877">
        <w:rPr>
          <w:sz w:val="28"/>
          <w:szCs w:val="28"/>
        </w:rPr>
        <w:t>В целом на 2014 год запланированы средства в сумме 15 431,6 тыс. рублей, исполнено 13 991,4 тыс. рублей или 90,7%, в том числе:</w:t>
      </w:r>
    </w:p>
    <w:p w:rsidR="00930511" w:rsidRPr="00182877" w:rsidRDefault="00930511" w:rsidP="007F1684">
      <w:pPr>
        <w:tabs>
          <w:tab w:val="left" w:pos="1418"/>
        </w:tabs>
        <w:ind w:firstLine="705"/>
        <w:contextualSpacing/>
        <w:jc w:val="both"/>
        <w:rPr>
          <w:sz w:val="28"/>
          <w:szCs w:val="28"/>
          <w:lang w:val="x-none" w:eastAsia="x-none"/>
        </w:rPr>
      </w:pPr>
      <w:r w:rsidRPr="00182877">
        <w:rPr>
          <w:b/>
          <w:sz w:val="28"/>
          <w:szCs w:val="28"/>
          <w:lang w:val="x-none" w:eastAsia="x-none"/>
        </w:rPr>
        <w:t xml:space="preserve">- </w:t>
      </w:r>
      <w:r w:rsidRPr="00182877">
        <w:rPr>
          <w:sz w:val="28"/>
          <w:szCs w:val="28"/>
          <w:lang w:val="x-none" w:eastAsia="x-none"/>
        </w:rPr>
        <w:t xml:space="preserve">по </w:t>
      </w:r>
      <w:r w:rsidRPr="00182877">
        <w:rPr>
          <w:sz w:val="28"/>
          <w:szCs w:val="28"/>
          <w:lang w:eastAsia="x-none"/>
        </w:rPr>
        <w:t>статье расходов</w:t>
      </w:r>
      <w:r w:rsidRPr="00182877">
        <w:rPr>
          <w:b/>
          <w:sz w:val="28"/>
          <w:szCs w:val="28"/>
          <w:lang w:eastAsia="x-none"/>
        </w:rPr>
        <w:t xml:space="preserve"> </w:t>
      </w:r>
      <w:r w:rsidRPr="00182877">
        <w:rPr>
          <w:i/>
          <w:sz w:val="28"/>
          <w:szCs w:val="28"/>
          <w:lang w:eastAsia="x-none"/>
        </w:rPr>
        <w:t xml:space="preserve">«Обеспечение </w:t>
      </w:r>
      <w:r w:rsidRPr="00182877">
        <w:rPr>
          <w:i/>
          <w:sz w:val="28"/>
          <w:szCs w:val="28"/>
          <w:lang w:val="x-none" w:eastAsia="x-none"/>
        </w:rPr>
        <w:t>бюджетны</w:t>
      </w:r>
      <w:r w:rsidRPr="00182877">
        <w:rPr>
          <w:i/>
          <w:sz w:val="28"/>
          <w:szCs w:val="28"/>
          <w:lang w:eastAsia="x-none"/>
        </w:rPr>
        <w:t xml:space="preserve">х и автономных </w:t>
      </w:r>
      <w:r w:rsidRPr="00182877">
        <w:rPr>
          <w:i/>
          <w:sz w:val="28"/>
          <w:szCs w:val="28"/>
          <w:lang w:val="x-none" w:eastAsia="x-none"/>
        </w:rPr>
        <w:t xml:space="preserve"> учреждени</w:t>
      </w:r>
      <w:r w:rsidRPr="00182877">
        <w:rPr>
          <w:i/>
          <w:sz w:val="28"/>
          <w:szCs w:val="28"/>
          <w:lang w:eastAsia="x-none"/>
        </w:rPr>
        <w:t>й в рамках выполнения</w:t>
      </w:r>
      <w:r w:rsidRPr="00182877">
        <w:rPr>
          <w:i/>
          <w:sz w:val="28"/>
          <w:szCs w:val="28"/>
          <w:lang w:val="x-none" w:eastAsia="x-none"/>
        </w:rPr>
        <w:t xml:space="preserve"> государственного задания»</w:t>
      </w:r>
      <w:r w:rsidRPr="00182877">
        <w:rPr>
          <w:sz w:val="28"/>
          <w:szCs w:val="28"/>
          <w:lang w:val="x-none" w:eastAsia="x-none"/>
        </w:rPr>
        <w:t xml:space="preserve"> предусмотрены бюджетные средства в объеме </w:t>
      </w:r>
      <w:r w:rsidRPr="00182877">
        <w:rPr>
          <w:sz w:val="28"/>
          <w:szCs w:val="28"/>
          <w:lang w:eastAsia="x-none"/>
        </w:rPr>
        <w:t>13 384,4</w:t>
      </w:r>
      <w:r w:rsidRPr="00182877">
        <w:rPr>
          <w:sz w:val="28"/>
          <w:szCs w:val="28"/>
          <w:lang w:val="x-none" w:eastAsia="x-none"/>
        </w:rPr>
        <w:t xml:space="preserve"> тыс. рублей</w:t>
      </w:r>
      <w:r w:rsidRPr="00182877">
        <w:rPr>
          <w:sz w:val="28"/>
          <w:szCs w:val="28"/>
          <w:lang w:eastAsia="x-none"/>
        </w:rPr>
        <w:t>,</w:t>
      </w:r>
      <w:r w:rsidRPr="00182877">
        <w:rPr>
          <w:sz w:val="28"/>
          <w:szCs w:val="28"/>
          <w:lang w:val="x-none" w:eastAsia="x-none"/>
        </w:rPr>
        <w:t xml:space="preserve"> </w:t>
      </w:r>
      <w:r w:rsidRPr="00182877">
        <w:rPr>
          <w:sz w:val="28"/>
          <w:szCs w:val="28"/>
          <w:lang w:eastAsia="x-none"/>
        </w:rPr>
        <w:t>к</w:t>
      </w:r>
      <w:proofErr w:type="spellStart"/>
      <w:r w:rsidRPr="00182877">
        <w:rPr>
          <w:sz w:val="28"/>
          <w:szCs w:val="28"/>
          <w:lang w:val="x-none" w:eastAsia="x-none"/>
        </w:rPr>
        <w:t>ассовое</w:t>
      </w:r>
      <w:proofErr w:type="spellEnd"/>
      <w:r w:rsidRPr="00182877">
        <w:rPr>
          <w:sz w:val="28"/>
          <w:szCs w:val="28"/>
          <w:lang w:val="x-none" w:eastAsia="x-none"/>
        </w:rPr>
        <w:t xml:space="preserve"> исполнение состав</w:t>
      </w:r>
      <w:r w:rsidRPr="00182877">
        <w:rPr>
          <w:sz w:val="28"/>
          <w:szCs w:val="28"/>
          <w:lang w:eastAsia="x-none"/>
        </w:rPr>
        <w:t>ило</w:t>
      </w:r>
      <w:r w:rsidRPr="00182877">
        <w:rPr>
          <w:sz w:val="28"/>
          <w:szCs w:val="28"/>
          <w:lang w:val="x-none" w:eastAsia="x-none"/>
        </w:rPr>
        <w:t xml:space="preserve"> </w:t>
      </w:r>
      <w:r w:rsidRPr="00182877">
        <w:rPr>
          <w:sz w:val="28"/>
          <w:szCs w:val="28"/>
          <w:lang w:eastAsia="x-none"/>
        </w:rPr>
        <w:t>98,1</w:t>
      </w:r>
      <w:r w:rsidRPr="00182877">
        <w:rPr>
          <w:sz w:val="28"/>
          <w:szCs w:val="28"/>
          <w:lang w:val="x-none" w:eastAsia="x-none"/>
        </w:rPr>
        <w:t xml:space="preserve">% или </w:t>
      </w:r>
      <w:r w:rsidRPr="00182877">
        <w:rPr>
          <w:sz w:val="28"/>
          <w:szCs w:val="28"/>
          <w:lang w:eastAsia="x-none"/>
        </w:rPr>
        <w:t>13 132,8</w:t>
      </w:r>
      <w:r w:rsidRPr="00182877">
        <w:rPr>
          <w:sz w:val="28"/>
          <w:szCs w:val="28"/>
          <w:lang w:val="x-none" w:eastAsia="x-none"/>
        </w:rPr>
        <w:t xml:space="preserve"> тыс. рублей;</w:t>
      </w:r>
    </w:p>
    <w:p w:rsidR="00930511" w:rsidRPr="00182877" w:rsidRDefault="00930511" w:rsidP="007F1684">
      <w:pPr>
        <w:autoSpaceDE w:val="0"/>
        <w:autoSpaceDN w:val="0"/>
        <w:adjustRightInd w:val="0"/>
        <w:jc w:val="both"/>
        <w:rPr>
          <w:sz w:val="28"/>
        </w:rPr>
      </w:pPr>
      <w:r w:rsidRPr="00182877">
        <w:rPr>
          <w:sz w:val="28"/>
          <w:szCs w:val="28"/>
        </w:rPr>
        <w:tab/>
        <w:t xml:space="preserve">- по статье расходов </w:t>
      </w:r>
      <w:r w:rsidRPr="00182877">
        <w:rPr>
          <w:i/>
          <w:sz w:val="28"/>
          <w:szCs w:val="28"/>
        </w:rPr>
        <w:t>«Целевые субсидии»</w:t>
      </w:r>
      <w:r w:rsidRPr="00182877">
        <w:rPr>
          <w:sz w:val="28"/>
          <w:szCs w:val="28"/>
        </w:rPr>
        <w:t xml:space="preserve"> средства при плане 2 047,21 тыс. рублей, исполнены на 41,9% или 858,6 тыс. рублей. Приобретено: оргтехника, звуковое, спортивное оборудование, мебель. Низкое исполнение связано с экономией средств от проведения аукционов, а также с частичным отсутствием финансирования</w:t>
      </w:r>
      <w:r w:rsidRPr="00182877">
        <w:rPr>
          <w:sz w:val="28"/>
        </w:rPr>
        <w:t xml:space="preserve"> из-за отсутствия поступления доходов в областной бюджет.</w:t>
      </w:r>
    </w:p>
    <w:p w:rsidR="00930511" w:rsidRPr="00182877" w:rsidRDefault="00930511" w:rsidP="007F1684">
      <w:pPr>
        <w:jc w:val="both"/>
        <w:rPr>
          <w:sz w:val="28"/>
          <w:szCs w:val="28"/>
        </w:rPr>
      </w:pPr>
    </w:p>
    <w:p w:rsidR="00930511" w:rsidRPr="00182877" w:rsidRDefault="00930511" w:rsidP="007F1684">
      <w:pPr>
        <w:jc w:val="center"/>
        <w:rPr>
          <w:b/>
          <w:i/>
          <w:szCs w:val="24"/>
        </w:rPr>
      </w:pPr>
      <w:r w:rsidRPr="00182877">
        <w:rPr>
          <w:b/>
          <w:color w:val="000000"/>
          <w:sz w:val="28"/>
          <w:szCs w:val="24"/>
        </w:rPr>
        <w:t xml:space="preserve"> </w:t>
      </w:r>
      <w:r w:rsidRPr="00182877">
        <w:rPr>
          <w:b/>
          <w:i/>
          <w:color w:val="000000"/>
          <w:szCs w:val="24"/>
        </w:rPr>
        <w:t>Подпрограмма "Профилактика правонарушений и обеспечение общественной безопасности в Магаданской области" на 2014-2018 годы" государственной программы Магаданской области "Обеспечение безопасности, профилактика правонарушений, коррупции и противодействие незаконному обороту наркотических средств в Магаданской области"</w:t>
      </w:r>
      <w:r w:rsidR="00243E79" w:rsidRPr="00182877">
        <w:rPr>
          <w:b/>
          <w:i/>
          <w:color w:val="000000"/>
          <w:szCs w:val="24"/>
        </w:rPr>
        <w:t xml:space="preserve"> </w:t>
      </w:r>
      <w:r w:rsidRPr="00182877">
        <w:rPr>
          <w:b/>
          <w:i/>
          <w:color w:val="000000"/>
          <w:szCs w:val="24"/>
        </w:rPr>
        <w:t>на 2014-2018 годы"</w:t>
      </w:r>
    </w:p>
    <w:p w:rsidR="00930511" w:rsidRPr="00182877" w:rsidRDefault="00930511" w:rsidP="007F1684">
      <w:pPr>
        <w:jc w:val="center"/>
        <w:rPr>
          <w:b/>
          <w:sz w:val="32"/>
          <w:szCs w:val="28"/>
        </w:rPr>
      </w:pPr>
    </w:p>
    <w:p w:rsidR="00930511" w:rsidRPr="00182877" w:rsidRDefault="00930511" w:rsidP="007F1684">
      <w:pPr>
        <w:ind w:firstLine="709"/>
        <w:jc w:val="both"/>
        <w:rPr>
          <w:sz w:val="28"/>
          <w:szCs w:val="28"/>
        </w:rPr>
      </w:pPr>
      <w:r w:rsidRPr="00182877">
        <w:rPr>
          <w:sz w:val="28"/>
          <w:szCs w:val="28"/>
        </w:rPr>
        <w:t>В рамках данной подпрограммы проводятся мероприятия по профилактике безнадзорности и правонарушений несовершеннолетних.</w:t>
      </w:r>
    </w:p>
    <w:p w:rsidR="00930511" w:rsidRPr="00182877" w:rsidRDefault="00930511" w:rsidP="007F1684">
      <w:pPr>
        <w:ind w:firstLine="709"/>
        <w:jc w:val="both"/>
        <w:rPr>
          <w:sz w:val="28"/>
          <w:szCs w:val="28"/>
        </w:rPr>
      </w:pPr>
      <w:r w:rsidRPr="00182877">
        <w:rPr>
          <w:sz w:val="28"/>
          <w:szCs w:val="28"/>
        </w:rPr>
        <w:t>Плановые назначения 114,4 тыс. рублей в отчетном году не исполнены, т.к. мероприятие проведено без финансирования.</w:t>
      </w:r>
    </w:p>
    <w:p w:rsidR="00930511" w:rsidRPr="00182877" w:rsidRDefault="00930511" w:rsidP="007F1684">
      <w:pPr>
        <w:jc w:val="center"/>
        <w:rPr>
          <w:b/>
          <w:sz w:val="32"/>
          <w:szCs w:val="28"/>
        </w:rPr>
      </w:pPr>
    </w:p>
    <w:p w:rsidR="00930511" w:rsidRPr="00182877" w:rsidRDefault="00930511" w:rsidP="007F1684">
      <w:pPr>
        <w:jc w:val="center"/>
        <w:rPr>
          <w:b/>
          <w:i/>
          <w:color w:val="000000"/>
          <w:szCs w:val="24"/>
        </w:rPr>
      </w:pPr>
      <w:r w:rsidRPr="00182877">
        <w:rPr>
          <w:b/>
          <w:color w:val="000000"/>
          <w:sz w:val="28"/>
          <w:szCs w:val="24"/>
        </w:rPr>
        <w:t xml:space="preserve"> </w:t>
      </w:r>
      <w:r w:rsidRPr="00182877">
        <w:rPr>
          <w:b/>
          <w:i/>
          <w:color w:val="000000"/>
          <w:szCs w:val="24"/>
        </w:rPr>
        <w:t xml:space="preserve">Подпрограмма "Комплексные меры противодействия </w:t>
      </w:r>
    </w:p>
    <w:p w:rsidR="00930511" w:rsidRPr="00182877" w:rsidRDefault="00930511" w:rsidP="007F1684">
      <w:pPr>
        <w:jc w:val="center"/>
        <w:rPr>
          <w:b/>
          <w:i/>
          <w:color w:val="000000"/>
          <w:szCs w:val="24"/>
        </w:rPr>
      </w:pPr>
      <w:r w:rsidRPr="00182877">
        <w:rPr>
          <w:b/>
          <w:i/>
          <w:color w:val="000000"/>
          <w:szCs w:val="24"/>
        </w:rPr>
        <w:t xml:space="preserve">злоупотреблению наркотическими средствами и их незаконному обороту </w:t>
      </w:r>
    </w:p>
    <w:p w:rsidR="00930511" w:rsidRPr="00182877" w:rsidRDefault="00930511" w:rsidP="007F1684">
      <w:pPr>
        <w:jc w:val="center"/>
        <w:rPr>
          <w:b/>
          <w:i/>
          <w:szCs w:val="24"/>
        </w:rPr>
      </w:pPr>
      <w:r w:rsidRPr="00182877">
        <w:rPr>
          <w:b/>
          <w:i/>
          <w:color w:val="000000"/>
          <w:szCs w:val="24"/>
        </w:rPr>
        <w:t>на территории Магаданской области" на 2014-2018 годы" государственной программы Магаданской  области "Обеспечение безопасности, профилактика правонарушений, коррупции и противодействие незаконному обороту наркотических средств в Магаданской области" на 2014-2018 годы"</w:t>
      </w:r>
    </w:p>
    <w:p w:rsidR="00930511" w:rsidRPr="00182877" w:rsidRDefault="00930511" w:rsidP="007F1684">
      <w:pPr>
        <w:jc w:val="center"/>
        <w:rPr>
          <w:b/>
          <w:sz w:val="32"/>
          <w:szCs w:val="28"/>
        </w:rPr>
      </w:pPr>
    </w:p>
    <w:p w:rsidR="00930511" w:rsidRPr="00182877" w:rsidRDefault="00930511" w:rsidP="007F1684">
      <w:pPr>
        <w:ind w:firstLine="709"/>
        <w:jc w:val="both"/>
        <w:rPr>
          <w:sz w:val="28"/>
          <w:szCs w:val="28"/>
        </w:rPr>
      </w:pPr>
      <w:r w:rsidRPr="00182877">
        <w:rPr>
          <w:sz w:val="28"/>
          <w:szCs w:val="28"/>
        </w:rPr>
        <w:t>Мероприятия данной подпрограммы направлены на формирование здорового образа жизни.</w:t>
      </w:r>
    </w:p>
    <w:p w:rsidR="00930511" w:rsidRPr="00182877" w:rsidRDefault="00930511" w:rsidP="007F1684">
      <w:pPr>
        <w:ind w:firstLine="709"/>
        <w:jc w:val="both"/>
        <w:rPr>
          <w:sz w:val="28"/>
          <w:szCs w:val="28"/>
        </w:rPr>
      </w:pPr>
      <w:r w:rsidRPr="00182877">
        <w:rPr>
          <w:sz w:val="28"/>
          <w:szCs w:val="28"/>
        </w:rPr>
        <w:t xml:space="preserve">Плановые назначения 72,0 тыс. рублей в отчетном году исполнены на 24,7% или 17,8 тыс. рублей. Низкое исполнение связано с частичной оплатой мероприятия. </w:t>
      </w:r>
    </w:p>
    <w:p w:rsidR="00930511" w:rsidRPr="00182877" w:rsidRDefault="00930511" w:rsidP="007F1684">
      <w:pPr>
        <w:jc w:val="center"/>
        <w:rPr>
          <w:b/>
          <w:sz w:val="32"/>
          <w:szCs w:val="28"/>
        </w:rPr>
      </w:pPr>
    </w:p>
    <w:p w:rsidR="00930511" w:rsidRPr="00182877" w:rsidRDefault="00930511" w:rsidP="007F1684">
      <w:pPr>
        <w:jc w:val="center"/>
        <w:rPr>
          <w:b/>
          <w:i/>
          <w:color w:val="000000"/>
          <w:szCs w:val="24"/>
        </w:rPr>
      </w:pPr>
      <w:r w:rsidRPr="00182877">
        <w:rPr>
          <w:b/>
          <w:color w:val="000000"/>
          <w:sz w:val="28"/>
          <w:szCs w:val="24"/>
        </w:rPr>
        <w:t xml:space="preserve"> </w:t>
      </w:r>
      <w:r w:rsidRPr="00182877">
        <w:rPr>
          <w:b/>
          <w:i/>
          <w:color w:val="000000"/>
          <w:szCs w:val="24"/>
        </w:rPr>
        <w:t xml:space="preserve">Подпрограмма "Оказание поддержки в обеспечении жильем </w:t>
      </w:r>
    </w:p>
    <w:p w:rsidR="00930511" w:rsidRPr="00182877" w:rsidRDefault="00930511" w:rsidP="007F1684">
      <w:pPr>
        <w:jc w:val="center"/>
        <w:rPr>
          <w:b/>
          <w:i/>
          <w:szCs w:val="24"/>
        </w:rPr>
      </w:pPr>
      <w:r w:rsidRPr="00182877">
        <w:rPr>
          <w:b/>
          <w:i/>
          <w:color w:val="000000"/>
          <w:szCs w:val="24"/>
        </w:rPr>
        <w:t>молодых семей" на 2014-2016 годы" государственной программы Магаданской области  "Обеспечение доступным и комфортным жильем жителей Магаданской области" на 2014-2016 годы"</w:t>
      </w:r>
    </w:p>
    <w:p w:rsidR="00930511" w:rsidRPr="00182877" w:rsidRDefault="00930511" w:rsidP="007F1684">
      <w:pPr>
        <w:jc w:val="center"/>
        <w:rPr>
          <w:b/>
          <w:sz w:val="32"/>
          <w:szCs w:val="28"/>
        </w:rPr>
      </w:pPr>
    </w:p>
    <w:p w:rsidR="00930511" w:rsidRPr="00182877" w:rsidRDefault="00930511" w:rsidP="007F1684">
      <w:pPr>
        <w:autoSpaceDE w:val="0"/>
        <w:autoSpaceDN w:val="0"/>
        <w:adjustRightInd w:val="0"/>
        <w:jc w:val="both"/>
        <w:rPr>
          <w:sz w:val="28"/>
          <w:szCs w:val="28"/>
        </w:rPr>
      </w:pPr>
      <w:r w:rsidRPr="00182877">
        <w:rPr>
          <w:sz w:val="28"/>
          <w:szCs w:val="28"/>
        </w:rPr>
        <w:lastRenderedPageBreak/>
        <w:tab/>
        <w:t>Мероприятиями данной подпрограммы являются: государственная поддержка решения жилищной проблемы молодых семей, признанных в установленном порядке, нуждающимися в улучшении жилищных условий, создание безопасных и благоприятных условий проживания граждан.</w:t>
      </w:r>
    </w:p>
    <w:p w:rsidR="00930511" w:rsidRPr="00182877" w:rsidRDefault="00930511" w:rsidP="007F1684">
      <w:pPr>
        <w:ind w:firstLine="709"/>
        <w:jc w:val="both"/>
        <w:rPr>
          <w:sz w:val="28"/>
          <w:szCs w:val="28"/>
        </w:rPr>
      </w:pPr>
      <w:r w:rsidRPr="00182877">
        <w:rPr>
          <w:sz w:val="28"/>
          <w:szCs w:val="28"/>
        </w:rPr>
        <w:t>Плановые назначения 30 000,0 тыс. рублей исполнены на 99,3% или 29 790,0 тыс. рублей.</w:t>
      </w:r>
      <w:r w:rsidR="00100A79" w:rsidRPr="00182877">
        <w:rPr>
          <w:sz w:val="28"/>
          <w:szCs w:val="28"/>
        </w:rPr>
        <w:t xml:space="preserve"> </w:t>
      </w:r>
      <w:r w:rsidRPr="00182877">
        <w:rPr>
          <w:sz w:val="28"/>
          <w:szCs w:val="28"/>
        </w:rPr>
        <w:t>В 2014 году 65 семей получили субсидию на приобретение жилья.</w:t>
      </w:r>
    </w:p>
    <w:p w:rsidR="008C3D56" w:rsidRPr="00182877" w:rsidRDefault="008C3D56" w:rsidP="007F1684">
      <w:pPr>
        <w:ind w:firstLine="709"/>
        <w:jc w:val="center"/>
        <w:rPr>
          <w:b/>
          <w:sz w:val="28"/>
          <w:szCs w:val="28"/>
        </w:rPr>
      </w:pP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1843"/>
        <w:gridCol w:w="1985"/>
        <w:gridCol w:w="992"/>
      </w:tblGrid>
      <w:tr w:rsidR="008C3D56" w:rsidRPr="00182877" w:rsidTr="00745FBB">
        <w:trPr>
          <w:trHeight w:val="285"/>
        </w:trPr>
        <w:tc>
          <w:tcPr>
            <w:tcW w:w="4690" w:type="dxa"/>
            <w:shd w:val="clear" w:color="auto" w:fill="auto"/>
            <w:vAlign w:val="center"/>
            <w:hideMark/>
          </w:tcPr>
          <w:p w:rsidR="008C3D56" w:rsidRPr="00182877" w:rsidRDefault="008C3D56" w:rsidP="003045C0">
            <w:pPr>
              <w:jc w:val="center"/>
              <w:rPr>
                <w:szCs w:val="24"/>
              </w:rPr>
            </w:pPr>
            <w:r w:rsidRPr="00182877">
              <w:rPr>
                <w:szCs w:val="24"/>
              </w:rPr>
              <w:t>Наименование муниципального образования</w:t>
            </w:r>
          </w:p>
        </w:tc>
        <w:tc>
          <w:tcPr>
            <w:tcW w:w="1843" w:type="dxa"/>
            <w:shd w:val="clear" w:color="auto" w:fill="auto"/>
            <w:vAlign w:val="center"/>
            <w:hideMark/>
          </w:tcPr>
          <w:p w:rsidR="008C3D56" w:rsidRPr="00182877" w:rsidRDefault="008C3D56" w:rsidP="003045C0">
            <w:pPr>
              <w:jc w:val="center"/>
              <w:rPr>
                <w:szCs w:val="24"/>
              </w:rPr>
            </w:pPr>
            <w:r w:rsidRPr="00182877">
              <w:rPr>
                <w:szCs w:val="24"/>
              </w:rPr>
              <w:t>Бюджет</w:t>
            </w:r>
          </w:p>
        </w:tc>
        <w:tc>
          <w:tcPr>
            <w:tcW w:w="1985" w:type="dxa"/>
            <w:shd w:val="clear" w:color="auto" w:fill="auto"/>
            <w:noWrap/>
            <w:vAlign w:val="center"/>
            <w:hideMark/>
          </w:tcPr>
          <w:p w:rsidR="008C3D56" w:rsidRPr="00182877" w:rsidRDefault="008C3D56" w:rsidP="003045C0">
            <w:pPr>
              <w:jc w:val="center"/>
              <w:rPr>
                <w:szCs w:val="24"/>
              </w:rPr>
            </w:pPr>
            <w:r w:rsidRPr="00182877">
              <w:rPr>
                <w:szCs w:val="24"/>
              </w:rPr>
              <w:t>Кассовое исполнение</w:t>
            </w:r>
          </w:p>
        </w:tc>
        <w:tc>
          <w:tcPr>
            <w:tcW w:w="992" w:type="dxa"/>
            <w:shd w:val="clear" w:color="auto" w:fill="auto"/>
            <w:noWrap/>
            <w:vAlign w:val="center"/>
            <w:hideMark/>
          </w:tcPr>
          <w:p w:rsidR="008C3D56" w:rsidRPr="00182877" w:rsidRDefault="008C3D56" w:rsidP="008C3D56">
            <w:pPr>
              <w:jc w:val="center"/>
              <w:rPr>
                <w:szCs w:val="24"/>
              </w:rPr>
            </w:pPr>
            <w:r w:rsidRPr="00182877">
              <w:rPr>
                <w:szCs w:val="24"/>
              </w:rPr>
              <w:t>%% исп.</w:t>
            </w:r>
          </w:p>
        </w:tc>
      </w:tr>
      <w:tr w:rsidR="008C3D56" w:rsidRPr="00182877" w:rsidTr="00745FBB">
        <w:trPr>
          <w:trHeight w:val="300"/>
        </w:trPr>
        <w:tc>
          <w:tcPr>
            <w:tcW w:w="4690" w:type="dxa"/>
            <w:shd w:val="clear" w:color="auto" w:fill="auto"/>
            <w:vAlign w:val="bottom"/>
            <w:hideMark/>
          </w:tcPr>
          <w:p w:rsidR="008C3D56" w:rsidRPr="00182877" w:rsidRDefault="008C3D56" w:rsidP="003045C0">
            <w:pPr>
              <w:rPr>
                <w:b/>
                <w:bCs/>
                <w:szCs w:val="22"/>
              </w:rPr>
            </w:pPr>
            <w:r w:rsidRPr="00182877">
              <w:rPr>
                <w:b/>
                <w:bCs/>
                <w:szCs w:val="22"/>
              </w:rPr>
              <w:t xml:space="preserve">ВСЕГО: </w:t>
            </w:r>
          </w:p>
        </w:tc>
        <w:tc>
          <w:tcPr>
            <w:tcW w:w="1843" w:type="dxa"/>
            <w:shd w:val="clear" w:color="auto" w:fill="auto"/>
            <w:vAlign w:val="bottom"/>
            <w:hideMark/>
          </w:tcPr>
          <w:p w:rsidR="008C3D56" w:rsidRPr="00182877" w:rsidRDefault="008C3D56" w:rsidP="003045C0">
            <w:pPr>
              <w:jc w:val="right"/>
              <w:rPr>
                <w:b/>
                <w:bCs/>
                <w:szCs w:val="22"/>
              </w:rPr>
            </w:pPr>
            <w:r w:rsidRPr="00182877">
              <w:rPr>
                <w:b/>
                <w:bCs/>
                <w:szCs w:val="22"/>
              </w:rPr>
              <w:t>30 000,0</w:t>
            </w:r>
          </w:p>
        </w:tc>
        <w:tc>
          <w:tcPr>
            <w:tcW w:w="1985" w:type="dxa"/>
            <w:shd w:val="clear" w:color="auto" w:fill="auto"/>
            <w:vAlign w:val="bottom"/>
            <w:hideMark/>
          </w:tcPr>
          <w:p w:rsidR="008C3D56" w:rsidRPr="00182877" w:rsidRDefault="008C3D56" w:rsidP="003045C0">
            <w:pPr>
              <w:jc w:val="right"/>
              <w:rPr>
                <w:b/>
                <w:bCs/>
                <w:szCs w:val="22"/>
              </w:rPr>
            </w:pPr>
            <w:r w:rsidRPr="00182877">
              <w:rPr>
                <w:b/>
                <w:bCs/>
                <w:szCs w:val="22"/>
              </w:rPr>
              <w:t>29 790,0</w:t>
            </w:r>
          </w:p>
        </w:tc>
        <w:tc>
          <w:tcPr>
            <w:tcW w:w="992" w:type="dxa"/>
            <w:shd w:val="clear" w:color="auto" w:fill="auto"/>
            <w:noWrap/>
            <w:vAlign w:val="bottom"/>
            <w:hideMark/>
          </w:tcPr>
          <w:p w:rsidR="008C3D56" w:rsidRPr="00182877" w:rsidRDefault="008C3D56" w:rsidP="003045C0">
            <w:pPr>
              <w:jc w:val="right"/>
              <w:rPr>
                <w:b/>
                <w:bCs/>
                <w:szCs w:val="22"/>
              </w:rPr>
            </w:pPr>
            <w:r w:rsidRPr="00182877">
              <w:rPr>
                <w:b/>
                <w:bCs/>
                <w:szCs w:val="22"/>
              </w:rPr>
              <w:t>99,3</w:t>
            </w:r>
          </w:p>
        </w:tc>
      </w:tr>
      <w:tr w:rsidR="008C3D56" w:rsidRPr="00182877" w:rsidTr="00745FBB">
        <w:trPr>
          <w:trHeight w:val="285"/>
        </w:trPr>
        <w:tc>
          <w:tcPr>
            <w:tcW w:w="4690" w:type="dxa"/>
            <w:shd w:val="clear" w:color="auto" w:fill="auto"/>
            <w:noWrap/>
            <w:vAlign w:val="bottom"/>
            <w:hideMark/>
          </w:tcPr>
          <w:p w:rsidR="008C3D56" w:rsidRPr="00182877" w:rsidRDefault="008C3D56" w:rsidP="003045C0">
            <w:pPr>
              <w:rPr>
                <w:szCs w:val="22"/>
              </w:rPr>
            </w:pPr>
            <w:r w:rsidRPr="00182877">
              <w:rPr>
                <w:szCs w:val="22"/>
              </w:rPr>
              <w:t>Город Магадан</w:t>
            </w:r>
          </w:p>
        </w:tc>
        <w:tc>
          <w:tcPr>
            <w:tcW w:w="1843" w:type="dxa"/>
            <w:shd w:val="clear" w:color="auto" w:fill="auto"/>
            <w:vAlign w:val="bottom"/>
            <w:hideMark/>
          </w:tcPr>
          <w:p w:rsidR="008C3D56" w:rsidRPr="00182877" w:rsidRDefault="008C3D56" w:rsidP="003045C0">
            <w:pPr>
              <w:jc w:val="right"/>
              <w:rPr>
                <w:szCs w:val="22"/>
              </w:rPr>
            </w:pPr>
            <w:r w:rsidRPr="00182877">
              <w:rPr>
                <w:szCs w:val="22"/>
              </w:rPr>
              <w:t>12 613,1</w:t>
            </w:r>
          </w:p>
        </w:tc>
        <w:tc>
          <w:tcPr>
            <w:tcW w:w="1985" w:type="dxa"/>
            <w:shd w:val="clear" w:color="auto" w:fill="auto"/>
            <w:noWrap/>
            <w:vAlign w:val="bottom"/>
            <w:hideMark/>
          </w:tcPr>
          <w:p w:rsidR="008C3D56" w:rsidRPr="00182877" w:rsidRDefault="008C3D56" w:rsidP="003045C0">
            <w:pPr>
              <w:jc w:val="right"/>
              <w:rPr>
                <w:szCs w:val="22"/>
              </w:rPr>
            </w:pPr>
            <w:r w:rsidRPr="00182877">
              <w:rPr>
                <w:szCs w:val="22"/>
              </w:rPr>
              <w:t>12 613,1</w:t>
            </w:r>
          </w:p>
        </w:tc>
        <w:tc>
          <w:tcPr>
            <w:tcW w:w="992" w:type="dxa"/>
            <w:shd w:val="clear" w:color="auto" w:fill="auto"/>
            <w:noWrap/>
            <w:vAlign w:val="bottom"/>
            <w:hideMark/>
          </w:tcPr>
          <w:p w:rsidR="008C3D56" w:rsidRPr="00182877" w:rsidRDefault="008C3D56" w:rsidP="003045C0">
            <w:pPr>
              <w:jc w:val="right"/>
              <w:rPr>
                <w:szCs w:val="22"/>
              </w:rPr>
            </w:pPr>
            <w:r w:rsidRPr="00182877">
              <w:rPr>
                <w:szCs w:val="22"/>
              </w:rPr>
              <w:t>100,0</w:t>
            </w:r>
          </w:p>
        </w:tc>
      </w:tr>
      <w:tr w:rsidR="008C3D56" w:rsidRPr="00182877" w:rsidTr="00745FBB">
        <w:trPr>
          <w:trHeight w:val="285"/>
        </w:trPr>
        <w:tc>
          <w:tcPr>
            <w:tcW w:w="4690" w:type="dxa"/>
            <w:shd w:val="clear" w:color="auto" w:fill="auto"/>
            <w:noWrap/>
            <w:vAlign w:val="bottom"/>
            <w:hideMark/>
          </w:tcPr>
          <w:p w:rsidR="008C3D56" w:rsidRPr="00182877" w:rsidRDefault="008C3D56" w:rsidP="003045C0">
            <w:pPr>
              <w:rPr>
                <w:szCs w:val="22"/>
              </w:rPr>
            </w:pPr>
            <w:r w:rsidRPr="00182877">
              <w:rPr>
                <w:szCs w:val="22"/>
              </w:rPr>
              <w:t>Ольский район</w:t>
            </w:r>
          </w:p>
        </w:tc>
        <w:tc>
          <w:tcPr>
            <w:tcW w:w="1843" w:type="dxa"/>
            <w:shd w:val="clear" w:color="auto" w:fill="auto"/>
            <w:vAlign w:val="bottom"/>
            <w:hideMark/>
          </w:tcPr>
          <w:p w:rsidR="008C3D56" w:rsidRPr="00182877" w:rsidRDefault="008C3D56" w:rsidP="003045C0">
            <w:pPr>
              <w:jc w:val="right"/>
              <w:rPr>
                <w:szCs w:val="22"/>
              </w:rPr>
            </w:pPr>
            <w:r w:rsidRPr="00182877">
              <w:rPr>
                <w:szCs w:val="22"/>
              </w:rPr>
              <w:t>8 923,3</w:t>
            </w:r>
          </w:p>
        </w:tc>
        <w:tc>
          <w:tcPr>
            <w:tcW w:w="1985" w:type="dxa"/>
            <w:shd w:val="clear" w:color="auto" w:fill="auto"/>
            <w:noWrap/>
            <w:vAlign w:val="bottom"/>
            <w:hideMark/>
          </w:tcPr>
          <w:p w:rsidR="008C3D56" w:rsidRPr="00182877" w:rsidRDefault="008C3D56" w:rsidP="003045C0">
            <w:pPr>
              <w:jc w:val="right"/>
              <w:rPr>
                <w:szCs w:val="22"/>
              </w:rPr>
            </w:pPr>
            <w:r w:rsidRPr="00182877">
              <w:rPr>
                <w:szCs w:val="22"/>
              </w:rPr>
              <w:t>8 923,3</w:t>
            </w:r>
          </w:p>
        </w:tc>
        <w:tc>
          <w:tcPr>
            <w:tcW w:w="992" w:type="dxa"/>
            <w:shd w:val="clear" w:color="auto" w:fill="auto"/>
            <w:noWrap/>
            <w:vAlign w:val="bottom"/>
            <w:hideMark/>
          </w:tcPr>
          <w:p w:rsidR="008C3D56" w:rsidRPr="00182877" w:rsidRDefault="008C3D56" w:rsidP="003045C0">
            <w:pPr>
              <w:jc w:val="right"/>
              <w:rPr>
                <w:szCs w:val="22"/>
              </w:rPr>
            </w:pPr>
            <w:r w:rsidRPr="00182877">
              <w:rPr>
                <w:szCs w:val="22"/>
              </w:rPr>
              <w:t>100,0</w:t>
            </w:r>
          </w:p>
        </w:tc>
      </w:tr>
      <w:tr w:rsidR="008C3D56" w:rsidRPr="00182877" w:rsidTr="00745FBB">
        <w:trPr>
          <w:trHeight w:val="285"/>
        </w:trPr>
        <w:tc>
          <w:tcPr>
            <w:tcW w:w="4690" w:type="dxa"/>
            <w:shd w:val="clear" w:color="auto" w:fill="auto"/>
            <w:noWrap/>
            <w:vAlign w:val="bottom"/>
            <w:hideMark/>
          </w:tcPr>
          <w:p w:rsidR="008C3D56" w:rsidRPr="00182877" w:rsidRDefault="008C3D56" w:rsidP="003045C0">
            <w:pPr>
              <w:rPr>
                <w:szCs w:val="22"/>
              </w:rPr>
            </w:pPr>
            <w:r w:rsidRPr="00182877">
              <w:rPr>
                <w:szCs w:val="22"/>
              </w:rPr>
              <w:t>Омсукчанский район</w:t>
            </w:r>
          </w:p>
        </w:tc>
        <w:tc>
          <w:tcPr>
            <w:tcW w:w="1843" w:type="dxa"/>
            <w:shd w:val="clear" w:color="auto" w:fill="auto"/>
            <w:vAlign w:val="bottom"/>
            <w:hideMark/>
          </w:tcPr>
          <w:p w:rsidR="008C3D56" w:rsidRPr="00182877" w:rsidRDefault="008C3D56" w:rsidP="003045C0">
            <w:pPr>
              <w:jc w:val="right"/>
              <w:rPr>
                <w:szCs w:val="22"/>
              </w:rPr>
            </w:pPr>
            <w:r w:rsidRPr="00182877">
              <w:rPr>
                <w:szCs w:val="22"/>
              </w:rPr>
              <w:t>732,6</w:t>
            </w:r>
          </w:p>
        </w:tc>
        <w:tc>
          <w:tcPr>
            <w:tcW w:w="1985" w:type="dxa"/>
            <w:shd w:val="clear" w:color="auto" w:fill="auto"/>
            <w:noWrap/>
            <w:vAlign w:val="bottom"/>
            <w:hideMark/>
          </w:tcPr>
          <w:p w:rsidR="008C3D56" w:rsidRPr="00182877" w:rsidRDefault="008C3D56" w:rsidP="003045C0">
            <w:pPr>
              <w:jc w:val="right"/>
              <w:rPr>
                <w:szCs w:val="22"/>
              </w:rPr>
            </w:pPr>
            <w:r w:rsidRPr="00182877">
              <w:rPr>
                <w:szCs w:val="22"/>
              </w:rPr>
              <w:t>732,6</w:t>
            </w:r>
          </w:p>
        </w:tc>
        <w:tc>
          <w:tcPr>
            <w:tcW w:w="992" w:type="dxa"/>
            <w:shd w:val="clear" w:color="auto" w:fill="auto"/>
            <w:noWrap/>
            <w:vAlign w:val="bottom"/>
            <w:hideMark/>
          </w:tcPr>
          <w:p w:rsidR="008C3D56" w:rsidRPr="00182877" w:rsidRDefault="008C3D56" w:rsidP="003045C0">
            <w:pPr>
              <w:jc w:val="right"/>
              <w:rPr>
                <w:szCs w:val="22"/>
              </w:rPr>
            </w:pPr>
            <w:r w:rsidRPr="00182877">
              <w:rPr>
                <w:szCs w:val="22"/>
              </w:rPr>
              <w:t>100,0</w:t>
            </w:r>
          </w:p>
        </w:tc>
      </w:tr>
      <w:tr w:rsidR="008C3D56" w:rsidRPr="00182877" w:rsidTr="00745FBB">
        <w:trPr>
          <w:trHeight w:val="285"/>
        </w:trPr>
        <w:tc>
          <w:tcPr>
            <w:tcW w:w="4690" w:type="dxa"/>
            <w:shd w:val="clear" w:color="auto" w:fill="auto"/>
            <w:noWrap/>
            <w:vAlign w:val="bottom"/>
            <w:hideMark/>
          </w:tcPr>
          <w:p w:rsidR="008C3D56" w:rsidRPr="00182877" w:rsidRDefault="008C3D56" w:rsidP="003045C0">
            <w:pPr>
              <w:rPr>
                <w:szCs w:val="22"/>
              </w:rPr>
            </w:pPr>
            <w:r w:rsidRPr="00182877">
              <w:rPr>
                <w:szCs w:val="22"/>
              </w:rPr>
              <w:t>Северо-Эвенский район</w:t>
            </w:r>
          </w:p>
        </w:tc>
        <w:tc>
          <w:tcPr>
            <w:tcW w:w="1843" w:type="dxa"/>
            <w:shd w:val="clear" w:color="auto" w:fill="auto"/>
            <w:vAlign w:val="bottom"/>
            <w:hideMark/>
          </w:tcPr>
          <w:p w:rsidR="008C3D56" w:rsidRPr="00182877" w:rsidRDefault="008C3D56" w:rsidP="003045C0">
            <w:pPr>
              <w:jc w:val="right"/>
              <w:rPr>
                <w:szCs w:val="22"/>
              </w:rPr>
            </w:pPr>
            <w:r w:rsidRPr="00182877">
              <w:rPr>
                <w:szCs w:val="22"/>
              </w:rPr>
              <w:t>630,0</w:t>
            </w:r>
          </w:p>
        </w:tc>
        <w:tc>
          <w:tcPr>
            <w:tcW w:w="1985" w:type="dxa"/>
            <w:shd w:val="clear" w:color="auto" w:fill="auto"/>
            <w:noWrap/>
            <w:vAlign w:val="bottom"/>
            <w:hideMark/>
          </w:tcPr>
          <w:p w:rsidR="008C3D56" w:rsidRPr="00182877" w:rsidRDefault="008C3D56" w:rsidP="003045C0">
            <w:pPr>
              <w:jc w:val="right"/>
              <w:rPr>
                <w:szCs w:val="22"/>
              </w:rPr>
            </w:pPr>
            <w:r w:rsidRPr="00182877">
              <w:rPr>
                <w:szCs w:val="22"/>
              </w:rPr>
              <w:t>630,0</w:t>
            </w:r>
          </w:p>
        </w:tc>
        <w:tc>
          <w:tcPr>
            <w:tcW w:w="992" w:type="dxa"/>
            <w:shd w:val="clear" w:color="auto" w:fill="auto"/>
            <w:noWrap/>
            <w:vAlign w:val="bottom"/>
            <w:hideMark/>
          </w:tcPr>
          <w:p w:rsidR="008C3D56" w:rsidRPr="00182877" w:rsidRDefault="008C3D56" w:rsidP="003045C0">
            <w:pPr>
              <w:jc w:val="right"/>
              <w:rPr>
                <w:szCs w:val="22"/>
              </w:rPr>
            </w:pPr>
            <w:r w:rsidRPr="00182877">
              <w:rPr>
                <w:szCs w:val="22"/>
              </w:rPr>
              <w:t>100,0</w:t>
            </w:r>
          </w:p>
        </w:tc>
      </w:tr>
      <w:tr w:rsidR="008C3D56" w:rsidRPr="00182877" w:rsidTr="00745FBB">
        <w:trPr>
          <w:trHeight w:val="285"/>
        </w:trPr>
        <w:tc>
          <w:tcPr>
            <w:tcW w:w="4690" w:type="dxa"/>
            <w:shd w:val="clear" w:color="auto" w:fill="auto"/>
            <w:noWrap/>
            <w:vAlign w:val="bottom"/>
            <w:hideMark/>
          </w:tcPr>
          <w:p w:rsidR="008C3D56" w:rsidRPr="00182877" w:rsidRDefault="008C3D56" w:rsidP="003045C0">
            <w:pPr>
              <w:rPr>
                <w:szCs w:val="22"/>
              </w:rPr>
            </w:pPr>
            <w:r w:rsidRPr="00182877">
              <w:rPr>
                <w:szCs w:val="22"/>
              </w:rPr>
              <w:t>Среднеканский район</w:t>
            </w:r>
          </w:p>
        </w:tc>
        <w:tc>
          <w:tcPr>
            <w:tcW w:w="1843" w:type="dxa"/>
            <w:shd w:val="clear" w:color="auto" w:fill="auto"/>
            <w:vAlign w:val="bottom"/>
            <w:hideMark/>
          </w:tcPr>
          <w:p w:rsidR="008C3D56" w:rsidRPr="00182877" w:rsidRDefault="008C3D56" w:rsidP="003045C0">
            <w:pPr>
              <w:jc w:val="right"/>
              <w:rPr>
                <w:szCs w:val="22"/>
              </w:rPr>
            </w:pPr>
            <w:r w:rsidRPr="00182877">
              <w:rPr>
                <w:szCs w:val="22"/>
              </w:rPr>
              <w:t>847,9</w:t>
            </w:r>
          </w:p>
        </w:tc>
        <w:tc>
          <w:tcPr>
            <w:tcW w:w="1985" w:type="dxa"/>
            <w:shd w:val="clear" w:color="auto" w:fill="auto"/>
            <w:noWrap/>
            <w:vAlign w:val="bottom"/>
            <w:hideMark/>
          </w:tcPr>
          <w:p w:rsidR="008C3D56" w:rsidRPr="00182877" w:rsidRDefault="008C3D56" w:rsidP="003045C0">
            <w:pPr>
              <w:jc w:val="right"/>
              <w:rPr>
                <w:szCs w:val="22"/>
              </w:rPr>
            </w:pPr>
            <w:r w:rsidRPr="00182877">
              <w:rPr>
                <w:szCs w:val="22"/>
              </w:rPr>
              <w:t>847,9</w:t>
            </w:r>
          </w:p>
        </w:tc>
        <w:tc>
          <w:tcPr>
            <w:tcW w:w="992" w:type="dxa"/>
            <w:shd w:val="clear" w:color="auto" w:fill="auto"/>
            <w:noWrap/>
            <w:vAlign w:val="bottom"/>
            <w:hideMark/>
          </w:tcPr>
          <w:p w:rsidR="008C3D56" w:rsidRPr="00182877" w:rsidRDefault="008C3D56" w:rsidP="003045C0">
            <w:pPr>
              <w:jc w:val="right"/>
              <w:rPr>
                <w:szCs w:val="22"/>
              </w:rPr>
            </w:pPr>
            <w:r w:rsidRPr="00182877">
              <w:rPr>
                <w:szCs w:val="22"/>
              </w:rPr>
              <w:t>100,0</w:t>
            </w:r>
          </w:p>
        </w:tc>
      </w:tr>
      <w:tr w:rsidR="008C3D56" w:rsidRPr="00182877" w:rsidTr="00745FBB">
        <w:trPr>
          <w:trHeight w:val="285"/>
        </w:trPr>
        <w:tc>
          <w:tcPr>
            <w:tcW w:w="4690" w:type="dxa"/>
            <w:shd w:val="clear" w:color="auto" w:fill="auto"/>
            <w:noWrap/>
            <w:vAlign w:val="bottom"/>
            <w:hideMark/>
          </w:tcPr>
          <w:p w:rsidR="008C3D56" w:rsidRPr="00182877" w:rsidRDefault="008C3D56" w:rsidP="003045C0">
            <w:pPr>
              <w:rPr>
                <w:szCs w:val="22"/>
              </w:rPr>
            </w:pPr>
            <w:r w:rsidRPr="00182877">
              <w:rPr>
                <w:szCs w:val="22"/>
              </w:rPr>
              <w:t>Сусуманский район</w:t>
            </w:r>
          </w:p>
        </w:tc>
        <w:tc>
          <w:tcPr>
            <w:tcW w:w="1843" w:type="dxa"/>
            <w:shd w:val="clear" w:color="auto" w:fill="auto"/>
            <w:vAlign w:val="bottom"/>
            <w:hideMark/>
          </w:tcPr>
          <w:p w:rsidR="008C3D56" w:rsidRPr="00182877" w:rsidRDefault="008C3D56" w:rsidP="003045C0">
            <w:pPr>
              <w:jc w:val="right"/>
              <w:rPr>
                <w:szCs w:val="22"/>
              </w:rPr>
            </w:pPr>
            <w:r w:rsidRPr="00182877">
              <w:rPr>
                <w:szCs w:val="22"/>
              </w:rPr>
              <w:t>2 016,9</w:t>
            </w:r>
          </w:p>
        </w:tc>
        <w:tc>
          <w:tcPr>
            <w:tcW w:w="1985" w:type="dxa"/>
            <w:shd w:val="clear" w:color="auto" w:fill="auto"/>
            <w:noWrap/>
            <w:vAlign w:val="bottom"/>
            <w:hideMark/>
          </w:tcPr>
          <w:p w:rsidR="008C3D56" w:rsidRPr="00182877" w:rsidRDefault="008C3D56" w:rsidP="003045C0">
            <w:pPr>
              <w:jc w:val="right"/>
              <w:rPr>
                <w:szCs w:val="22"/>
              </w:rPr>
            </w:pPr>
            <w:r w:rsidRPr="00182877">
              <w:rPr>
                <w:szCs w:val="22"/>
              </w:rPr>
              <w:t>2 016,9</w:t>
            </w:r>
          </w:p>
        </w:tc>
        <w:tc>
          <w:tcPr>
            <w:tcW w:w="992" w:type="dxa"/>
            <w:shd w:val="clear" w:color="auto" w:fill="auto"/>
            <w:noWrap/>
            <w:vAlign w:val="bottom"/>
            <w:hideMark/>
          </w:tcPr>
          <w:p w:rsidR="008C3D56" w:rsidRPr="00182877" w:rsidRDefault="008C3D56" w:rsidP="003045C0">
            <w:pPr>
              <w:jc w:val="right"/>
              <w:rPr>
                <w:szCs w:val="22"/>
              </w:rPr>
            </w:pPr>
            <w:r w:rsidRPr="00182877">
              <w:rPr>
                <w:szCs w:val="22"/>
              </w:rPr>
              <w:t>100,0</w:t>
            </w:r>
          </w:p>
        </w:tc>
      </w:tr>
      <w:tr w:rsidR="008C3D56" w:rsidRPr="00182877" w:rsidTr="00745FBB">
        <w:trPr>
          <w:trHeight w:val="285"/>
        </w:trPr>
        <w:tc>
          <w:tcPr>
            <w:tcW w:w="4690" w:type="dxa"/>
            <w:shd w:val="clear" w:color="auto" w:fill="auto"/>
            <w:noWrap/>
            <w:vAlign w:val="bottom"/>
            <w:hideMark/>
          </w:tcPr>
          <w:p w:rsidR="008C3D56" w:rsidRPr="00182877" w:rsidRDefault="008C3D56" w:rsidP="003045C0">
            <w:pPr>
              <w:rPr>
                <w:szCs w:val="22"/>
              </w:rPr>
            </w:pPr>
            <w:r w:rsidRPr="00182877">
              <w:rPr>
                <w:szCs w:val="22"/>
              </w:rPr>
              <w:t>Хасынский район</w:t>
            </w:r>
          </w:p>
        </w:tc>
        <w:tc>
          <w:tcPr>
            <w:tcW w:w="1843" w:type="dxa"/>
            <w:shd w:val="clear" w:color="auto" w:fill="auto"/>
            <w:vAlign w:val="bottom"/>
            <w:hideMark/>
          </w:tcPr>
          <w:p w:rsidR="008C3D56" w:rsidRPr="00182877" w:rsidRDefault="008C3D56" w:rsidP="003045C0">
            <w:pPr>
              <w:jc w:val="right"/>
              <w:rPr>
                <w:szCs w:val="22"/>
              </w:rPr>
            </w:pPr>
            <w:r w:rsidRPr="00182877">
              <w:rPr>
                <w:szCs w:val="22"/>
              </w:rPr>
              <w:t>2 208,0</w:t>
            </w:r>
          </w:p>
        </w:tc>
        <w:tc>
          <w:tcPr>
            <w:tcW w:w="1985" w:type="dxa"/>
            <w:shd w:val="clear" w:color="auto" w:fill="auto"/>
            <w:noWrap/>
            <w:vAlign w:val="bottom"/>
            <w:hideMark/>
          </w:tcPr>
          <w:p w:rsidR="008C3D56" w:rsidRPr="00182877" w:rsidRDefault="008C3D56" w:rsidP="003045C0">
            <w:pPr>
              <w:jc w:val="right"/>
              <w:rPr>
                <w:szCs w:val="22"/>
              </w:rPr>
            </w:pPr>
            <w:r w:rsidRPr="00182877">
              <w:rPr>
                <w:szCs w:val="22"/>
              </w:rPr>
              <w:t>1 998,0</w:t>
            </w:r>
          </w:p>
        </w:tc>
        <w:tc>
          <w:tcPr>
            <w:tcW w:w="992" w:type="dxa"/>
            <w:shd w:val="clear" w:color="auto" w:fill="auto"/>
            <w:noWrap/>
            <w:vAlign w:val="bottom"/>
            <w:hideMark/>
          </w:tcPr>
          <w:p w:rsidR="008C3D56" w:rsidRPr="00182877" w:rsidRDefault="008C3D56" w:rsidP="003045C0">
            <w:pPr>
              <w:jc w:val="right"/>
              <w:rPr>
                <w:szCs w:val="22"/>
              </w:rPr>
            </w:pPr>
            <w:r w:rsidRPr="00182877">
              <w:rPr>
                <w:szCs w:val="22"/>
              </w:rPr>
              <w:t>90,5</w:t>
            </w:r>
          </w:p>
        </w:tc>
      </w:tr>
      <w:tr w:rsidR="008C3D56" w:rsidRPr="00182877" w:rsidTr="00745FBB">
        <w:trPr>
          <w:trHeight w:val="285"/>
        </w:trPr>
        <w:tc>
          <w:tcPr>
            <w:tcW w:w="4690" w:type="dxa"/>
            <w:shd w:val="clear" w:color="auto" w:fill="auto"/>
            <w:noWrap/>
            <w:vAlign w:val="bottom"/>
            <w:hideMark/>
          </w:tcPr>
          <w:p w:rsidR="008C3D56" w:rsidRPr="00182877" w:rsidRDefault="008C3D56" w:rsidP="003045C0">
            <w:pPr>
              <w:rPr>
                <w:szCs w:val="22"/>
              </w:rPr>
            </w:pPr>
            <w:r w:rsidRPr="00182877">
              <w:rPr>
                <w:szCs w:val="22"/>
              </w:rPr>
              <w:t>Ягоднинский район</w:t>
            </w:r>
          </w:p>
        </w:tc>
        <w:tc>
          <w:tcPr>
            <w:tcW w:w="1843" w:type="dxa"/>
            <w:shd w:val="clear" w:color="auto" w:fill="auto"/>
            <w:noWrap/>
            <w:vAlign w:val="bottom"/>
            <w:hideMark/>
          </w:tcPr>
          <w:p w:rsidR="008C3D56" w:rsidRPr="00182877" w:rsidRDefault="008C3D56" w:rsidP="003045C0">
            <w:pPr>
              <w:jc w:val="right"/>
              <w:rPr>
                <w:szCs w:val="22"/>
              </w:rPr>
            </w:pPr>
            <w:r w:rsidRPr="00182877">
              <w:rPr>
                <w:szCs w:val="22"/>
              </w:rPr>
              <w:t>2 028,2</w:t>
            </w:r>
          </w:p>
        </w:tc>
        <w:tc>
          <w:tcPr>
            <w:tcW w:w="1985" w:type="dxa"/>
            <w:shd w:val="clear" w:color="auto" w:fill="auto"/>
            <w:noWrap/>
            <w:vAlign w:val="bottom"/>
            <w:hideMark/>
          </w:tcPr>
          <w:p w:rsidR="008C3D56" w:rsidRPr="00182877" w:rsidRDefault="008C3D56" w:rsidP="003045C0">
            <w:pPr>
              <w:jc w:val="right"/>
              <w:rPr>
                <w:szCs w:val="22"/>
              </w:rPr>
            </w:pPr>
            <w:r w:rsidRPr="00182877">
              <w:rPr>
                <w:szCs w:val="22"/>
              </w:rPr>
              <w:t>2 028,2</w:t>
            </w:r>
          </w:p>
        </w:tc>
        <w:tc>
          <w:tcPr>
            <w:tcW w:w="992" w:type="dxa"/>
            <w:shd w:val="clear" w:color="auto" w:fill="auto"/>
            <w:noWrap/>
            <w:vAlign w:val="bottom"/>
            <w:hideMark/>
          </w:tcPr>
          <w:p w:rsidR="008C3D56" w:rsidRPr="00182877" w:rsidRDefault="008C3D56" w:rsidP="003045C0">
            <w:pPr>
              <w:jc w:val="right"/>
              <w:rPr>
                <w:szCs w:val="22"/>
              </w:rPr>
            </w:pPr>
            <w:r w:rsidRPr="00182877">
              <w:rPr>
                <w:szCs w:val="22"/>
              </w:rPr>
              <w:t>100,0</w:t>
            </w:r>
          </w:p>
        </w:tc>
      </w:tr>
    </w:tbl>
    <w:p w:rsidR="0033025D" w:rsidRPr="00182877" w:rsidRDefault="0033025D" w:rsidP="007F1684">
      <w:pPr>
        <w:ind w:firstLine="709"/>
        <w:jc w:val="both"/>
        <w:rPr>
          <w:sz w:val="28"/>
          <w:szCs w:val="28"/>
        </w:rPr>
      </w:pPr>
    </w:p>
    <w:p w:rsidR="00930511" w:rsidRPr="00182877" w:rsidRDefault="00930511" w:rsidP="007F1684">
      <w:pPr>
        <w:jc w:val="center"/>
        <w:rPr>
          <w:b/>
          <w:i/>
          <w:color w:val="000000"/>
          <w:szCs w:val="24"/>
        </w:rPr>
      </w:pPr>
      <w:r w:rsidRPr="00182877">
        <w:rPr>
          <w:b/>
          <w:color w:val="000000"/>
          <w:sz w:val="28"/>
          <w:szCs w:val="24"/>
        </w:rPr>
        <w:t xml:space="preserve"> </w:t>
      </w:r>
      <w:r w:rsidRPr="00182877">
        <w:rPr>
          <w:b/>
          <w:i/>
          <w:color w:val="000000"/>
          <w:szCs w:val="24"/>
        </w:rPr>
        <w:t xml:space="preserve">Подпрограмма "Оказание поддержки в обеспечении </w:t>
      </w:r>
    </w:p>
    <w:p w:rsidR="00930511" w:rsidRPr="00182877" w:rsidRDefault="00930511" w:rsidP="007F1684">
      <w:pPr>
        <w:jc w:val="center"/>
        <w:rPr>
          <w:b/>
          <w:i/>
          <w:color w:val="000000"/>
          <w:szCs w:val="24"/>
        </w:rPr>
      </w:pPr>
      <w:r w:rsidRPr="00182877">
        <w:rPr>
          <w:b/>
          <w:i/>
          <w:color w:val="000000"/>
          <w:szCs w:val="24"/>
        </w:rPr>
        <w:t xml:space="preserve">жильем молодых ученых" на 2014-2016 годы" государственной программы Магаданской </w:t>
      </w:r>
      <w:r w:rsidR="00745FBB" w:rsidRPr="00182877">
        <w:rPr>
          <w:b/>
          <w:i/>
          <w:color w:val="000000"/>
          <w:szCs w:val="24"/>
        </w:rPr>
        <w:t>области «</w:t>
      </w:r>
      <w:r w:rsidRPr="00182877">
        <w:rPr>
          <w:b/>
          <w:i/>
          <w:color w:val="000000"/>
          <w:szCs w:val="24"/>
        </w:rPr>
        <w:t>Обеспечение доступным и комфортным жильем жителей Магаданской области" на 2014-2016 годы"</w:t>
      </w:r>
    </w:p>
    <w:p w:rsidR="00930511" w:rsidRPr="00182877" w:rsidRDefault="00930511" w:rsidP="007F1684">
      <w:pPr>
        <w:jc w:val="center"/>
        <w:rPr>
          <w:b/>
          <w:sz w:val="32"/>
          <w:szCs w:val="28"/>
        </w:rPr>
      </w:pPr>
    </w:p>
    <w:p w:rsidR="00930511" w:rsidRPr="00182877" w:rsidRDefault="00930511" w:rsidP="007F1684">
      <w:pPr>
        <w:autoSpaceDE w:val="0"/>
        <w:autoSpaceDN w:val="0"/>
        <w:adjustRightInd w:val="0"/>
        <w:jc w:val="both"/>
        <w:rPr>
          <w:sz w:val="28"/>
          <w:szCs w:val="28"/>
        </w:rPr>
      </w:pPr>
      <w:r w:rsidRPr="00182877">
        <w:rPr>
          <w:sz w:val="28"/>
          <w:szCs w:val="28"/>
        </w:rPr>
        <w:tab/>
        <w:t>В рамках подпрограммы оказывается поддержка молодым ученым, осуществляющим научную деятельность на территории Магаданской области, в решении жилищной проблемы.</w:t>
      </w:r>
    </w:p>
    <w:p w:rsidR="00930511" w:rsidRPr="00182877" w:rsidRDefault="00930511" w:rsidP="007F1684">
      <w:pPr>
        <w:ind w:firstLine="709"/>
        <w:jc w:val="both"/>
        <w:rPr>
          <w:sz w:val="28"/>
          <w:szCs w:val="28"/>
        </w:rPr>
      </w:pPr>
      <w:r w:rsidRPr="00182877">
        <w:rPr>
          <w:sz w:val="28"/>
          <w:szCs w:val="28"/>
        </w:rPr>
        <w:t>Плановые назначения 6 558,8 тыс. рублей в 2014 году исполнены в полном объеме.</w:t>
      </w:r>
    </w:p>
    <w:p w:rsidR="00930511" w:rsidRPr="00182877" w:rsidRDefault="00930511" w:rsidP="007F1684">
      <w:pPr>
        <w:ind w:firstLine="709"/>
        <w:jc w:val="both"/>
        <w:rPr>
          <w:sz w:val="28"/>
          <w:szCs w:val="28"/>
        </w:rPr>
      </w:pPr>
      <w:r w:rsidRPr="00182877">
        <w:rPr>
          <w:sz w:val="28"/>
          <w:szCs w:val="28"/>
        </w:rPr>
        <w:t>Средства государственной поддержки на улучшение жилищных условий получили 5 молодых ученых.</w:t>
      </w:r>
    </w:p>
    <w:p w:rsidR="00930511" w:rsidRPr="00182877" w:rsidRDefault="00930511" w:rsidP="007F1684">
      <w:pPr>
        <w:ind w:firstLine="709"/>
        <w:jc w:val="both"/>
        <w:rPr>
          <w:sz w:val="28"/>
          <w:szCs w:val="28"/>
        </w:rPr>
      </w:pPr>
    </w:p>
    <w:p w:rsidR="00930511" w:rsidRPr="00182877" w:rsidRDefault="00930511" w:rsidP="007F1684">
      <w:pPr>
        <w:ind w:firstLine="709"/>
        <w:jc w:val="center"/>
        <w:rPr>
          <w:b/>
          <w:i/>
          <w:szCs w:val="24"/>
        </w:rPr>
      </w:pPr>
      <w:r w:rsidRPr="00182877">
        <w:rPr>
          <w:b/>
          <w:color w:val="000000"/>
          <w:sz w:val="28"/>
          <w:szCs w:val="24"/>
        </w:rPr>
        <w:t xml:space="preserve"> </w:t>
      </w:r>
      <w:r w:rsidRPr="00182877">
        <w:rPr>
          <w:b/>
          <w:i/>
          <w:color w:val="000000"/>
          <w:szCs w:val="24"/>
        </w:rPr>
        <w:t>Подпрограмма "Патриотическое воспитание жителей Магаданской области" на 2014-2016 годы" государственной программы Магаданской области "Содействие развитию институтов гражданского общества, межнациональному согласию, воспитанию патриотизма в Магаданской области" на 2014-2016 годы"</w:t>
      </w:r>
    </w:p>
    <w:p w:rsidR="00930511" w:rsidRPr="00182877" w:rsidRDefault="00930511" w:rsidP="007F1684">
      <w:pPr>
        <w:jc w:val="center"/>
        <w:rPr>
          <w:b/>
          <w:sz w:val="32"/>
          <w:szCs w:val="28"/>
        </w:rPr>
      </w:pPr>
    </w:p>
    <w:p w:rsidR="00930511" w:rsidRPr="00182877" w:rsidRDefault="00930511" w:rsidP="007F1684">
      <w:pPr>
        <w:autoSpaceDE w:val="0"/>
        <w:autoSpaceDN w:val="0"/>
        <w:adjustRightInd w:val="0"/>
        <w:jc w:val="both"/>
        <w:rPr>
          <w:sz w:val="28"/>
          <w:szCs w:val="28"/>
        </w:rPr>
      </w:pPr>
      <w:r w:rsidRPr="00182877">
        <w:rPr>
          <w:sz w:val="28"/>
          <w:szCs w:val="28"/>
        </w:rPr>
        <w:tab/>
        <w:t>Мероприятиями данной подпрограммы являются: формирование условий для дальнейшего совершенствования системы патриотического воспитания, развитие форм патриотического воспитания жителей Магаданской области</w:t>
      </w:r>
    </w:p>
    <w:p w:rsidR="00930511" w:rsidRPr="00182877" w:rsidRDefault="00930511" w:rsidP="007F1684">
      <w:pPr>
        <w:ind w:firstLine="709"/>
        <w:jc w:val="both"/>
        <w:rPr>
          <w:sz w:val="28"/>
          <w:szCs w:val="28"/>
        </w:rPr>
      </w:pPr>
      <w:r w:rsidRPr="00182877">
        <w:rPr>
          <w:sz w:val="28"/>
          <w:szCs w:val="28"/>
        </w:rPr>
        <w:t>Годовые плановые назначения в размере 666,5 тыс. рублей в отчетном финансовом году исполнены на 74,8% или 498,4 тыс. рублей. Низкое исполнение связано с экономией средств от проведения аукционов.</w:t>
      </w:r>
    </w:p>
    <w:p w:rsidR="00930511" w:rsidRPr="00182877" w:rsidRDefault="00930511" w:rsidP="007F1684">
      <w:pPr>
        <w:jc w:val="center"/>
        <w:rPr>
          <w:b/>
          <w:sz w:val="32"/>
          <w:szCs w:val="28"/>
        </w:rPr>
      </w:pPr>
    </w:p>
    <w:p w:rsidR="00930511" w:rsidRPr="00182877" w:rsidRDefault="00930511" w:rsidP="007F1684">
      <w:pPr>
        <w:jc w:val="center"/>
        <w:rPr>
          <w:b/>
          <w:i/>
          <w:sz w:val="36"/>
          <w:szCs w:val="28"/>
        </w:rPr>
      </w:pPr>
      <w:r w:rsidRPr="00182877">
        <w:rPr>
          <w:b/>
          <w:color w:val="000000"/>
          <w:sz w:val="28"/>
          <w:szCs w:val="24"/>
        </w:rPr>
        <w:t xml:space="preserve"> </w:t>
      </w:r>
      <w:r w:rsidRPr="00182877">
        <w:rPr>
          <w:b/>
          <w:i/>
          <w:color w:val="000000"/>
          <w:szCs w:val="24"/>
        </w:rPr>
        <w:t xml:space="preserve">Подпрограмма "Профилактика экстремистских проявлений в Магаданской области" на 2014-2016 годы" государственной программы Магаданской области "Содействие </w:t>
      </w:r>
      <w:r w:rsidRPr="00182877">
        <w:rPr>
          <w:b/>
          <w:i/>
          <w:color w:val="000000"/>
          <w:szCs w:val="24"/>
        </w:rPr>
        <w:lastRenderedPageBreak/>
        <w:t>развитию институтов гражданского общества, межнациональному согласию, воспитанию патриотизма в Магаданской области" на 2014-2016 годы"</w:t>
      </w:r>
    </w:p>
    <w:p w:rsidR="00930511" w:rsidRPr="00182877" w:rsidRDefault="00930511" w:rsidP="007F1684">
      <w:pPr>
        <w:ind w:firstLine="709"/>
        <w:jc w:val="both"/>
        <w:rPr>
          <w:sz w:val="28"/>
          <w:szCs w:val="28"/>
        </w:rPr>
      </w:pPr>
    </w:p>
    <w:p w:rsidR="00930511" w:rsidRPr="00182877" w:rsidRDefault="00930511" w:rsidP="007F1684">
      <w:pPr>
        <w:autoSpaceDE w:val="0"/>
        <w:autoSpaceDN w:val="0"/>
        <w:adjustRightInd w:val="0"/>
        <w:jc w:val="both"/>
        <w:rPr>
          <w:sz w:val="28"/>
          <w:szCs w:val="28"/>
        </w:rPr>
      </w:pPr>
      <w:r w:rsidRPr="00182877">
        <w:rPr>
          <w:sz w:val="28"/>
          <w:szCs w:val="28"/>
        </w:rPr>
        <w:tab/>
        <w:t>В рамках подпрограммы проводятся мероприятия по повышению эффективности профилактики экстремизма, укреплению гражданского единства и гармонизации межнациональных отношений в Магаданской области.</w:t>
      </w:r>
    </w:p>
    <w:p w:rsidR="00930511" w:rsidRPr="00182877" w:rsidRDefault="00930511" w:rsidP="007F1684">
      <w:pPr>
        <w:ind w:firstLine="709"/>
        <w:jc w:val="both"/>
        <w:rPr>
          <w:sz w:val="28"/>
          <w:szCs w:val="28"/>
        </w:rPr>
      </w:pPr>
      <w:r w:rsidRPr="00182877">
        <w:rPr>
          <w:sz w:val="28"/>
          <w:szCs w:val="28"/>
        </w:rPr>
        <w:t xml:space="preserve">При плане в объеме 555,0 тыс. рублей, кассовые расходы составили 10,8% или 60,0 тыс. рублей. Низкий процент исполнения связан с не включением в заявку на финансирование в связи с несоответствием платежа. </w:t>
      </w:r>
    </w:p>
    <w:p w:rsidR="00930511" w:rsidRPr="00182877" w:rsidRDefault="00930511" w:rsidP="007F1684">
      <w:pPr>
        <w:ind w:firstLine="709"/>
        <w:jc w:val="both"/>
        <w:rPr>
          <w:sz w:val="28"/>
          <w:szCs w:val="28"/>
        </w:rPr>
      </w:pPr>
    </w:p>
    <w:p w:rsidR="00930511" w:rsidRPr="00182877" w:rsidRDefault="00930511" w:rsidP="007F1684">
      <w:pPr>
        <w:ind w:firstLine="709"/>
        <w:jc w:val="center"/>
        <w:rPr>
          <w:b/>
          <w:i/>
          <w:color w:val="000000"/>
          <w:szCs w:val="24"/>
        </w:rPr>
      </w:pPr>
      <w:r w:rsidRPr="00182877">
        <w:rPr>
          <w:b/>
          <w:color w:val="000000"/>
          <w:sz w:val="28"/>
          <w:szCs w:val="24"/>
        </w:rPr>
        <w:t xml:space="preserve"> </w:t>
      </w:r>
      <w:r w:rsidRPr="00182877">
        <w:rPr>
          <w:b/>
          <w:i/>
          <w:color w:val="000000"/>
          <w:szCs w:val="24"/>
        </w:rPr>
        <w:t xml:space="preserve">Подпрограмма "Инновационное развитие   Магаданской области </w:t>
      </w:r>
    </w:p>
    <w:p w:rsidR="00930511" w:rsidRPr="00182877" w:rsidRDefault="00930511" w:rsidP="007F1684">
      <w:pPr>
        <w:ind w:firstLine="709"/>
        <w:jc w:val="center"/>
        <w:rPr>
          <w:b/>
          <w:i/>
          <w:color w:val="000000"/>
          <w:szCs w:val="24"/>
        </w:rPr>
      </w:pPr>
      <w:r w:rsidRPr="00182877">
        <w:rPr>
          <w:b/>
          <w:i/>
          <w:color w:val="000000"/>
          <w:szCs w:val="24"/>
        </w:rPr>
        <w:t xml:space="preserve">на 2014-2020 годы" государственная программа Магаданской области  "Экономическое развитие и инновационная экономика </w:t>
      </w:r>
    </w:p>
    <w:p w:rsidR="00930511" w:rsidRPr="00182877" w:rsidRDefault="00930511" w:rsidP="007F1684">
      <w:pPr>
        <w:ind w:firstLine="709"/>
        <w:jc w:val="center"/>
        <w:rPr>
          <w:b/>
          <w:i/>
          <w:szCs w:val="24"/>
        </w:rPr>
      </w:pPr>
      <w:r w:rsidRPr="00182877">
        <w:rPr>
          <w:b/>
          <w:i/>
          <w:color w:val="000000"/>
          <w:szCs w:val="24"/>
        </w:rPr>
        <w:t>Магаданской области на 2014-2020 годы"</w:t>
      </w:r>
    </w:p>
    <w:p w:rsidR="00930511" w:rsidRPr="00182877" w:rsidRDefault="00930511" w:rsidP="007F1684">
      <w:pPr>
        <w:ind w:firstLine="709"/>
        <w:jc w:val="both"/>
        <w:rPr>
          <w:i/>
          <w:sz w:val="28"/>
          <w:szCs w:val="28"/>
        </w:rPr>
      </w:pPr>
    </w:p>
    <w:p w:rsidR="00930511" w:rsidRPr="00182877" w:rsidRDefault="00930511" w:rsidP="007F1684">
      <w:pPr>
        <w:ind w:firstLine="709"/>
        <w:jc w:val="both"/>
        <w:rPr>
          <w:sz w:val="28"/>
          <w:szCs w:val="28"/>
        </w:rPr>
      </w:pPr>
      <w:r w:rsidRPr="00182877">
        <w:rPr>
          <w:sz w:val="28"/>
          <w:szCs w:val="28"/>
        </w:rPr>
        <w:t>Мероприятия данной подпрограммы направлены на организацию и проведение молодежных инновационных форумов.</w:t>
      </w:r>
    </w:p>
    <w:p w:rsidR="00930511" w:rsidRPr="00182877" w:rsidRDefault="00930511" w:rsidP="007F1684">
      <w:pPr>
        <w:ind w:firstLine="709"/>
        <w:jc w:val="both"/>
        <w:rPr>
          <w:sz w:val="28"/>
          <w:szCs w:val="28"/>
        </w:rPr>
      </w:pPr>
      <w:r w:rsidRPr="00182877">
        <w:rPr>
          <w:sz w:val="28"/>
          <w:szCs w:val="28"/>
        </w:rPr>
        <w:t xml:space="preserve">Плановые назначения в размере 250,0 тыс. рублей в 2014 году не исполнены, т.к. мероприятие </w:t>
      </w:r>
      <w:r w:rsidR="0033025D" w:rsidRPr="00182877">
        <w:rPr>
          <w:sz w:val="28"/>
          <w:szCs w:val="28"/>
        </w:rPr>
        <w:t>исполнено</w:t>
      </w:r>
      <w:r w:rsidRPr="00182877">
        <w:rPr>
          <w:sz w:val="28"/>
          <w:szCs w:val="28"/>
        </w:rPr>
        <w:t xml:space="preserve"> без финансирования.  </w:t>
      </w:r>
    </w:p>
    <w:p w:rsidR="00930511" w:rsidRPr="00182877" w:rsidRDefault="00930511" w:rsidP="007F1684">
      <w:pPr>
        <w:jc w:val="center"/>
        <w:rPr>
          <w:color w:val="000000"/>
          <w:szCs w:val="24"/>
        </w:rPr>
      </w:pPr>
    </w:p>
    <w:p w:rsidR="00930511" w:rsidRPr="00182877" w:rsidRDefault="00930511" w:rsidP="007F1684">
      <w:pPr>
        <w:jc w:val="center"/>
        <w:rPr>
          <w:b/>
          <w:i/>
          <w:color w:val="000000"/>
          <w:szCs w:val="24"/>
        </w:rPr>
      </w:pPr>
      <w:r w:rsidRPr="00182877">
        <w:rPr>
          <w:b/>
          <w:color w:val="000000"/>
          <w:sz w:val="28"/>
          <w:szCs w:val="24"/>
        </w:rPr>
        <w:t xml:space="preserve"> </w:t>
      </w:r>
      <w:r w:rsidRPr="00182877">
        <w:rPr>
          <w:b/>
          <w:i/>
          <w:color w:val="000000"/>
          <w:szCs w:val="24"/>
        </w:rPr>
        <w:t xml:space="preserve">Расходы на реализацию Закона Магаданской области </w:t>
      </w:r>
    </w:p>
    <w:p w:rsidR="00930511" w:rsidRPr="00182877" w:rsidRDefault="00930511" w:rsidP="007F1684">
      <w:pPr>
        <w:jc w:val="center"/>
        <w:rPr>
          <w:b/>
          <w:i/>
          <w:szCs w:val="24"/>
        </w:rPr>
      </w:pPr>
      <w:r w:rsidRPr="00182877">
        <w:rPr>
          <w:b/>
          <w:i/>
          <w:color w:val="000000"/>
          <w:szCs w:val="24"/>
        </w:rPr>
        <w:t>от 06 декабря 2004 года № 507-ОЗ "Об установлении гарантий и компенсаций для лиц, проживающих в Магаданской области и  работающих в организациях, финансируемых из областного бюджета, а также лиц, получающих пособия, стипендии и компенсации за счет средств областного бюджета"</w:t>
      </w:r>
    </w:p>
    <w:p w:rsidR="00930511" w:rsidRPr="00182877" w:rsidRDefault="00930511" w:rsidP="007F1684">
      <w:pPr>
        <w:jc w:val="center"/>
        <w:rPr>
          <w:b/>
          <w:sz w:val="32"/>
          <w:szCs w:val="28"/>
        </w:rPr>
      </w:pPr>
    </w:p>
    <w:p w:rsidR="00930511" w:rsidRPr="00182877" w:rsidRDefault="00930511" w:rsidP="007F1684">
      <w:pPr>
        <w:keepNext/>
        <w:ind w:firstLine="720"/>
        <w:jc w:val="both"/>
        <w:outlineLvl w:val="1"/>
        <w:rPr>
          <w:sz w:val="28"/>
          <w:szCs w:val="28"/>
          <w:lang w:eastAsia="x-none"/>
        </w:rPr>
      </w:pPr>
      <w:r w:rsidRPr="00182877">
        <w:rPr>
          <w:sz w:val="28"/>
          <w:szCs w:val="28"/>
          <w:lang w:val="x-none" w:eastAsia="x-none"/>
        </w:rPr>
        <w:t>По данной статье расходов предусмотрены расходы на оплату стоимости проезда и провоза багажа к месту использования отпуска и обратно работникам и на 201</w:t>
      </w:r>
      <w:r w:rsidRPr="00182877">
        <w:rPr>
          <w:sz w:val="28"/>
          <w:szCs w:val="28"/>
          <w:lang w:eastAsia="x-none"/>
        </w:rPr>
        <w:t>4</w:t>
      </w:r>
      <w:r w:rsidRPr="00182877">
        <w:rPr>
          <w:sz w:val="28"/>
          <w:szCs w:val="28"/>
          <w:lang w:val="x-none" w:eastAsia="x-none"/>
        </w:rPr>
        <w:t xml:space="preserve"> год </w:t>
      </w:r>
      <w:r w:rsidRPr="00182877">
        <w:rPr>
          <w:sz w:val="28"/>
          <w:szCs w:val="28"/>
          <w:lang w:eastAsia="x-none"/>
        </w:rPr>
        <w:t xml:space="preserve">объем средств </w:t>
      </w:r>
      <w:r w:rsidRPr="00182877">
        <w:rPr>
          <w:sz w:val="28"/>
          <w:szCs w:val="28"/>
          <w:lang w:val="x-none" w:eastAsia="x-none"/>
        </w:rPr>
        <w:t xml:space="preserve">составил </w:t>
      </w:r>
      <w:r w:rsidRPr="00182877">
        <w:rPr>
          <w:sz w:val="28"/>
          <w:szCs w:val="28"/>
          <w:lang w:eastAsia="x-none"/>
        </w:rPr>
        <w:t>1 820,0</w:t>
      </w:r>
      <w:r w:rsidRPr="00182877">
        <w:rPr>
          <w:sz w:val="28"/>
          <w:szCs w:val="28"/>
          <w:lang w:val="x-none" w:eastAsia="x-none"/>
        </w:rPr>
        <w:t xml:space="preserve"> тыс. рублей. </w:t>
      </w:r>
      <w:r w:rsidRPr="00182877">
        <w:rPr>
          <w:sz w:val="28"/>
          <w:szCs w:val="28"/>
          <w:lang w:eastAsia="x-none"/>
        </w:rPr>
        <w:t xml:space="preserve">Расходы исполнены на 86,3% или 1 569,8 тыс. рублей. Низкое исполнение связано с приобретением авиабилетов по льготным тарифам. </w:t>
      </w:r>
    </w:p>
    <w:p w:rsidR="00930511" w:rsidRPr="00182877" w:rsidRDefault="00930511" w:rsidP="007F1684">
      <w:pPr>
        <w:widowControl w:val="0"/>
        <w:autoSpaceDE w:val="0"/>
        <w:autoSpaceDN w:val="0"/>
        <w:adjustRightInd w:val="0"/>
        <w:ind w:firstLine="708"/>
        <w:jc w:val="center"/>
        <w:rPr>
          <w:b/>
          <w:i/>
          <w:szCs w:val="24"/>
        </w:rPr>
      </w:pPr>
      <w:r w:rsidRPr="00182877">
        <w:rPr>
          <w:sz w:val="28"/>
          <w:szCs w:val="28"/>
        </w:rPr>
        <w:br/>
      </w:r>
      <w:r w:rsidR="0033025D" w:rsidRPr="00182877">
        <w:rPr>
          <w:b/>
          <w:i/>
          <w:szCs w:val="24"/>
        </w:rPr>
        <w:t>Подраздел 07 09</w:t>
      </w:r>
      <w:r w:rsidRPr="00182877">
        <w:rPr>
          <w:b/>
          <w:i/>
          <w:szCs w:val="24"/>
        </w:rPr>
        <w:t xml:space="preserve"> "Другие вопросы в области образования"</w:t>
      </w:r>
    </w:p>
    <w:p w:rsidR="00930511" w:rsidRPr="00182877" w:rsidRDefault="00930511" w:rsidP="007F1684">
      <w:pPr>
        <w:widowControl w:val="0"/>
        <w:autoSpaceDE w:val="0"/>
        <w:autoSpaceDN w:val="0"/>
        <w:adjustRightInd w:val="0"/>
        <w:ind w:firstLine="708"/>
        <w:jc w:val="center"/>
        <w:rPr>
          <w:b/>
          <w:i/>
          <w:szCs w:val="24"/>
        </w:rPr>
      </w:pPr>
    </w:p>
    <w:p w:rsidR="00930511" w:rsidRPr="00182877" w:rsidRDefault="00930511" w:rsidP="007F1684">
      <w:pPr>
        <w:widowControl w:val="0"/>
        <w:autoSpaceDE w:val="0"/>
        <w:autoSpaceDN w:val="0"/>
        <w:adjustRightInd w:val="0"/>
        <w:ind w:firstLine="708"/>
        <w:jc w:val="center"/>
        <w:rPr>
          <w:b/>
          <w:i/>
          <w:color w:val="000000"/>
          <w:szCs w:val="24"/>
        </w:rPr>
      </w:pPr>
      <w:r w:rsidRPr="00182877">
        <w:rPr>
          <w:b/>
          <w:i/>
          <w:color w:val="000000"/>
          <w:szCs w:val="24"/>
        </w:rPr>
        <w:t xml:space="preserve"> Подпрограмма "Кадры Магаданской области" на 2014-2020 годы" государственной программы Магаданской </w:t>
      </w:r>
      <w:r w:rsidR="00243E79" w:rsidRPr="00182877">
        <w:rPr>
          <w:b/>
          <w:i/>
          <w:color w:val="000000"/>
          <w:szCs w:val="24"/>
        </w:rPr>
        <w:t>области «</w:t>
      </w:r>
      <w:r w:rsidRPr="00182877">
        <w:rPr>
          <w:b/>
          <w:i/>
          <w:color w:val="000000"/>
          <w:szCs w:val="24"/>
        </w:rPr>
        <w:t>Развитие образования</w:t>
      </w:r>
    </w:p>
    <w:p w:rsidR="00930511" w:rsidRPr="00182877" w:rsidRDefault="00930511" w:rsidP="007F1684">
      <w:pPr>
        <w:widowControl w:val="0"/>
        <w:autoSpaceDE w:val="0"/>
        <w:autoSpaceDN w:val="0"/>
        <w:adjustRightInd w:val="0"/>
        <w:ind w:firstLine="708"/>
        <w:jc w:val="center"/>
        <w:rPr>
          <w:b/>
          <w:i/>
          <w:szCs w:val="24"/>
        </w:rPr>
      </w:pPr>
      <w:r w:rsidRPr="00182877">
        <w:rPr>
          <w:b/>
          <w:i/>
          <w:color w:val="000000"/>
          <w:szCs w:val="24"/>
        </w:rPr>
        <w:t>в Магаданской области"  на 2014-2020 годы"</w:t>
      </w:r>
    </w:p>
    <w:p w:rsidR="00930511" w:rsidRPr="00182877" w:rsidRDefault="00930511" w:rsidP="007F1684">
      <w:pPr>
        <w:widowControl w:val="0"/>
        <w:autoSpaceDE w:val="0"/>
        <w:autoSpaceDN w:val="0"/>
        <w:adjustRightInd w:val="0"/>
        <w:ind w:firstLine="708"/>
        <w:jc w:val="center"/>
        <w:rPr>
          <w:b/>
          <w:sz w:val="28"/>
          <w:szCs w:val="28"/>
          <w:u w:val="single"/>
        </w:rPr>
      </w:pPr>
    </w:p>
    <w:p w:rsidR="00930511" w:rsidRPr="00182877" w:rsidRDefault="00930511" w:rsidP="007F1684">
      <w:pPr>
        <w:ind w:firstLine="709"/>
        <w:jc w:val="both"/>
        <w:rPr>
          <w:sz w:val="28"/>
          <w:szCs w:val="28"/>
        </w:rPr>
      </w:pPr>
      <w:r w:rsidRPr="00182877">
        <w:rPr>
          <w:sz w:val="28"/>
          <w:szCs w:val="28"/>
        </w:rPr>
        <w:t>Мероприятиями данной подпрограммы являются: развитие системы профессиональной ориентации молодежи и незанятого населения, развитие системы поддержки молодых специалистов с целью закрепления профессиональных кадров на производстве и в социальной сфере.</w:t>
      </w:r>
    </w:p>
    <w:p w:rsidR="00930511" w:rsidRPr="00182877" w:rsidRDefault="00930511" w:rsidP="007F1684">
      <w:pPr>
        <w:ind w:firstLine="709"/>
        <w:jc w:val="both"/>
        <w:rPr>
          <w:sz w:val="28"/>
          <w:szCs w:val="28"/>
        </w:rPr>
      </w:pPr>
      <w:r w:rsidRPr="00182877">
        <w:rPr>
          <w:sz w:val="28"/>
          <w:szCs w:val="28"/>
        </w:rPr>
        <w:t>При плане в объеме 6 517,8 тыс. рублей, кассовые расходы составили 100,0%.</w:t>
      </w:r>
    </w:p>
    <w:p w:rsidR="00930511" w:rsidRPr="00182877" w:rsidRDefault="00930511" w:rsidP="007F1684">
      <w:pPr>
        <w:widowControl w:val="0"/>
        <w:autoSpaceDE w:val="0"/>
        <w:autoSpaceDN w:val="0"/>
        <w:adjustRightInd w:val="0"/>
        <w:ind w:firstLine="708"/>
        <w:jc w:val="center"/>
        <w:rPr>
          <w:color w:val="000000"/>
          <w:szCs w:val="24"/>
        </w:rPr>
      </w:pPr>
      <w:r w:rsidRPr="00182877">
        <w:rPr>
          <w:color w:val="000000"/>
          <w:szCs w:val="24"/>
        </w:rPr>
        <w:t xml:space="preserve"> </w:t>
      </w:r>
    </w:p>
    <w:p w:rsidR="00930511" w:rsidRPr="00182877" w:rsidRDefault="00930511" w:rsidP="007F1684">
      <w:pPr>
        <w:widowControl w:val="0"/>
        <w:autoSpaceDE w:val="0"/>
        <w:autoSpaceDN w:val="0"/>
        <w:adjustRightInd w:val="0"/>
        <w:ind w:firstLine="708"/>
        <w:jc w:val="center"/>
        <w:rPr>
          <w:b/>
          <w:i/>
          <w:color w:val="000000"/>
          <w:szCs w:val="24"/>
        </w:rPr>
      </w:pPr>
      <w:r w:rsidRPr="00182877">
        <w:rPr>
          <w:b/>
          <w:color w:val="000000"/>
          <w:sz w:val="28"/>
          <w:szCs w:val="24"/>
        </w:rPr>
        <w:t xml:space="preserve"> </w:t>
      </w:r>
      <w:r w:rsidRPr="00182877">
        <w:rPr>
          <w:b/>
          <w:i/>
          <w:color w:val="000000"/>
          <w:szCs w:val="24"/>
        </w:rPr>
        <w:t xml:space="preserve">Подпрограмма "Ипотечное кредитование молодых учителей общеобразовательных организаций Магаданской области" на 2014-2020 годы" государственной программы Магаданской области </w:t>
      </w:r>
    </w:p>
    <w:p w:rsidR="00930511" w:rsidRPr="00182877" w:rsidRDefault="00930511" w:rsidP="007F1684">
      <w:pPr>
        <w:widowControl w:val="0"/>
        <w:autoSpaceDE w:val="0"/>
        <w:autoSpaceDN w:val="0"/>
        <w:adjustRightInd w:val="0"/>
        <w:ind w:firstLine="708"/>
        <w:jc w:val="center"/>
        <w:rPr>
          <w:b/>
          <w:i/>
          <w:szCs w:val="24"/>
          <w:u w:val="single"/>
        </w:rPr>
      </w:pPr>
      <w:r w:rsidRPr="00182877">
        <w:rPr>
          <w:b/>
          <w:i/>
          <w:color w:val="000000"/>
          <w:szCs w:val="24"/>
        </w:rPr>
        <w:lastRenderedPageBreak/>
        <w:t>"Развитие образования в Магаданской области</w:t>
      </w:r>
      <w:r w:rsidR="0033025D" w:rsidRPr="00182877">
        <w:rPr>
          <w:b/>
          <w:i/>
          <w:color w:val="000000"/>
          <w:szCs w:val="24"/>
        </w:rPr>
        <w:t>» на</w:t>
      </w:r>
      <w:r w:rsidRPr="00182877">
        <w:rPr>
          <w:b/>
          <w:i/>
          <w:color w:val="000000"/>
          <w:szCs w:val="24"/>
        </w:rPr>
        <w:t xml:space="preserve"> 2014-2020 годы"</w:t>
      </w:r>
    </w:p>
    <w:p w:rsidR="00930511" w:rsidRPr="00182877" w:rsidRDefault="00930511" w:rsidP="007F1684">
      <w:pPr>
        <w:widowControl w:val="0"/>
        <w:autoSpaceDE w:val="0"/>
        <w:autoSpaceDN w:val="0"/>
        <w:adjustRightInd w:val="0"/>
        <w:ind w:firstLine="708"/>
        <w:jc w:val="center"/>
        <w:rPr>
          <w:b/>
          <w:sz w:val="28"/>
          <w:szCs w:val="28"/>
          <w:u w:val="single"/>
        </w:rPr>
      </w:pPr>
    </w:p>
    <w:p w:rsidR="00930511" w:rsidRPr="00182877" w:rsidRDefault="00930511" w:rsidP="007F1684">
      <w:pPr>
        <w:ind w:firstLine="709"/>
        <w:jc w:val="both"/>
        <w:rPr>
          <w:sz w:val="28"/>
          <w:szCs w:val="28"/>
        </w:rPr>
      </w:pPr>
      <w:r w:rsidRPr="00182877">
        <w:rPr>
          <w:sz w:val="28"/>
          <w:szCs w:val="28"/>
        </w:rPr>
        <w:t xml:space="preserve">В рамках подпрограммы предоставляется социальная выплата на приобретение жилья молодым учителям муниципальных общеобразовательных организаций. </w:t>
      </w:r>
    </w:p>
    <w:p w:rsidR="00930511" w:rsidRPr="00182877" w:rsidRDefault="00930511" w:rsidP="007F1684">
      <w:pPr>
        <w:ind w:firstLine="709"/>
        <w:jc w:val="both"/>
        <w:rPr>
          <w:sz w:val="28"/>
          <w:szCs w:val="28"/>
        </w:rPr>
      </w:pPr>
      <w:r w:rsidRPr="00182877">
        <w:rPr>
          <w:sz w:val="28"/>
          <w:szCs w:val="28"/>
        </w:rPr>
        <w:t>Плановые назначения 1 787,4 тыс. рублей в 2014 году исполнены на 98,4% или 1 758,2 тыс. рублей.</w:t>
      </w:r>
    </w:p>
    <w:p w:rsidR="00930511" w:rsidRPr="00182877" w:rsidRDefault="00930511" w:rsidP="007F1684">
      <w:pPr>
        <w:ind w:firstLine="709"/>
        <w:jc w:val="both"/>
        <w:rPr>
          <w:sz w:val="28"/>
          <w:szCs w:val="28"/>
        </w:rPr>
      </w:pPr>
      <w:r w:rsidRPr="00182877">
        <w:rPr>
          <w:sz w:val="28"/>
          <w:szCs w:val="28"/>
        </w:rPr>
        <w:t>Средства государственной поддержки на улучшение жилищных условий получили 3 молодых учителя.</w:t>
      </w:r>
    </w:p>
    <w:p w:rsidR="00930511" w:rsidRPr="00182877" w:rsidRDefault="00930511" w:rsidP="007F1684">
      <w:pPr>
        <w:widowControl w:val="0"/>
        <w:autoSpaceDE w:val="0"/>
        <w:autoSpaceDN w:val="0"/>
        <w:adjustRightInd w:val="0"/>
        <w:ind w:firstLine="708"/>
        <w:jc w:val="center"/>
        <w:rPr>
          <w:b/>
          <w:sz w:val="28"/>
          <w:szCs w:val="28"/>
          <w:u w:val="single"/>
        </w:rPr>
      </w:pPr>
    </w:p>
    <w:p w:rsidR="00243E79" w:rsidRPr="00182877" w:rsidRDefault="00243E79" w:rsidP="007F1684">
      <w:pPr>
        <w:widowControl w:val="0"/>
        <w:autoSpaceDE w:val="0"/>
        <w:autoSpaceDN w:val="0"/>
        <w:adjustRightInd w:val="0"/>
        <w:ind w:firstLine="708"/>
        <w:jc w:val="center"/>
        <w:rPr>
          <w:b/>
          <w:sz w:val="28"/>
          <w:szCs w:val="28"/>
          <w:u w:val="single"/>
        </w:rPr>
      </w:pPr>
    </w:p>
    <w:p w:rsidR="00930511" w:rsidRPr="00182877" w:rsidRDefault="00930511" w:rsidP="007F1684">
      <w:pPr>
        <w:widowControl w:val="0"/>
        <w:autoSpaceDE w:val="0"/>
        <w:autoSpaceDN w:val="0"/>
        <w:adjustRightInd w:val="0"/>
        <w:ind w:firstLine="708"/>
        <w:jc w:val="center"/>
        <w:rPr>
          <w:b/>
          <w:i/>
          <w:color w:val="000000"/>
          <w:szCs w:val="24"/>
        </w:rPr>
      </w:pPr>
      <w:r w:rsidRPr="00182877">
        <w:rPr>
          <w:b/>
          <w:color w:val="000000"/>
          <w:sz w:val="28"/>
          <w:szCs w:val="24"/>
        </w:rPr>
        <w:t xml:space="preserve"> </w:t>
      </w:r>
      <w:r w:rsidRPr="00182877">
        <w:rPr>
          <w:b/>
          <w:i/>
          <w:color w:val="000000"/>
          <w:szCs w:val="24"/>
        </w:rPr>
        <w:t xml:space="preserve">Подпрограмма "Безопасность образовательных организаций </w:t>
      </w:r>
    </w:p>
    <w:p w:rsidR="00930511" w:rsidRPr="00182877" w:rsidRDefault="00930511" w:rsidP="007F1684">
      <w:pPr>
        <w:widowControl w:val="0"/>
        <w:autoSpaceDE w:val="0"/>
        <w:autoSpaceDN w:val="0"/>
        <w:adjustRightInd w:val="0"/>
        <w:ind w:firstLine="708"/>
        <w:jc w:val="center"/>
        <w:rPr>
          <w:b/>
          <w:i/>
          <w:color w:val="000000"/>
          <w:szCs w:val="24"/>
        </w:rPr>
      </w:pPr>
      <w:r w:rsidRPr="00182877">
        <w:rPr>
          <w:b/>
          <w:i/>
          <w:color w:val="000000"/>
          <w:szCs w:val="24"/>
        </w:rPr>
        <w:t xml:space="preserve">в Магаданской области" на 2014-2020 годы" государственной программы Магаданской области "Развитие образования </w:t>
      </w:r>
    </w:p>
    <w:p w:rsidR="00930511" w:rsidRPr="00182877" w:rsidRDefault="00930511" w:rsidP="007F1684">
      <w:pPr>
        <w:widowControl w:val="0"/>
        <w:autoSpaceDE w:val="0"/>
        <w:autoSpaceDN w:val="0"/>
        <w:adjustRightInd w:val="0"/>
        <w:ind w:firstLine="708"/>
        <w:jc w:val="center"/>
        <w:rPr>
          <w:b/>
          <w:i/>
          <w:sz w:val="32"/>
          <w:szCs w:val="28"/>
          <w:u w:val="single"/>
        </w:rPr>
      </w:pPr>
      <w:r w:rsidRPr="00182877">
        <w:rPr>
          <w:b/>
          <w:i/>
          <w:color w:val="000000"/>
          <w:szCs w:val="24"/>
        </w:rPr>
        <w:t>в Магаданской области"  на 2014-2020 годы</w:t>
      </w:r>
      <w:r w:rsidRPr="00182877">
        <w:rPr>
          <w:b/>
          <w:i/>
          <w:color w:val="000000"/>
          <w:sz w:val="28"/>
          <w:szCs w:val="24"/>
        </w:rPr>
        <w:t>"</w:t>
      </w:r>
    </w:p>
    <w:p w:rsidR="00930511" w:rsidRPr="00182877" w:rsidRDefault="00930511" w:rsidP="007F1684">
      <w:pPr>
        <w:widowControl w:val="0"/>
        <w:autoSpaceDE w:val="0"/>
        <w:autoSpaceDN w:val="0"/>
        <w:adjustRightInd w:val="0"/>
        <w:ind w:firstLine="708"/>
        <w:jc w:val="center"/>
        <w:rPr>
          <w:b/>
          <w:sz w:val="28"/>
          <w:szCs w:val="28"/>
          <w:u w:val="single"/>
        </w:rPr>
      </w:pPr>
    </w:p>
    <w:p w:rsidR="00930511" w:rsidRPr="00182877" w:rsidRDefault="00930511" w:rsidP="007F1684">
      <w:pPr>
        <w:ind w:firstLine="708"/>
        <w:jc w:val="both"/>
        <w:rPr>
          <w:sz w:val="28"/>
          <w:szCs w:val="28"/>
        </w:rPr>
      </w:pPr>
      <w:r w:rsidRPr="00182877">
        <w:rPr>
          <w:sz w:val="28"/>
          <w:szCs w:val="28"/>
        </w:rPr>
        <w:t>Мероприятиями данной подпрограммы являются обеспечение образовательных учреждений современными средствами пожаротушения, антитеррористической защиты и противопожарным оборудованием.</w:t>
      </w:r>
    </w:p>
    <w:p w:rsidR="00930511" w:rsidRPr="00182877" w:rsidRDefault="00930511" w:rsidP="007F1684">
      <w:pPr>
        <w:ind w:firstLine="708"/>
        <w:jc w:val="both"/>
        <w:rPr>
          <w:sz w:val="28"/>
          <w:szCs w:val="28"/>
        </w:rPr>
      </w:pPr>
      <w:r w:rsidRPr="00182877">
        <w:rPr>
          <w:sz w:val="28"/>
          <w:szCs w:val="28"/>
        </w:rPr>
        <w:t xml:space="preserve">Годовые плановые назначения в объеме 12 823,8 тыс. рублей, кассовое исполнение составило 8 690,3 тыс. рублей или 67,8%. </w:t>
      </w:r>
    </w:p>
    <w:p w:rsidR="00930511" w:rsidRPr="00182877" w:rsidRDefault="00930511" w:rsidP="007F1684">
      <w:pPr>
        <w:widowControl w:val="0"/>
        <w:autoSpaceDE w:val="0"/>
        <w:autoSpaceDN w:val="0"/>
        <w:adjustRightInd w:val="0"/>
        <w:ind w:firstLine="708"/>
        <w:jc w:val="both"/>
        <w:rPr>
          <w:color w:val="000000"/>
          <w:sz w:val="28"/>
          <w:szCs w:val="24"/>
        </w:rPr>
      </w:pPr>
      <w:r w:rsidRPr="00182877">
        <w:rPr>
          <w:sz w:val="28"/>
          <w:szCs w:val="28"/>
        </w:rPr>
        <w:t xml:space="preserve">В общем объеме средств предусмотрены бюджетные ассигнования на предоставление </w:t>
      </w:r>
      <w:r w:rsidRPr="00182877">
        <w:rPr>
          <w:color w:val="000000"/>
          <w:sz w:val="28"/>
          <w:szCs w:val="24"/>
        </w:rPr>
        <w:t>субсидий бюджетам муниципальных образований на повышение уровня антитеррористической защищенности образовательных организаций. Плановые расходы составили 3 508,4 тыс. рублей, освоено - 33,5% или 1 175,3 тыс. рублей.</w:t>
      </w:r>
    </w:p>
    <w:p w:rsidR="00607524" w:rsidRPr="00182877" w:rsidRDefault="00607524" w:rsidP="007F1684">
      <w:pPr>
        <w:widowControl w:val="0"/>
        <w:autoSpaceDE w:val="0"/>
        <w:autoSpaceDN w:val="0"/>
        <w:adjustRightInd w:val="0"/>
        <w:ind w:firstLine="708"/>
        <w:jc w:val="both"/>
        <w:rPr>
          <w:color w:val="000000"/>
          <w:sz w:val="28"/>
          <w:szCs w:val="24"/>
        </w:rPr>
      </w:pPr>
    </w:p>
    <w:p w:rsidR="00930511" w:rsidRPr="00182877" w:rsidRDefault="0033025D" w:rsidP="007F1684">
      <w:pPr>
        <w:widowControl w:val="0"/>
        <w:autoSpaceDE w:val="0"/>
        <w:autoSpaceDN w:val="0"/>
        <w:adjustRightInd w:val="0"/>
        <w:ind w:firstLine="708"/>
        <w:jc w:val="right"/>
        <w:rPr>
          <w:sz w:val="32"/>
          <w:szCs w:val="28"/>
        </w:rPr>
      </w:pPr>
      <w:r w:rsidRPr="00182877">
        <w:rPr>
          <w:color w:val="000000"/>
          <w:szCs w:val="24"/>
        </w:rPr>
        <w:t xml:space="preserve"> </w:t>
      </w:r>
      <w:r w:rsidR="00930511" w:rsidRPr="00182877">
        <w:rPr>
          <w:color w:val="000000"/>
          <w:szCs w:val="24"/>
        </w:rPr>
        <w:t>тыс. рублей</w:t>
      </w:r>
    </w:p>
    <w:tbl>
      <w:tblPr>
        <w:tblW w:w="9793" w:type="dxa"/>
        <w:tblInd w:w="96" w:type="dxa"/>
        <w:tblLook w:val="04A0" w:firstRow="1" w:lastRow="0" w:firstColumn="1" w:lastColumn="0" w:noHBand="0" w:noVBand="1"/>
      </w:tblPr>
      <w:tblGrid>
        <w:gridCol w:w="4690"/>
        <w:gridCol w:w="1843"/>
        <w:gridCol w:w="1985"/>
        <w:gridCol w:w="1275"/>
      </w:tblGrid>
      <w:tr w:rsidR="00930511" w:rsidRPr="00182877" w:rsidTr="00975617">
        <w:trPr>
          <w:trHeight w:val="285"/>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511" w:rsidRPr="00182877" w:rsidRDefault="00930511" w:rsidP="007F1684">
            <w:pPr>
              <w:jc w:val="center"/>
              <w:rPr>
                <w:szCs w:val="24"/>
              </w:rPr>
            </w:pPr>
            <w:r w:rsidRPr="00182877">
              <w:rPr>
                <w:szCs w:val="24"/>
              </w:rPr>
              <w:t>Наименование муниципального образования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30511" w:rsidRPr="00182877" w:rsidRDefault="0033025D" w:rsidP="007F1684">
            <w:pPr>
              <w:jc w:val="center"/>
              <w:rPr>
                <w:szCs w:val="24"/>
              </w:rPr>
            </w:pPr>
            <w:r w:rsidRPr="00182877">
              <w:rPr>
                <w:szCs w:val="24"/>
              </w:rPr>
              <w:t>Бюджет</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30511" w:rsidRPr="00182877" w:rsidRDefault="00930511" w:rsidP="007F1684">
            <w:pPr>
              <w:jc w:val="center"/>
              <w:rPr>
                <w:szCs w:val="24"/>
              </w:rPr>
            </w:pPr>
            <w:r w:rsidRPr="00182877">
              <w:rPr>
                <w:szCs w:val="24"/>
              </w:rPr>
              <w:t>Кассовое исполнение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30511" w:rsidRPr="00182877" w:rsidRDefault="00930511" w:rsidP="007F1684">
            <w:pPr>
              <w:jc w:val="center"/>
              <w:rPr>
                <w:szCs w:val="24"/>
              </w:rPr>
            </w:pPr>
            <w:r w:rsidRPr="00182877">
              <w:rPr>
                <w:szCs w:val="24"/>
              </w:rPr>
              <w:t>%% исп</w:t>
            </w:r>
            <w:r w:rsidR="0033025D" w:rsidRPr="00182877">
              <w:rPr>
                <w:szCs w:val="24"/>
              </w:rPr>
              <w:t>.</w:t>
            </w:r>
          </w:p>
        </w:tc>
      </w:tr>
      <w:tr w:rsidR="00930511" w:rsidRPr="00182877" w:rsidTr="00975617">
        <w:trPr>
          <w:trHeight w:val="300"/>
        </w:trPr>
        <w:tc>
          <w:tcPr>
            <w:tcW w:w="4690"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rPr>
                <w:b/>
                <w:bCs/>
                <w:szCs w:val="22"/>
              </w:rPr>
            </w:pPr>
            <w:r w:rsidRPr="00182877">
              <w:rPr>
                <w:b/>
                <w:bCs/>
                <w:szCs w:val="22"/>
              </w:rPr>
              <w:t xml:space="preserve">ВСЕГО: </w:t>
            </w:r>
          </w:p>
        </w:tc>
        <w:tc>
          <w:tcPr>
            <w:tcW w:w="1843"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b/>
                <w:bCs/>
                <w:szCs w:val="22"/>
              </w:rPr>
            </w:pPr>
            <w:r w:rsidRPr="00182877">
              <w:rPr>
                <w:b/>
                <w:bCs/>
                <w:szCs w:val="22"/>
              </w:rPr>
              <w:t>3 508,4</w:t>
            </w:r>
          </w:p>
        </w:tc>
        <w:tc>
          <w:tcPr>
            <w:tcW w:w="1985"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b/>
                <w:bCs/>
                <w:szCs w:val="22"/>
              </w:rPr>
            </w:pPr>
            <w:r w:rsidRPr="00182877">
              <w:rPr>
                <w:b/>
                <w:bCs/>
                <w:szCs w:val="22"/>
              </w:rPr>
              <w:t>1 175,3</w:t>
            </w:r>
          </w:p>
        </w:tc>
        <w:tc>
          <w:tcPr>
            <w:tcW w:w="1275"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b/>
                <w:bCs/>
                <w:szCs w:val="22"/>
              </w:rPr>
            </w:pPr>
            <w:r w:rsidRPr="00182877">
              <w:rPr>
                <w:b/>
                <w:bCs/>
                <w:szCs w:val="22"/>
              </w:rPr>
              <w:t>33,5</w:t>
            </w:r>
          </w:p>
        </w:tc>
      </w:tr>
      <w:tr w:rsidR="0033025D" w:rsidRPr="00182877" w:rsidTr="00975617">
        <w:trPr>
          <w:trHeight w:val="285"/>
        </w:trPr>
        <w:tc>
          <w:tcPr>
            <w:tcW w:w="4690" w:type="dxa"/>
            <w:tcBorders>
              <w:top w:val="nil"/>
              <w:left w:val="single" w:sz="4" w:space="0" w:color="auto"/>
              <w:bottom w:val="single" w:sz="4" w:space="0" w:color="auto"/>
              <w:right w:val="single" w:sz="4" w:space="0" w:color="auto"/>
            </w:tcBorders>
            <w:shd w:val="clear" w:color="auto" w:fill="auto"/>
            <w:noWrap/>
            <w:vAlign w:val="bottom"/>
          </w:tcPr>
          <w:p w:rsidR="0033025D" w:rsidRPr="00182877" w:rsidRDefault="0033025D" w:rsidP="007F1684">
            <w:pPr>
              <w:rPr>
                <w:b/>
                <w:i/>
                <w:szCs w:val="22"/>
              </w:rPr>
            </w:pPr>
            <w:r w:rsidRPr="00182877">
              <w:rPr>
                <w:b/>
                <w:i/>
                <w:szCs w:val="22"/>
              </w:rPr>
              <w:t xml:space="preserve">       Городской округ</w:t>
            </w:r>
          </w:p>
        </w:tc>
        <w:tc>
          <w:tcPr>
            <w:tcW w:w="1843" w:type="dxa"/>
            <w:tcBorders>
              <w:top w:val="nil"/>
              <w:left w:val="nil"/>
              <w:bottom w:val="single" w:sz="4" w:space="0" w:color="auto"/>
              <w:right w:val="single" w:sz="4" w:space="0" w:color="auto"/>
            </w:tcBorders>
            <w:shd w:val="clear" w:color="auto" w:fill="auto"/>
            <w:vAlign w:val="bottom"/>
          </w:tcPr>
          <w:p w:rsidR="0033025D" w:rsidRPr="00182877" w:rsidRDefault="0033025D" w:rsidP="007F1684">
            <w:pPr>
              <w:jc w:val="right"/>
              <w:rPr>
                <w:szCs w:val="22"/>
              </w:rPr>
            </w:pPr>
          </w:p>
        </w:tc>
        <w:tc>
          <w:tcPr>
            <w:tcW w:w="1985" w:type="dxa"/>
            <w:tcBorders>
              <w:top w:val="nil"/>
              <w:left w:val="nil"/>
              <w:bottom w:val="single" w:sz="4" w:space="0" w:color="auto"/>
              <w:right w:val="single" w:sz="4" w:space="0" w:color="auto"/>
            </w:tcBorders>
            <w:shd w:val="clear" w:color="auto" w:fill="auto"/>
            <w:noWrap/>
            <w:vAlign w:val="bottom"/>
          </w:tcPr>
          <w:p w:rsidR="0033025D" w:rsidRPr="00182877" w:rsidRDefault="0033025D" w:rsidP="007F1684">
            <w:pPr>
              <w:jc w:val="right"/>
              <w:rPr>
                <w:szCs w:val="22"/>
              </w:rPr>
            </w:pPr>
          </w:p>
        </w:tc>
        <w:tc>
          <w:tcPr>
            <w:tcW w:w="1275" w:type="dxa"/>
            <w:tcBorders>
              <w:top w:val="nil"/>
              <w:left w:val="nil"/>
              <w:bottom w:val="single" w:sz="4" w:space="0" w:color="auto"/>
              <w:right w:val="single" w:sz="4" w:space="0" w:color="auto"/>
            </w:tcBorders>
            <w:shd w:val="clear" w:color="auto" w:fill="auto"/>
            <w:noWrap/>
            <w:vAlign w:val="bottom"/>
          </w:tcPr>
          <w:p w:rsidR="0033025D" w:rsidRPr="00182877" w:rsidRDefault="0033025D" w:rsidP="007F1684">
            <w:pPr>
              <w:jc w:val="right"/>
              <w:rPr>
                <w:szCs w:val="22"/>
              </w:rPr>
            </w:pPr>
          </w:p>
        </w:tc>
      </w:tr>
      <w:tr w:rsidR="00930511" w:rsidRPr="00182877" w:rsidTr="00975617">
        <w:trPr>
          <w:trHeight w:val="285"/>
        </w:trPr>
        <w:tc>
          <w:tcPr>
            <w:tcW w:w="4690"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rPr>
                <w:szCs w:val="22"/>
              </w:rPr>
            </w:pPr>
            <w:r w:rsidRPr="00182877">
              <w:rPr>
                <w:szCs w:val="22"/>
              </w:rPr>
              <w:t>Город Магадан</w:t>
            </w:r>
          </w:p>
        </w:tc>
        <w:tc>
          <w:tcPr>
            <w:tcW w:w="1843"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szCs w:val="22"/>
              </w:rPr>
            </w:pPr>
            <w:r w:rsidRPr="00182877">
              <w:rPr>
                <w:szCs w:val="22"/>
              </w:rPr>
              <w:t>2 333,1</w:t>
            </w:r>
          </w:p>
        </w:tc>
        <w:tc>
          <w:tcPr>
            <w:tcW w:w="1985"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2"/>
              </w:rPr>
            </w:pPr>
            <w:r w:rsidRPr="00182877">
              <w:rPr>
                <w:szCs w:val="22"/>
              </w:rPr>
              <w:t>0,0</w:t>
            </w:r>
          </w:p>
        </w:tc>
        <w:tc>
          <w:tcPr>
            <w:tcW w:w="1275"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2"/>
              </w:rPr>
            </w:pPr>
            <w:r w:rsidRPr="00182877">
              <w:rPr>
                <w:szCs w:val="22"/>
              </w:rPr>
              <w:t>0,0</w:t>
            </w:r>
          </w:p>
        </w:tc>
      </w:tr>
      <w:tr w:rsidR="0033025D" w:rsidRPr="00182877" w:rsidTr="00975617">
        <w:trPr>
          <w:trHeight w:val="285"/>
        </w:trPr>
        <w:tc>
          <w:tcPr>
            <w:tcW w:w="4690" w:type="dxa"/>
            <w:tcBorders>
              <w:top w:val="nil"/>
              <w:left w:val="single" w:sz="4" w:space="0" w:color="auto"/>
              <w:bottom w:val="single" w:sz="4" w:space="0" w:color="auto"/>
              <w:right w:val="nil"/>
            </w:tcBorders>
            <w:shd w:val="clear" w:color="auto" w:fill="auto"/>
            <w:noWrap/>
            <w:vAlign w:val="bottom"/>
          </w:tcPr>
          <w:p w:rsidR="0033025D" w:rsidRPr="00182877" w:rsidRDefault="0033025D" w:rsidP="007F1684">
            <w:pPr>
              <w:rPr>
                <w:b/>
                <w:i/>
                <w:szCs w:val="22"/>
              </w:rPr>
            </w:pPr>
            <w:r w:rsidRPr="00182877">
              <w:rPr>
                <w:b/>
                <w:i/>
                <w:szCs w:val="22"/>
              </w:rPr>
              <w:t xml:space="preserve">          Муниципальные районы</w:t>
            </w: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33025D" w:rsidRPr="00182877" w:rsidRDefault="0033025D" w:rsidP="007F1684">
            <w:pPr>
              <w:jc w:val="right"/>
              <w:rPr>
                <w:szCs w:val="22"/>
              </w:rPr>
            </w:pPr>
          </w:p>
        </w:tc>
        <w:tc>
          <w:tcPr>
            <w:tcW w:w="1985" w:type="dxa"/>
            <w:tcBorders>
              <w:top w:val="nil"/>
              <w:left w:val="nil"/>
              <w:bottom w:val="single" w:sz="4" w:space="0" w:color="auto"/>
              <w:right w:val="nil"/>
            </w:tcBorders>
            <w:shd w:val="clear" w:color="auto" w:fill="auto"/>
            <w:noWrap/>
            <w:vAlign w:val="bottom"/>
          </w:tcPr>
          <w:p w:rsidR="0033025D" w:rsidRPr="00182877" w:rsidRDefault="0033025D" w:rsidP="007F1684">
            <w:pPr>
              <w:jc w:val="right"/>
              <w:rPr>
                <w:szCs w:val="22"/>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33025D" w:rsidRPr="00182877" w:rsidRDefault="0033025D" w:rsidP="007F1684">
            <w:pPr>
              <w:jc w:val="right"/>
              <w:rPr>
                <w:szCs w:val="22"/>
              </w:rPr>
            </w:pPr>
          </w:p>
        </w:tc>
      </w:tr>
      <w:tr w:rsidR="00930511" w:rsidRPr="00182877" w:rsidTr="00975617">
        <w:trPr>
          <w:trHeight w:val="285"/>
        </w:trPr>
        <w:tc>
          <w:tcPr>
            <w:tcW w:w="4690"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2"/>
              </w:rPr>
            </w:pPr>
            <w:r w:rsidRPr="00182877">
              <w:rPr>
                <w:szCs w:val="22"/>
              </w:rPr>
              <w:t>Среднеканский район</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2"/>
              </w:rPr>
            </w:pPr>
            <w:r w:rsidRPr="00182877">
              <w:rPr>
                <w:szCs w:val="22"/>
              </w:rPr>
              <w:t>1 175,3</w:t>
            </w:r>
          </w:p>
        </w:tc>
        <w:tc>
          <w:tcPr>
            <w:tcW w:w="1985"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2"/>
              </w:rPr>
            </w:pPr>
            <w:r w:rsidRPr="00182877">
              <w:rPr>
                <w:szCs w:val="22"/>
              </w:rPr>
              <w:t>1 175,3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2"/>
              </w:rPr>
            </w:pPr>
            <w:r w:rsidRPr="00182877">
              <w:rPr>
                <w:szCs w:val="22"/>
              </w:rPr>
              <w:t>100,0</w:t>
            </w:r>
          </w:p>
        </w:tc>
      </w:tr>
    </w:tbl>
    <w:p w:rsidR="00930511" w:rsidRPr="00182877" w:rsidRDefault="00930511" w:rsidP="007F1684">
      <w:pPr>
        <w:widowControl w:val="0"/>
        <w:autoSpaceDE w:val="0"/>
        <w:autoSpaceDN w:val="0"/>
        <w:adjustRightInd w:val="0"/>
        <w:ind w:firstLine="708"/>
        <w:jc w:val="both"/>
        <w:rPr>
          <w:sz w:val="10"/>
          <w:szCs w:val="28"/>
        </w:rPr>
      </w:pPr>
    </w:p>
    <w:p w:rsidR="00930511" w:rsidRPr="00182877" w:rsidRDefault="00930511" w:rsidP="007F1684">
      <w:pPr>
        <w:widowControl w:val="0"/>
        <w:autoSpaceDE w:val="0"/>
        <w:autoSpaceDN w:val="0"/>
        <w:adjustRightInd w:val="0"/>
        <w:ind w:firstLine="708"/>
        <w:jc w:val="both"/>
        <w:rPr>
          <w:sz w:val="28"/>
          <w:szCs w:val="28"/>
        </w:rPr>
      </w:pPr>
      <w:r w:rsidRPr="00182877">
        <w:rPr>
          <w:sz w:val="28"/>
          <w:szCs w:val="28"/>
        </w:rPr>
        <w:t>Низкий процент исполнения связан с тем, что г. Магадан не заявил денежные средства на ограждение образовательных организаций.</w:t>
      </w:r>
    </w:p>
    <w:p w:rsidR="00930511" w:rsidRPr="00182877" w:rsidRDefault="00930511" w:rsidP="007F1684">
      <w:pPr>
        <w:widowControl w:val="0"/>
        <w:autoSpaceDE w:val="0"/>
        <w:autoSpaceDN w:val="0"/>
        <w:adjustRightInd w:val="0"/>
        <w:ind w:firstLine="708"/>
        <w:jc w:val="center"/>
        <w:rPr>
          <w:b/>
          <w:i/>
          <w:szCs w:val="24"/>
        </w:rPr>
      </w:pPr>
      <w:r w:rsidRPr="00182877">
        <w:rPr>
          <w:b/>
          <w:color w:val="000000"/>
          <w:sz w:val="28"/>
          <w:szCs w:val="16"/>
        </w:rPr>
        <w:t xml:space="preserve"> </w:t>
      </w:r>
      <w:r w:rsidRPr="00182877">
        <w:rPr>
          <w:b/>
          <w:i/>
          <w:color w:val="000000"/>
          <w:szCs w:val="24"/>
        </w:rPr>
        <w:t>Подпрограмма "Управление развитием отрасли образования в Магаданской области" на 2014-2020 годы" государственной программы Магаданской области "Развитие образования в Магаданской области" на 2014-2020 годы"</w:t>
      </w:r>
    </w:p>
    <w:p w:rsidR="00930511" w:rsidRPr="00182877" w:rsidRDefault="00930511" w:rsidP="007F1684">
      <w:pPr>
        <w:widowControl w:val="0"/>
        <w:autoSpaceDE w:val="0"/>
        <w:autoSpaceDN w:val="0"/>
        <w:adjustRightInd w:val="0"/>
        <w:ind w:firstLine="708"/>
        <w:jc w:val="center"/>
        <w:rPr>
          <w:b/>
          <w:sz w:val="28"/>
          <w:szCs w:val="28"/>
          <w:u w:val="single"/>
        </w:rPr>
      </w:pPr>
    </w:p>
    <w:p w:rsidR="00930511" w:rsidRPr="00182877" w:rsidRDefault="00930511" w:rsidP="007F1684">
      <w:pPr>
        <w:jc w:val="both"/>
        <w:rPr>
          <w:sz w:val="28"/>
          <w:szCs w:val="28"/>
        </w:rPr>
      </w:pPr>
      <w:r w:rsidRPr="00182877">
        <w:rPr>
          <w:sz w:val="28"/>
          <w:szCs w:val="28"/>
        </w:rPr>
        <w:tab/>
        <w:t xml:space="preserve">По данной статье </w:t>
      </w:r>
      <w:bookmarkStart w:id="3" w:name="OLE_LINK5"/>
      <w:bookmarkStart w:id="4" w:name="OLE_LINK6"/>
      <w:r w:rsidRPr="00182877">
        <w:rPr>
          <w:sz w:val="28"/>
          <w:szCs w:val="28"/>
        </w:rPr>
        <w:t>расходов предусмотрены бюджетные средства на предоставление субсидий на финансовое обеспечение выполнения государственного задания</w:t>
      </w:r>
      <w:bookmarkEnd w:id="3"/>
      <w:bookmarkEnd w:id="4"/>
      <w:r w:rsidRPr="00182877">
        <w:rPr>
          <w:sz w:val="28"/>
          <w:szCs w:val="28"/>
        </w:rPr>
        <w:t xml:space="preserve">, расходы на компенсацию за книгоиздательскую продукцию и целевые субсидии следующим учреждениям: </w:t>
      </w:r>
    </w:p>
    <w:p w:rsidR="00930511" w:rsidRPr="00182877" w:rsidRDefault="00930511" w:rsidP="007F1684">
      <w:pPr>
        <w:jc w:val="both"/>
        <w:rPr>
          <w:color w:val="000000"/>
          <w:sz w:val="28"/>
          <w:szCs w:val="28"/>
        </w:rPr>
      </w:pPr>
      <w:r w:rsidRPr="00182877">
        <w:rPr>
          <w:sz w:val="28"/>
          <w:szCs w:val="28"/>
        </w:rPr>
        <w:tab/>
        <w:t xml:space="preserve">-   </w:t>
      </w:r>
      <w:r w:rsidRPr="00182877">
        <w:rPr>
          <w:color w:val="000000"/>
          <w:sz w:val="28"/>
          <w:szCs w:val="28"/>
        </w:rPr>
        <w:t>ОГБУ ДО "Центр развития творчества и спорта "Юность",</w:t>
      </w:r>
    </w:p>
    <w:p w:rsidR="00930511" w:rsidRPr="00182877" w:rsidRDefault="00930511" w:rsidP="007F1684">
      <w:pPr>
        <w:jc w:val="both"/>
        <w:rPr>
          <w:color w:val="000000"/>
          <w:sz w:val="28"/>
          <w:szCs w:val="28"/>
        </w:rPr>
      </w:pPr>
      <w:r w:rsidRPr="00182877">
        <w:rPr>
          <w:color w:val="000000"/>
          <w:sz w:val="28"/>
          <w:szCs w:val="28"/>
        </w:rPr>
        <w:lastRenderedPageBreak/>
        <w:tab/>
        <w:t xml:space="preserve">- МОГБОУ "Центр психолого-педагогической реабилитации и коррекции", </w:t>
      </w:r>
    </w:p>
    <w:p w:rsidR="00930511" w:rsidRPr="00182877" w:rsidRDefault="00930511" w:rsidP="007F1684">
      <w:pPr>
        <w:jc w:val="both"/>
        <w:rPr>
          <w:color w:val="000000"/>
          <w:sz w:val="28"/>
          <w:szCs w:val="28"/>
        </w:rPr>
      </w:pPr>
      <w:r w:rsidRPr="00182877">
        <w:rPr>
          <w:color w:val="000000"/>
          <w:sz w:val="28"/>
          <w:szCs w:val="28"/>
        </w:rPr>
        <w:tab/>
        <w:t>-   МОГБУ "Центр мониторинга качества образования".</w:t>
      </w:r>
    </w:p>
    <w:p w:rsidR="00930511" w:rsidRPr="00182877" w:rsidRDefault="00930511" w:rsidP="007F1684">
      <w:pPr>
        <w:ind w:firstLine="705"/>
        <w:jc w:val="both"/>
        <w:rPr>
          <w:sz w:val="28"/>
          <w:szCs w:val="28"/>
        </w:rPr>
      </w:pPr>
      <w:r w:rsidRPr="00182877">
        <w:rPr>
          <w:sz w:val="28"/>
          <w:szCs w:val="28"/>
        </w:rPr>
        <w:t>В целом на 2014 год запланированы средства в сумме 34 109,6 тыс. рублей, исполнено 32 460,8 тыс. рублей или 95,2%, в том числе:</w:t>
      </w:r>
    </w:p>
    <w:p w:rsidR="00930511" w:rsidRPr="00182877" w:rsidRDefault="00930511" w:rsidP="007F1684">
      <w:pPr>
        <w:tabs>
          <w:tab w:val="left" w:pos="1418"/>
        </w:tabs>
        <w:ind w:firstLine="705"/>
        <w:contextualSpacing/>
        <w:jc w:val="both"/>
        <w:rPr>
          <w:sz w:val="28"/>
          <w:szCs w:val="28"/>
          <w:lang w:val="x-none" w:eastAsia="x-none"/>
        </w:rPr>
      </w:pPr>
      <w:r w:rsidRPr="00182877">
        <w:rPr>
          <w:b/>
          <w:sz w:val="28"/>
          <w:szCs w:val="28"/>
          <w:lang w:val="x-none" w:eastAsia="x-none"/>
        </w:rPr>
        <w:t xml:space="preserve">- </w:t>
      </w:r>
      <w:r w:rsidRPr="00182877">
        <w:rPr>
          <w:sz w:val="28"/>
          <w:szCs w:val="28"/>
          <w:lang w:val="x-none" w:eastAsia="x-none"/>
        </w:rPr>
        <w:t xml:space="preserve">по </w:t>
      </w:r>
      <w:r w:rsidRPr="00182877">
        <w:rPr>
          <w:sz w:val="28"/>
          <w:szCs w:val="28"/>
          <w:lang w:eastAsia="x-none"/>
        </w:rPr>
        <w:t>статье расходов</w:t>
      </w:r>
      <w:r w:rsidRPr="00182877">
        <w:rPr>
          <w:b/>
          <w:sz w:val="28"/>
          <w:szCs w:val="28"/>
          <w:lang w:eastAsia="x-none"/>
        </w:rPr>
        <w:t xml:space="preserve"> </w:t>
      </w:r>
      <w:r w:rsidRPr="00182877">
        <w:rPr>
          <w:i/>
          <w:sz w:val="28"/>
          <w:szCs w:val="28"/>
          <w:lang w:eastAsia="x-none"/>
        </w:rPr>
        <w:t xml:space="preserve">«Обеспечение </w:t>
      </w:r>
      <w:r w:rsidRPr="00182877">
        <w:rPr>
          <w:i/>
          <w:sz w:val="28"/>
          <w:szCs w:val="28"/>
          <w:lang w:val="x-none" w:eastAsia="x-none"/>
        </w:rPr>
        <w:t>бюджетны</w:t>
      </w:r>
      <w:r w:rsidRPr="00182877">
        <w:rPr>
          <w:i/>
          <w:sz w:val="28"/>
          <w:szCs w:val="28"/>
          <w:lang w:eastAsia="x-none"/>
        </w:rPr>
        <w:t xml:space="preserve">х и автономных </w:t>
      </w:r>
      <w:r w:rsidRPr="00182877">
        <w:rPr>
          <w:i/>
          <w:sz w:val="28"/>
          <w:szCs w:val="28"/>
          <w:lang w:val="x-none" w:eastAsia="x-none"/>
        </w:rPr>
        <w:t xml:space="preserve"> учреждени</w:t>
      </w:r>
      <w:r w:rsidRPr="00182877">
        <w:rPr>
          <w:i/>
          <w:sz w:val="28"/>
          <w:szCs w:val="28"/>
          <w:lang w:eastAsia="x-none"/>
        </w:rPr>
        <w:t>й в рамках выполнения</w:t>
      </w:r>
      <w:r w:rsidRPr="00182877">
        <w:rPr>
          <w:i/>
          <w:sz w:val="28"/>
          <w:szCs w:val="28"/>
          <w:lang w:val="x-none" w:eastAsia="x-none"/>
        </w:rPr>
        <w:t xml:space="preserve"> государственного задания»</w:t>
      </w:r>
      <w:r w:rsidRPr="00182877">
        <w:rPr>
          <w:sz w:val="28"/>
          <w:szCs w:val="28"/>
          <w:lang w:val="x-none" w:eastAsia="x-none"/>
        </w:rPr>
        <w:t xml:space="preserve"> предусмотрены бюджетные средства в объеме </w:t>
      </w:r>
      <w:r w:rsidRPr="00182877">
        <w:rPr>
          <w:sz w:val="28"/>
          <w:szCs w:val="28"/>
          <w:lang w:eastAsia="x-none"/>
        </w:rPr>
        <w:t>33 076,3</w:t>
      </w:r>
      <w:r w:rsidRPr="00182877">
        <w:rPr>
          <w:sz w:val="28"/>
          <w:szCs w:val="28"/>
          <w:lang w:val="x-none" w:eastAsia="x-none"/>
        </w:rPr>
        <w:t xml:space="preserve"> тыс. рублей</w:t>
      </w:r>
      <w:r w:rsidRPr="00182877">
        <w:rPr>
          <w:sz w:val="28"/>
          <w:szCs w:val="28"/>
          <w:lang w:eastAsia="x-none"/>
        </w:rPr>
        <w:t>,</w:t>
      </w:r>
      <w:r w:rsidRPr="00182877">
        <w:rPr>
          <w:sz w:val="28"/>
          <w:szCs w:val="28"/>
          <w:lang w:val="x-none" w:eastAsia="x-none"/>
        </w:rPr>
        <w:t xml:space="preserve"> </w:t>
      </w:r>
      <w:r w:rsidRPr="00182877">
        <w:rPr>
          <w:sz w:val="28"/>
          <w:szCs w:val="28"/>
          <w:lang w:eastAsia="x-none"/>
        </w:rPr>
        <w:t>к</w:t>
      </w:r>
      <w:proofErr w:type="spellStart"/>
      <w:r w:rsidR="00E65AD4" w:rsidRPr="00182877">
        <w:rPr>
          <w:sz w:val="28"/>
          <w:szCs w:val="28"/>
          <w:lang w:val="x-none" w:eastAsia="x-none"/>
        </w:rPr>
        <w:t>ассовое</w:t>
      </w:r>
      <w:proofErr w:type="spellEnd"/>
      <w:r w:rsidRPr="00182877">
        <w:rPr>
          <w:sz w:val="28"/>
          <w:szCs w:val="28"/>
          <w:lang w:val="x-none" w:eastAsia="x-none"/>
        </w:rPr>
        <w:t xml:space="preserve"> исполнение состав</w:t>
      </w:r>
      <w:r w:rsidRPr="00182877">
        <w:rPr>
          <w:sz w:val="28"/>
          <w:szCs w:val="28"/>
          <w:lang w:eastAsia="x-none"/>
        </w:rPr>
        <w:t>ило</w:t>
      </w:r>
      <w:r w:rsidRPr="00182877">
        <w:rPr>
          <w:sz w:val="28"/>
          <w:szCs w:val="28"/>
          <w:lang w:val="x-none" w:eastAsia="x-none"/>
        </w:rPr>
        <w:t xml:space="preserve"> </w:t>
      </w:r>
      <w:r w:rsidRPr="00182877">
        <w:rPr>
          <w:sz w:val="28"/>
          <w:szCs w:val="28"/>
          <w:lang w:eastAsia="x-none"/>
        </w:rPr>
        <w:t>96,1</w:t>
      </w:r>
      <w:r w:rsidRPr="00182877">
        <w:rPr>
          <w:sz w:val="28"/>
          <w:szCs w:val="28"/>
          <w:lang w:val="x-none" w:eastAsia="x-none"/>
        </w:rPr>
        <w:t xml:space="preserve">% или </w:t>
      </w:r>
      <w:r w:rsidRPr="00182877">
        <w:rPr>
          <w:sz w:val="28"/>
          <w:szCs w:val="28"/>
          <w:lang w:eastAsia="x-none"/>
        </w:rPr>
        <w:t>31 786,2</w:t>
      </w:r>
      <w:r w:rsidRPr="00182877">
        <w:rPr>
          <w:sz w:val="28"/>
          <w:szCs w:val="28"/>
          <w:lang w:val="x-none" w:eastAsia="x-none"/>
        </w:rPr>
        <w:t xml:space="preserve"> тыс. рублей;</w:t>
      </w:r>
    </w:p>
    <w:p w:rsidR="00930511" w:rsidRPr="00182877" w:rsidRDefault="00930511" w:rsidP="007F1684">
      <w:pPr>
        <w:autoSpaceDE w:val="0"/>
        <w:autoSpaceDN w:val="0"/>
        <w:adjustRightInd w:val="0"/>
        <w:jc w:val="both"/>
        <w:rPr>
          <w:sz w:val="28"/>
          <w:szCs w:val="28"/>
        </w:rPr>
      </w:pPr>
      <w:r w:rsidRPr="00182877">
        <w:rPr>
          <w:sz w:val="28"/>
          <w:szCs w:val="28"/>
        </w:rPr>
        <w:tab/>
        <w:t xml:space="preserve">- по статье расходов </w:t>
      </w:r>
      <w:r w:rsidRPr="00182877">
        <w:rPr>
          <w:i/>
          <w:sz w:val="28"/>
          <w:szCs w:val="28"/>
        </w:rPr>
        <w:t>«Целевые субсидии»</w:t>
      </w:r>
      <w:r w:rsidRPr="00182877">
        <w:rPr>
          <w:sz w:val="28"/>
          <w:szCs w:val="28"/>
        </w:rPr>
        <w:t xml:space="preserve"> средства при плане 1 022,1 тыс. рублей, исполнены на 64,9% или 663,4 тыс. рублей. Низкий процент исполнения связан с поздней подготовкой аукционной документации и заявкой на финансирование. Приобретено компьютерное оборудование, мебель, форма для барабанщиц.</w:t>
      </w:r>
    </w:p>
    <w:p w:rsidR="00930511" w:rsidRPr="00182877" w:rsidRDefault="00930511" w:rsidP="007F1684">
      <w:pPr>
        <w:widowControl w:val="0"/>
        <w:autoSpaceDE w:val="0"/>
        <w:autoSpaceDN w:val="0"/>
        <w:adjustRightInd w:val="0"/>
        <w:ind w:firstLine="708"/>
        <w:jc w:val="center"/>
        <w:rPr>
          <w:b/>
          <w:sz w:val="28"/>
          <w:szCs w:val="28"/>
          <w:u w:val="single"/>
        </w:rPr>
      </w:pPr>
    </w:p>
    <w:p w:rsidR="00930511" w:rsidRPr="00182877" w:rsidRDefault="00930511" w:rsidP="007F1684">
      <w:pPr>
        <w:jc w:val="center"/>
        <w:rPr>
          <w:b/>
          <w:i/>
          <w:szCs w:val="24"/>
        </w:rPr>
      </w:pPr>
      <w:r w:rsidRPr="00182877">
        <w:rPr>
          <w:b/>
          <w:color w:val="000000"/>
          <w:sz w:val="28"/>
          <w:szCs w:val="24"/>
        </w:rPr>
        <w:t xml:space="preserve"> </w:t>
      </w:r>
      <w:r w:rsidRPr="00182877">
        <w:rPr>
          <w:b/>
          <w:i/>
          <w:color w:val="000000"/>
          <w:szCs w:val="24"/>
        </w:rPr>
        <w:t>Подпрограмма "Профилактика правонарушений и обеспечение общественной безопасности в Магаданской области" на 2014-2018 годы" государственной программы Магаданской области "Обеспечение безопасности, профилактика правонарушений, коррупции и противодействие незаконному обороту наркотических средств в Магаданской области"</w:t>
      </w:r>
      <w:r w:rsidR="00E65AD4" w:rsidRPr="00182877">
        <w:rPr>
          <w:b/>
          <w:i/>
          <w:color w:val="000000"/>
          <w:szCs w:val="24"/>
        </w:rPr>
        <w:t xml:space="preserve"> </w:t>
      </w:r>
      <w:r w:rsidRPr="00182877">
        <w:rPr>
          <w:b/>
          <w:i/>
          <w:color w:val="000000"/>
          <w:szCs w:val="24"/>
        </w:rPr>
        <w:t>на 2014-2018 годы"</w:t>
      </w:r>
    </w:p>
    <w:p w:rsidR="00930511" w:rsidRPr="00182877" w:rsidRDefault="00930511" w:rsidP="007F1684">
      <w:pPr>
        <w:jc w:val="center"/>
        <w:rPr>
          <w:b/>
          <w:sz w:val="32"/>
          <w:szCs w:val="28"/>
        </w:rPr>
      </w:pPr>
    </w:p>
    <w:p w:rsidR="00930511" w:rsidRPr="00182877" w:rsidRDefault="00930511" w:rsidP="007F1684">
      <w:pPr>
        <w:autoSpaceDE w:val="0"/>
        <w:autoSpaceDN w:val="0"/>
        <w:adjustRightInd w:val="0"/>
        <w:ind w:firstLine="540"/>
        <w:jc w:val="both"/>
        <w:rPr>
          <w:sz w:val="28"/>
          <w:szCs w:val="28"/>
        </w:rPr>
      </w:pPr>
      <w:r w:rsidRPr="00182877">
        <w:rPr>
          <w:sz w:val="28"/>
          <w:szCs w:val="28"/>
        </w:rPr>
        <w:t>Мероприятия данной подпрограммы являются: повышение правосознания и уровня личной правовой культуры граждан.</w:t>
      </w:r>
    </w:p>
    <w:p w:rsidR="00930511" w:rsidRPr="00182877" w:rsidRDefault="00930511" w:rsidP="007F1684">
      <w:pPr>
        <w:ind w:firstLine="709"/>
        <w:jc w:val="both"/>
        <w:rPr>
          <w:sz w:val="28"/>
          <w:szCs w:val="28"/>
        </w:rPr>
      </w:pPr>
      <w:r w:rsidRPr="00182877">
        <w:rPr>
          <w:sz w:val="28"/>
          <w:szCs w:val="28"/>
        </w:rPr>
        <w:t>Плановые назначения 571,0 тыс. рублей в отчетном году исполнены на 477,5 тыс. рублей или 83,6%. Низкое исполнение связано с несвоевременным предоставлением документов к оплате.</w:t>
      </w:r>
    </w:p>
    <w:p w:rsidR="00930511" w:rsidRPr="00182877" w:rsidRDefault="00930511" w:rsidP="007F1684">
      <w:pPr>
        <w:jc w:val="center"/>
        <w:rPr>
          <w:b/>
          <w:sz w:val="32"/>
          <w:szCs w:val="28"/>
        </w:rPr>
      </w:pPr>
    </w:p>
    <w:p w:rsidR="00930511" w:rsidRPr="00182877" w:rsidRDefault="00930511" w:rsidP="007F1684">
      <w:pPr>
        <w:jc w:val="center"/>
        <w:rPr>
          <w:b/>
          <w:i/>
          <w:color w:val="000000"/>
          <w:szCs w:val="24"/>
        </w:rPr>
      </w:pPr>
      <w:r w:rsidRPr="00182877">
        <w:rPr>
          <w:b/>
          <w:i/>
          <w:color w:val="000000"/>
          <w:szCs w:val="24"/>
        </w:rPr>
        <w:t xml:space="preserve">Подпрограмма "Комплексные меры противодействия </w:t>
      </w:r>
    </w:p>
    <w:p w:rsidR="00930511" w:rsidRPr="00182877" w:rsidRDefault="00930511" w:rsidP="007F1684">
      <w:pPr>
        <w:jc w:val="center"/>
        <w:rPr>
          <w:b/>
          <w:i/>
          <w:color w:val="000000"/>
          <w:szCs w:val="24"/>
        </w:rPr>
      </w:pPr>
      <w:r w:rsidRPr="00182877">
        <w:rPr>
          <w:b/>
          <w:i/>
          <w:color w:val="000000"/>
          <w:szCs w:val="24"/>
        </w:rPr>
        <w:t xml:space="preserve">злоупотреблению наркотическими средствами и их незаконному обороту </w:t>
      </w:r>
    </w:p>
    <w:p w:rsidR="00930511" w:rsidRPr="00182877" w:rsidRDefault="00930511" w:rsidP="007F1684">
      <w:pPr>
        <w:jc w:val="center"/>
        <w:rPr>
          <w:b/>
          <w:i/>
          <w:szCs w:val="24"/>
        </w:rPr>
      </w:pPr>
      <w:r w:rsidRPr="00182877">
        <w:rPr>
          <w:b/>
          <w:i/>
          <w:color w:val="000000"/>
          <w:szCs w:val="24"/>
        </w:rPr>
        <w:t>на территории Магаданской области" на 2014-2018 годы" государственной программы Магаданской  области "Обеспечение безопасности, профилактика правонарушений, коррупции и противодействие незаконному обороту наркотических средств в Магаданской области" на 2014-2018 годы"</w:t>
      </w:r>
    </w:p>
    <w:p w:rsidR="00930511" w:rsidRPr="00182877" w:rsidRDefault="00930511" w:rsidP="007F1684">
      <w:pPr>
        <w:jc w:val="center"/>
        <w:rPr>
          <w:b/>
          <w:i/>
          <w:szCs w:val="24"/>
        </w:rPr>
      </w:pPr>
    </w:p>
    <w:p w:rsidR="00930511" w:rsidRPr="00182877" w:rsidRDefault="00930511" w:rsidP="007F1684">
      <w:pPr>
        <w:autoSpaceDE w:val="0"/>
        <w:autoSpaceDN w:val="0"/>
        <w:adjustRightInd w:val="0"/>
        <w:jc w:val="both"/>
        <w:rPr>
          <w:sz w:val="28"/>
          <w:szCs w:val="28"/>
        </w:rPr>
      </w:pPr>
      <w:r w:rsidRPr="00182877">
        <w:rPr>
          <w:sz w:val="28"/>
          <w:szCs w:val="28"/>
        </w:rPr>
        <w:tab/>
        <w:t xml:space="preserve">Мероприятиями данной подпрограммы являются: внедрение системы мониторинга </w:t>
      </w:r>
      <w:proofErr w:type="spellStart"/>
      <w:r w:rsidRPr="00182877">
        <w:rPr>
          <w:sz w:val="28"/>
          <w:szCs w:val="28"/>
        </w:rPr>
        <w:t>наркоситуации</w:t>
      </w:r>
      <w:proofErr w:type="spellEnd"/>
      <w:r w:rsidRPr="00182877">
        <w:rPr>
          <w:sz w:val="28"/>
          <w:szCs w:val="28"/>
        </w:rPr>
        <w:t xml:space="preserve"> и оценки ее развития в Магаданской области; совершенствование системы профилактики наркомании в детской и подростковой среде, формирование здорового образа жизни.</w:t>
      </w:r>
    </w:p>
    <w:p w:rsidR="00930511" w:rsidRPr="00182877" w:rsidRDefault="00930511" w:rsidP="007F1684">
      <w:pPr>
        <w:autoSpaceDE w:val="0"/>
        <w:autoSpaceDN w:val="0"/>
        <w:adjustRightInd w:val="0"/>
        <w:jc w:val="both"/>
        <w:rPr>
          <w:sz w:val="28"/>
        </w:rPr>
      </w:pPr>
      <w:r w:rsidRPr="00182877">
        <w:rPr>
          <w:sz w:val="28"/>
          <w:szCs w:val="28"/>
        </w:rPr>
        <w:tab/>
        <w:t xml:space="preserve">При плане в объеме 1 099,8 тыс. рублей в 2014 году кассовое исполнение составило 12,3% или 135,8 тыс. рублей. Низкое исполнение частично связано с несвоевременным предоставлением документов к оплате и недофинансированием </w:t>
      </w:r>
      <w:r w:rsidRPr="00182877">
        <w:rPr>
          <w:sz w:val="28"/>
        </w:rPr>
        <w:t>из-за отсутствия поступления доходов в областной бюджет.</w:t>
      </w:r>
    </w:p>
    <w:p w:rsidR="00930511" w:rsidRPr="00182877" w:rsidRDefault="00930511" w:rsidP="007F1684">
      <w:pPr>
        <w:ind w:firstLine="709"/>
        <w:jc w:val="both"/>
        <w:rPr>
          <w:b/>
          <w:sz w:val="28"/>
          <w:szCs w:val="28"/>
          <w:u w:val="single"/>
        </w:rPr>
      </w:pPr>
    </w:p>
    <w:p w:rsidR="00930511" w:rsidRPr="00182877" w:rsidRDefault="00930511" w:rsidP="007F1684">
      <w:pPr>
        <w:widowControl w:val="0"/>
        <w:autoSpaceDE w:val="0"/>
        <w:autoSpaceDN w:val="0"/>
        <w:adjustRightInd w:val="0"/>
        <w:ind w:firstLine="708"/>
        <w:jc w:val="center"/>
        <w:rPr>
          <w:b/>
          <w:i/>
          <w:color w:val="000000"/>
          <w:szCs w:val="24"/>
        </w:rPr>
      </w:pPr>
      <w:r w:rsidRPr="00182877">
        <w:rPr>
          <w:b/>
          <w:i/>
          <w:color w:val="000000"/>
          <w:szCs w:val="24"/>
        </w:rPr>
        <w:t xml:space="preserve">Государственная программа Магаданской области </w:t>
      </w:r>
    </w:p>
    <w:p w:rsidR="00930511" w:rsidRPr="00182877" w:rsidRDefault="00930511" w:rsidP="007F1684">
      <w:pPr>
        <w:widowControl w:val="0"/>
        <w:autoSpaceDE w:val="0"/>
        <w:autoSpaceDN w:val="0"/>
        <w:adjustRightInd w:val="0"/>
        <w:ind w:firstLine="708"/>
        <w:jc w:val="center"/>
        <w:rPr>
          <w:b/>
          <w:i/>
          <w:color w:val="000000"/>
          <w:szCs w:val="24"/>
        </w:rPr>
      </w:pPr>
      <w:r w:rsidRPr="00182877">
        <w:rPr>
          <w:b/>
          <w:i/>
          <w:color w:val="000000"/>
          <w:szCs w:val="24"/>
        </w:rPr>
        <w:t xml:space="preserve">"Формирование доступной среды в Магаданской области" </w:t>
      </w:r>
    </w:p>
    <w:p w:rsidR="00930511" w:rsidRPr="00182877" w:rsidRDefault="00930511" w:rsidP="007F1684">
      <w:pPr>
        <w:widowControl w:val="0"/>
        <w:autoSpaceDE w:val="0"/>
        <w:autoSpaceDN w:val="0"/>
        <w:adjustRightInd w:val="0"/>
        <w:ind w:firstLine="708"/>
        <w:jc w:val="center"/>
        <w:rPr>
          <w:b/>
          <w:i/>
          <w:szCs w:val="24"/>
          <w:u w:val="single"/>
        </w:rPr>
      </w:pPr>
      <w:r w:rsidRPr="00182877">
        <w:rPr>
          <w:b/>
          <w:i/>
          <w:color w:val="000000"/>
          <w:szCs w:val="24"/>
        </w:rPr>
        <w:t>на 2014-2016 годы"</w:t>
      </w:r>
    </w:p>
    <w:p w:rsidR="00930511" w:rsidRPr="00182877" w:rsidRDefault="00930511" w:rsidP="007F1684">
      <w:pPr>
        <w:widowControl w:val="0"/>
        <w:autoSpaceDE w:val="0"/>
        <w:autoSpaceDN w:val="0"/>
        <w:adjustRightInd w:val="0"/>
        <w:ind w:firstLine="708"/>
        <w:jc w:val="center"/>
        <w:rPr>
          <w:b/>
          <w:sz w:val="28"/>
          <w:szCs w:val="28"/>
          <w:u w:val="single"/>
        </w:rPr>
      </w:pPr>
    </w:p>
    <w:p w:rsidR="00930511" w:rsidRPr="00182877" w:rsidRDefault="00930511" w:rsidP="007F1684">
      <w:pPr>
        <w:ind w:firstLine="709"/>
        <w:jc w:val="both"/>
        <w:rPr>
          <w:sz w:val="28"/>
          <w:szCs w:val="28"/>
        </w:rPr>
      </w:pPr>
      <w:r w:rsidRPr="00182877">
        <w:rPr>
          <w:sz w:val="28"/>
          <w:szCs w:val="28"/>
        </w:rPr>
        <w:lastRenderedPageBreak/>
        <w:t xml:space="preserve">В рамках подпрограммы проводятся мероприятия по созданию условий для инклюзивного образования детей-инвалидов. а также </w:t>
      </w:r>
      <w:proofErr w:type="spellStart"/>
      <w:r w:rsidRPr="00182877">
        <w:rPr>
          <w:sz w:val="28"/>
          <w:szCs w:val="28"/>
        </w:rPr>
        <w:t>безбарьерной</w:t>
      </w:r>
      <w:proofErr w:type="spellEnd"/>
      <w:r w:rsidRPr="00182877">
        <w:rPr>
          <w:sz w:val="28"/>
          <w:szCs w:val="28"/>
        </w:rPr>
        <w:t xml:space="preserve"> среды жизнедеятельности для детей-инвалидов, маломобильных групп населения в образовательных организациях Магаданской области. </w:t>
      </w:r>
    </w:p>
    <w:p w:rsidR="00930511" w:rsidRPr="00182877" w:rsidRDefault="00930511" w:rsidP="007F1684">
      <w:pPr>
        <w:ind w:firstLine="709"/>
        <w:jc w:val="both"/>
        <w:rPr>
          <w:sz w:val="28"/>
          <w:szCs w:val="28"/>
        </w:rPr>
      </w:pPr>
      <w:r w:rsidRPr="00182877">
        <w:rPr>
          <w:sz w:val="28"/>
          <w:szCs w:val="28"/>
        </w:rPr>
        <w:t>В 2014 году на реализацию мероприятий подпрограммы запланированы средства в размере 23 570,7 тыс. рублей, освоено 81,5% или 19 216,6 тыс. рублей.  Низкое исполнение связано с поздней подготовкой аукционной документации и заявкой на финансирование. Федеральные средства при плане 16 687,0 тыс. рублей исполнены на 99,1% или 16 533,6 тыс. рублей.</w:t>
      </w:r>
    </w:p>
    <w:p w:rsidR="00930511" w:rsidRPr="00182877" w:rsidRDefault="00930511" w:rsidP="007F1684">
      <w:pPr>
        <w:autoSpaceDE w:val="0"/>
        <w:autoSpaceDN w:val="0"/>
        <w:adjustRightInd w:val="0"/>
        <w:ind w:firstLine="539"/>
        <w:jc w:val="both"/>
        <w:rPr>
          <w:sz w:val="28"/>
          <w:szCs w:val="28"/>
        </w:rPr>
      </w:pPr>
    </w:p>
    <w:p w:rsidR="00930511" w:rsidRPr="00182877" w:rsidRDefault="00930511" w:rsidP="007F1684">
      <w:pPr>
        <w:ind w:firstLine="709"/>
        <w:jc w:val="center"/>
        <w:rPr>
          <w:b/>
          <w:i/>
          <w:color w:val="000000"/>
          <w:szCs w:val="24"/>
        </w:rPr>
      </w:pPr>
      <w:r w:rsidRPr="00182877">
        <w:rPr>
          <w:b/>
          <w:i/>
          <w:color w:val="000000"/>
          <w:szCs w:val="24"/>
        </w:rPr>
        <w:t xml:space="preserve">Подпрограмма "Патриотическое воспитание жителей </w:t>
      </w:r>
    </w:p>
    <w:p w:rsidR="00930511" w:rsidRPr="00182877" w:rsidRDefault="00930511" w:rsidP="007F1684">
      <w:pPr>
        <w:ind w:firstLine="709"/>
        <w:jc w:val="center"/>
        <w:rPr>
          <w:b/>
          <w:i/>
          <w:szCs w:val="24"/>
        </w:rPr>
      </w:pPr>
      <w:r w:rsidRPr="00182877">
        <w:rPr>
          <w:b/>
          <w:i/>
          <w:color w:val="000000"/>
          <w:szCs w:val="24"/>
        </w:rPr>
        <w:t>Магаданской области" на 2014-2016 годы" государственной программы Магаданской области "Содействие развитию институтов гражданского общества, межнациональному согласию, воспитанию патриотизма</w:t>
      </w:r>
      <w:r w:rsidR="00E65AD4" w:rsidRPr="00182877">
        <w:rPr>
          <w:b/>
          <w:i/>
          <w:color w:val="000000"/>
          <w:szCs w:val="24"/>
        </w:rPr>
        <w:t xml:space="preserve"> </w:t>
      </w:r>
      <w:r w:rsidRPr="00182877">
        <w:rPr>
          <w:b/>
          <w:i/>
          <w:color w:val="000000"/>
          <w:szCs w:val="24"/>
        </w:rPr>
        <w:t>в Магаданской области" на 2014-2016 годы"</w:t>
      </w:r>
    </w:p>
    <w:p w:rsidR="00930511" w:rsidRPr="00182877" w:rsidRDefault="00930511" w:rsidP="007F1684">
      <w:pPr>
        <w:widowControl w:val="0"/>
        <w:autoSpaceDE w:val="0"/>
        <w:autoSpaceDN w:val="0"/>
        <w:adjustRightInd w:val="0"/>
        <w:ind w:firstLine="708"/>
        <w:jc w:val="center"/>
        <w:rPr>
          <w:b/>
          <w:sz w:val="28"/>
          <w:szCs w:val="28"/>
          <w:u w:val="single"/>
        </w:rPr>
      </w:pPr>
    </w:p>
    <w:p w:rsidR="00930511" w:rsidRPr="00182877" w:rsidRDefault="00930511" w:rsidP="007F1684">
      <w:pPr>
        <w:autoSpaceDE w:val="0"/>
        <w:autoSpaceDN w:val="0"/>
        <w:adjustRightInd w:val="0"/>
        <w:jc w:val="both"/>
        <w:rPr>
          <w:sz w:val="28"/>
        </w:rPr>
      </w:pPr>
      <w:r w:rsidRPr="00182877">
        <w:rPr>
          <w:sz w:val="28"/>
        </w:rPr>
        <w:tab/>
        <w:t>Мероприятиями подпрограммы являются: по формированию патриотических чувств и сознания жителей Магаданской области на основе сохранения памяти о боевой и трудовой славе Магаданской области, ее истории, культуры, развитие чувства гордости за Российскую Федерацию и Магаданскую область.</w:t>
      </w:r>
    </w:p>
    <w:p w:rsidR="00930511" w:rsidRPr="00182877" w:rsidRDefault="00930511" w:rsidP="007F1684">
      <w:pPr>
        <w:autoSpaceDE w:val="0"/>
        <w:autoSpaceDN w:val="0"/>
        <w:adjustRightInd w:val="0"/>
        <w:jc w:val="both"/>
        <w:rPr>
          <w:sz w:val="28"/>
        </w:rPr>
      </w:pPr>
      <w:r w:rsidRPr="00182877">
        <w:rPr>
          <w:sz w:val="28"/>
        </w:rPr>
        <w:tab/>
        <w:t>Плановые назначения за 2014 год в объеме 1 122,0 тыс. рублей, за отчетный период исполнены на 81,4% или 913,7 тыс. рублей. Низкий процент исполнения связан с недофинансированием из-за отсутствия поступления доходов в областной бюджет.</w:t>
      </w:r>
    </w:p>
    <w:p w:rsidR="00930511" w:rsidRPr="00182877" w:rsidRDefault="00930511" w:rsidP="007F1684">
      <w:pPr>
        <w:autoSpaceDE w:val="0"/>
        <w:autoSpaceDN w:val="0"/>
        <w:adjustRightInd w:val="0"/>
        <w:jc w:val="both"/>
        <w:rPr>
          <w:sz w:val="28"/>
        </w:rPr>
      </w:pPr>
    </w:p>
    <w:p w:rsidR="00930511" w:rsidRPr="00182877" w:rsidRDefault="00930511" w:rsidP="007F1684">
      <w:pPr>
        <w:autoSpaceDE w:val="0"/>
        <w:autoSpaceDN w:val="0"/>
        <w:adjustRightInd w:val="0"/>
        <w:jc w:val="center"/>
        <w:rPr>
          <w:b/>
          <w:i/>
          <w:color w:val="000000"/>
          <w:szCs w:val="24"/>
        </w:rPr>
      </w:pPr>
      <w:r w:rsidRPr="00182877">
        <w:rPr>
          <w:b/>
          <w:color w:val="000000"/>
          <w:sz w:val="28"/>
          <w:szCs w:val="24"/>
        </w:rPr>
        <w:t xml:space="preserve"> </w:t>
      </w:r>
      <w:r w:rsidRPr="00182877">
        <w:rPr>
          <w:b/>
          <w:i/>
          <w:color w:val="000000"/>
          <w:szCs w:val="24"/>
        </w:rPr>
        <w:t xml:space="preserve">Подпрограмма "Профилактика экстремистских проявлений </w:t>
      </w:r>
    </w:p>
    <w:p w:rsidR="00930511" w:rsidRPr="00182877" w:rsidRDefault="00930511" w:rsidP="007F1684">
      <w:pPr>
        <w:autoSpaceDE w:val="0"/>
        <w:autoSpaceDN w:val="0"/>
        <w:adjustRightInd w:val="0"/>
        <w:jc w:val="center"/>
        <w:rPr>
          <w:b/>
          <w:i/>
          <w:color w:val="000000"/>
          <w:szCs w:val="24"/>
        </w:rPr>
      </w:pPr>
      <w:r w:rsidRPr="00182877">
        <w:rPr>
          <w:b/>
          <w:i/>
          <w:color w:val="000000"/>
          <w:szCs w:val="24"/>
        </w:rPr>
        <w:t xml:space="preserve">в Магаданской области" на 2014-2016 годы" государственной программы Магаданской области "Содействие развитию институтов гражданского общества, межнациональному согласию, воспитанию патриотизма </w:t>
      </w:r>
    </w:p>
    <w:p w:rsidR="00930511" w:rsidRPr="00182877" w:rsidRDefault="00930511" w:rsidP="007F1684">
      <w:pPr>
        <w:autoSpaceDE w:val="0"/>
        <w:autoSpaceDN w:val="0"/>
        <w:adjustRightInd w:val="0"/>
        <w:jc w:val="center"/>
        <w:rPr>
          <w:b/>
          <w:i/>
          <w:szCs w:val="24"/>
        </w:rPr>
      </w:pPr>
      <w:r w:rsidRPr="00182877">
        <w:rPr>
          <w:b/>
          <w:i/>
          <w:color w:val="000000"/>
          <w:szCs w:val="24"/>
        </w:rPr>
        <w:t>в Магаданской области" на 2014-2016 годы"</w:t>
      </w:r>
    </w:p>
    <w:p w:rsidR="00930511" w:rsidRPr="00182877" w:rsidRDefault="00930511" w:rsidP="007F1684">
      <w:pPr>
        <w:widowControl w:val="0"/>
        <w:autoSpaceDE w:val="0"/>
        <w:autoSpaceDN w:val="0"/>
        <w:adjustRightInd w:val="0"/>
        <w:ind w:firstLine="708"/>
        <w:jc w:val="center"/>
        <w:rPr>
          <w:b/>
          <w:sz w:val="28"/>
          <w:szCs w:val="28"/>
          <w:u w:val="single"/>
        </w:rPr>
      </w:pPr>
    </w:p>
    <w:p w:rsidR="00930511" w:rsidRPr="00182877" w:rsidRDefault="00930511" w:rsidP="007F1684">
      <w:pPr>
        <w:widowControl w:val="0"/>
        <w:autoSpaceDE w:val="0"/>
        <w:autoSpaceDN w:val="0"/>
        <w:adjustRightInd w:val="0"/>
        <w:ind w:firstLine="720"/>
        <w:jc w:val="both"/>
        <w:rPr>
          <w:sz w:val="28"/>
          <w:szCs w:val="28"/>
        </w:rPr>
      </w:pPr>
      <w:r w:rsidRPr="00182877">
        <w:rPr>
          <w:sz w:val="28"/>
          <w:szCs w:val="28"/>
        </w:rPr>
        <w:t>Основными мероприятия подпрограммы являются организация и проведение массовых молодежных акций, передвижных выставок и областных конкурсов, направленных на профилактику экстремизма.</w:t>
      </w:r>
    </w:p>
    <w:p w:rsidR="00930511" w:rsidRPr="00182877" w:rsidRDefault="00930511" w:rsidP="007F1684">
      <w:pPr>
        <w:autoSpaceDE w:val="0"/>
        <w:autoSpaceDN w:val="0"/>
        <w:adjustRightInd w:val="0"/>
        <w:jc w:val="both"/>
        <w:rPr>
          <w:sz w:val="28"/>
          <w:szCs w:val="28"/>
        </w:rPr>
      </w:pPr>
      <w:r w:rsidRPr="00182877">
        <w:rPr>
          <w:sz w:val="28"/>
          <w:szCs w:val="28"/>
        </w:rPr>
        <w:tab/>
        <w:t>При плане в объеме 100,0 тыс. рублей в 2014 году исполнение составило 100,0%.</w:t>
      </w:r>
    </w:p>
    <w:p w:rsidR="00930511" w:rsidRPr="00182877" w:rsidRDefault="00930511" w:rsidP="007F1684">
      <w:pPr>
        <w:autoSpaceDE w:val="0"/>
        <w:autoSpaceDN w:val="0"/>
        <w:adjustRightInd w:val="0"/>
        <w:jc w:val="center"/>
        <w:rPr>
          <w:b/>
          <w:i/>
          <w:color w:val="000000"/>
          <w:szCs w:val="24"/>
        </w:rPr>
      </w:pPr>
      <w:r w:rsidRPr="00182877">
        <w:rPr>
          <w:b/>
          <w:color w:val="000000"/>
          <w:sz w:val="28"/>
          <w:szCs w:val="24"/>
        </w:rPr>
        <w:t xml:space="preserve"> </w:t>
      </w:r>
      <w:r w:rsidRPr="00182877">
        <w:rPr>
          <w:b/>
          <w:i/>
          <w:color w:val="000000"/>
          <w:szCs w:val="24"/>
        </w:rPr>
        <w:t xml:space="preserve">Государственная программа Магаданской области </w:t>
      </w:r>
    </w:p>
    <w:p w:rsidR="00930511" w:rsidRPr="00182877" w:rsidRDefault="00930511" w:rsidP="007F1684">
      <w:pPr>
        <w:autoSpaceDE w:val="0"/>
        <w:autoSpaceDN w:val="0"/>
        <w:adjustRightInd w:val="0"/>
        <w:jc w:val="center"/>
        <w:rPr>
          <w:b/>
          <w:i/>
          <w:color w:val="000000"/>
          <w:szCs w:val="24"/>
        </w:rPr>
      </w:pPr>
      <w:r w:rsidRPr="00182877">
        <w:rPr>
          <w:b/>
          <w:i/>
          <w:color w:val="000000"/>
          <w:szCs w:val="24"/>
        </w:rPr>
        <w:t xml:space="preserve">"Развитие информационного общества в Магаданской области" </w:t>
      </w:r>
    </w:p>
    <w:p w:rsidR="00930511" w:rsidRPr="00182877" w:rsidRDefault="00930511" w:rsidP="007F1684">
      <w:pPr>
        <w:autoSpaceDE w:val="0"/>
        <w:autoSpaceDN w:val="0"/>
        <w:adjustRightInd w:val="0"/>
        <w:jc w:val="center"/>
        <w:rPr>
          <w:b/>
          <w:i/>
          <w:szCs w:val="24"/>
        </w:rPr>
      </w:pPr>
      <w:r w:rsidRPr="00182877">
        <w:rPr>
          <w:b/>
          <w:i/>
          <w:color w:val="000000"/>
          <w:szCs w:val="24"/>
        </w:rPr>
        <w:t>на 2014-2020 годы"</w:t>
      </w:r>
    </w:p>
    <w:p w:rsidR="00930511" w:rsidRPr="00182877" w:rsidRDefault="00930511" w:rsidP="007F1684">
      <w:pPr>
        <w:widowControl w:val="0"/>
        <w:autoSpaceDE w:val="0"/>
        <w:autoSpaceDN w:val="0"/>
        <w:adjustRightInd w:val="0"/>
        <w:ind w:firstLine="708"/>
        <w:jc w:val="center"/>
        <w:rPr>
          <w:b/>
          <w:i/>
          <w:szCs w:val="24"/>
          <w:u w:val="single"/>
        </w:rPr>
      </w:pPr>
    </w:p>
    <w:p w:rsidR="00930511" w:rsidRPr="00182877" w:rsidRDefault="00930511" w:rsidP="007F1684">
      <w:pPr>
        <w:autoSpaceDE w:val="0"/>
        <w:autoSpaceDN w:val="0"/>
        <w:adjustRightInd w:val="0"/>
        <w:jc w:val="both"/>
        <w:rPr>
          <w:sz w:val="28"/>
        </w:rPr>
      </w:pPr>
      <w:r w:rsidRPr="00182877">
        <w:rPr>
          <w:rFonts w:ascii="Arial" w:hAnsi="Arial" w:cs="Arial"/>
          <w:sz w:val="20"/>
        </w:rPr>
        <w:tab/>
      </w:r>
      <w:r w:rsidRPr="00182877">
        <w:rPr>
          <w:sz w:val="28"/>
        </w:rPr>
        <w:t>В рамках данной программы проводится мероприятия по предоставление в пользование автоматизированной информационной системой: "Электронный детский сад".</w:t>
      </w:r>
    </w:p>
    <w:p w:rsidR="00930511" w:rsidRPr="00182877" w:rsidRDefault="00930511" w:rsidP="007F1684">
      <w:pPr>
        <w:autoSpaceDE w:val="0"/>
        <w:autoSpaceDN w:val="0"/>
        <w:adjustRightInd w:val="0"/>
        <w:jc w:val="both"/>
        <w:rPr>
          <w:sz w:val="28"/>
        </w:rPr>
      </w:pPr>
      <w:r w:rsidRPr="00182877">
        <w:rPr>
          <w:sz w:val="28"/>
        </w:rPr>
        <w:tab/>
        <w:t>При</w:t>
      </w:r>
      <w:r w:rsidRPr="00182877">
        <w:rPr>
          <w:color w:val="FF0000"/>
          <w:sz w:val="28"/>
        </w:rPr>
        <w:t xml:space="preserve"> </w:t>
      </w:r>
      <w:r w:rsidRPr="00182877">
        <w:rPr>
          <w:sz w:val="28"/>
        </w:rPr>
        <w:t>годовых плановых назначениях 1 682,8 тыс. рублей, кассовое исполнение за отчетный период составило 50,3% или 846,0 тыс. рублей.</w:t>
      </w:r>
      <w:r w:rsidRPr="00182877">
        <w:rPr>
          <w:color w:val="FF0000"/>
          <w:sz w:val="28"/>
        </w:rPr>
        <w:t xml:space="preserve"> </w:t>
      </w:r>
      <w:r w:rsidRPr="00182877">
        <w:rPr>
          <w:sz w:val="28"/>
        </w:rPr>
        <w:t>Низкий процент исполнения связан с недофинансированием из-за отсутствия поступления доходов в областной бюджет.</w:t>
      </w:r>
    </w:p>
    <w:p w:rsidR="00243E79" w:rsidRPr="00182877" w:rsidRDefault="00243E79" w:rsidP="007F1684">
      <w:pPr>
        <w:autoSpaceDE w:val="0"/>
        <w:autoSpaceDN w:val="0"/>
        <w:adjustRightInd w:val="0"/>
        <w:jc w:val="both"/>
        <w:rPr>
          <w:sz w:val="28"/>
        </w:rPr>
      </w:pPr>
    </w:p>
    <w:p w:rsidR="00930511" w:rsidRPr="00182877" w:rsidRDefault="00930511" w:rsidP="007F1684">
      <w:pPr>
        <w:autoSpaceDE w:val="0"/>
        <w:autoSpaceDN w:val="0"/>
        <w:adjustRightInd w:val="0"/>
        <w:jc w:val="center"/>
        <w:rPr>
          <w:b/>
          <w:i/>
          <w:color w:val="000000"/>
          <w:szCs w:val="24"/>
        </w:rPr>
      </w:pPr>
      <w:r w:rsidRPr="00182877">
        <w:rPr>
          <w:b/>
          <w:i/>
          <w:color w:val="000000"/>
          <w:szCs w:val="24"/>
        </w:rPr>
        <w:t xml:space="preserve"> Государственная программа Магаданской области </w:t>
      </w:r>
    </w:p>
    <w:p w:rsidR="00930511" w:rsidRPr="00182877" w:rsidRDefault="00930511" w:rsidP="007F1684">
      <w:pPr>
        <w:autoSpaceDE w:val="0"/>
        <w:autoSpaceDN w:val="0"/>
        <w:adjustRightInd w:val="0"/>
        <w:jc w:val="center"/>
        <w:rPr>
          <w:b/>
          <w:i/>
          <w:color w:val="000000"/>
          <w:szCs w:val="24"/>
        </w:rPr>
      </w:pPr>
      <w:r w:rsidRPr="00182877">
        <w:rPr>
          <w:b/>
          <w:i/>
          <w:color w:val="000000"/>
          <w:szCs w:val="24"/>
        </w:rPr>
        <w:t xml:space="preserve">"Энергосбережение и повышение энергетической эффективности </w:t>
      </w:r>
    </w:p>
    <w:p w:rsidR="00930511" w:rsidRPr="00182877" w:rsidRDefault="00930511" w:rsidP="007F1684">
      <w:pPr>
        <w:autoSpaceDE w:val="0"/>
        <w:autoSpaceDN w:val="0"/>
        <w:adjustRightInd w:val="0"/>
        <w:jc w:val="center"/>
        <w:rPr>
          <w:b/>
          <w:i/>
          <w:szCs w:val="24"/>
        </w:rPr>
      </w:pPr>
      <w:r w:rsidRPr="00182877">
        <w:rPr>
          <w:b/>
          <w:i/>
          <w:color w:val="000000"/>
          <w:szCs w:val="24"/>
        </w:rPr>
        <w:t>в Магаданской области" на 2014-2017 годы"</w:t>
      </w:r>
    </w:p>
    <w:p w:rsidR="00930511" w:rsidRPr="00182877" w:rsidRDefault="00930511" w:rsidP="007F1684">
      <w:pPr>
        <w:autoSpaceDE w:val="0"/>
        <w:autoSpaceDN w:val="0"/>
        <w:adjustRightInd w:val="0"/>
        <w:jc w:val="both"/>
        <w:rPr>
          <w:sz w:val="20"/>
        </w:rPr>
      </w:pPr>
    </w:p>
    <w:p w:rsidR="00E65AD4" w:rsidRPr="00182877" w:rsidRDefault="00E65AD4" w:rsidP="007F1684">
      <w:pPr>
        <w:widowControl w:val="0"/>
        <w:tabs>
          <w:tab w:val="left" w:pos="7797"/>
        </w:tabs>
        <w:ind w:firstLine="709"/>
        <w:jc w:val="both"/>
        <w:rPr>
          <w:sz w:val="28"/>
          <w:szCs w:val="28"/>
        </w:rPr>
      </w:pPr>
      <w:r w:rsidRPr="00182877">
        <w:rPr>
          <w:sz w:val="28"/>
          <w:szCs w:val="28"/>
        </w:rPr>
        <w:t>Для реализации мероприятий в рамках государственной программы Магаданской области «Энергосбережение и повышение энергетической эффективности в Магаданской области» на 2014-2016 годы» предусматривались бюджетные ассигнования в сумме 23 044,8 тыс. рублей. В отчетном периоде данные расходы производились в соответствии с фактически выполненными работами, в связи с этим, исполнение составило 22 223,8 тыс. рублей.</w:t>
      </w:r>
    </w:p>
    <w:p w:rsidR="00930511" w:rsidRPr="00182877" w:rsidRDefault="00930511" w:rsidP="007F1684">
      <w:pPr>
        <w:autoSpaceDE w:val="0"/>
        <w:autoSpaceDN w:val="0"/>
        <w:adjustRightInd w:val="0"/>
        <w:jc w:val="center"/>
        <w:rPr>
          <w:sz w:val="28"/>
        </w:rPr>
      </w:pPr>
    </w:p>
    <w:p w:rsidR="00930511" w:rsidRPr="00182877" w:rsidRDefault="00930511" w:rsidP="007F1684">
      <w:pPr>
        <w:autoSpaceDE w:val="0"/>
        <w:autoSpaceDN w:val="0"/>
        <w:adjustRightInd w:val="0"/>
        <w:jc w:val="center"/>
        <w:rPr>
          <w:b/>
          <w:i/>
          <w:szCs w:val="24"/>
        </w:rPr>
      </w:pPr>
      <w:r w:rsidRPr="00182877">
        <w:rPr>
          <w:b/>
          <w:sz w:val="28"/>
        </w:rPr>
        <w:t xml:space="preserve"> </w:t>
      </w:r>
      <w:r w:rsidRPr="00182877">
        <w:rPr>
          <w:b/>
          <w:i/>
          <w:szCs w:val="24"/>
        </w:rPr>
        <w:t xml:space="preserve">Поддержка коренных малочисленных народов Севера </w:t>
      </w:r>
    </w:p>
    <w:p w:rsidR="00930511" w:rsidRPr="00182877" w:rsidRDefault="00930511" w:rsidP="007F1684">
      <w:pPr>
        <w:autoSpaceDE w:val="0"/>
        <w:autoSpaceDN w:val="0"/>
        <w:adjustRightInd w:val="0"/>
        <w:jc w:val="center"/>
        <w:rPr>
          <w:b/>
          <w:i/>
          <w:szCs w:val="24"/>
        </w:rPr>
      </w:pPr>
      <w:r w:rsidRPr="00182877">
        <w:rPr>
          <w:b/>
          <w:i/>
          <w:szCs w:val="24"/>
        </w:rPr>
        <w:t>в сфере образования и здравоохранения, предоставление социальной защиты в рамках 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2014-2018 годы»</w:t>
      </w:r>
    </w:p>
    <w:p w:rsidR="00930511" w:rsidRPr="00182877" w:rsidRDefault="00930511" w:rsidP="007F1684">
      <w:pPr>
        <w:widowControl w:val="0"/>
        <w:autoSpaceDE w:val="0"/>
        <w:autoSpaceDN w:val="0"/>
        <w:adjustRightInd w:val="0"/>
        <w:ind w:firstLine="708"/>
        <w:jc w:val="center"/>
        <w:rPr>
          <w:b/>
          <w:sz w:val="28"/>
          <w:szCs w:val="28"/>
          <w:u w:val="single"/>
        </w:rPr>
      </w:pPr>
    </w:p>
    <w:p w:rsidR="00E65AD4" w:rsidRPr="00182877" w:rsidRDefault="00E65AD4" w:rsidP="007F1684">
      <w:pPr>
        <w:widowControl w:val="0"/>
        <w:tabs>
          <w:tab w:val="left" w:pos="7797"/>
        </w:tabs>
        <w:ind w:firstLine="709"/>
        <w:jc w:val="both"/>
        <w:rPr>
          <w:sz w:val="28"/>
          <w:szCs w:val="28"/>
        </w:rPr>
      </w:pPr>
      <w:r w:rsidRPr="00182877">
        <w:rPr>
          <w:sz w:val="28"/>
          <w:szCs w:val="28"/>
        </w:rPr>
        <w:t>В рамках реализации 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2014-2018 годы» в областном бюджете предусматривались бюджетные ассигнования на организацию обучения на условиях целевой контрактной подготовки молодежи из числа КМНС в ВУЗах и средних профессиональных образовательных организациях на территории Магаданской области за ее пределами в сумме 442,5 тыс. рублей и бюджетные ассигнования на частичное возмещение расходов по присмотру и уходу за детьми из числа коренных малочисленных народов Севера, проживающих в Северо-Эвенском районе в образовательных учреждениях, имеющих среднедушевой доход ниже прожиточного минимума в сумме 193,6 тыс. рублей. В отчетном периоде данные расходы осуществлены в сумме 541,6 тыс. рублей:</w:t>
      </w:r>
    </w:p>
    <w:p w:rsidR="00E65AD4" w:rsidRPr="00182877" w:rsidRDefault="00E65AD4" w:rsidP="007F1684">
      <w:pPr>
        <w:widowControl w:val="0"/>
        <w:tabs>
          <w:tab w:val="left" w:pos="7797"/>
        </w:tabs>
        <w:ind w:firstLine="709"/>
        <w:jc w:val="both"/>
        <w:rPr>
          <w:sz w:val="28"/>
          <w:szCs w:val="28"/>
        </w:rPr>
      </w:pPr>
    </w:p>
    <w:p w:rsidR="00E65AD4" w:rsidRPr="00182877" w:rsidRDefault="00607524" w:rsidP="007F1684">
      <w:pPr>
        <w:widowControl w:val="0"/>
        <w:tabs>
          <w:tab w:val="left" w:pos="7797"/>
        </w:tabs>
        <w:ind w:firstLine="709"/>
        <w:jc w:val="both"/>
        <w:rPr>
          <w:sz w:val="20"/>
        </w:rPr>
      </w:pPr>
      <w:r w:rsidRPr="00182877">
        <w:rPr>
          <w:sz w:val="28"/>
          <w:szCs w:val="28"/>
        </w:rPr>
        <w:tab/>
      </w:r>
      <w:r w:rsidR="00E65AD4" w:rsidRPr="00182877">
        <w:rPr>
          <w:sz w:val="20"/>
        </w:rPr>
        <w:t>тыс. рублей</w:t>
      </w:r>
    </w:p>
    <w:tbl>
      <w:tblPr>
        <w:tblW w:w="9989" w:type="dxa"/>
        <w:tblInd w:w="113" w:type="dxa"/>
        <w:tblLayout w:type="fixed"/>
        <w:tblLook w:val="04A0" w:firstRow="1" w:lastRow="0" w:firstColumn="1" w:lastColumn="0" w:noHBand="0" w:noVBand="1"/>
      </w:tblPr>
      <w:tblGrid>
        <w:gridCol w:w="2830"/>
        <w:gridCol w:w="1043"/>
        <w:gridCol w:w="1580"/>
        <w:gridCol w:w="822"/>
        <w:gridCol w:w="1446"/>
        <w:gridCol w:w="1560"/>
        <w:gridCol w:w="708"/>
      </w:tblGrid>
      <w:tr w:rsidR="00E65AD4" w:rsidRPr="00182877" w:rsidTr="00243E79">
        <w:trPr>
          <w:trHeight w:val="1640"/>
        </w:trPr>
        <w:tc>
          <w:tcPr>
            <w:tcW w:w="28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5AD4" w:rsidRPr="00182877" w:rsidRDefault="00E65AD4" w:rsidP="007F1684">
            <w:pPr>
              <w:jc w:val="center"/>
              <w:rPr>
                <w:color w:val="000000"/>
                <w:sz w:val="20"/>
              </w:rPr>
            </w:pPr>
            <w:r w:rsidRPr="00182877">
              <w:rPr>
                <w:color w:val="000000"/>
                <w:sz w:val="20"/>
              </w:rPr>
              <w:t>Наименование муниципального образования</w:t>
            </w:r>
          </w:p>
        </w:tc>
        <w:tc>
          <w:tcPr>
            <w:tcW w:w="3445" w:type="dxa"/>
            <w:gridSpan w:val="3"/>
            <w:tcBorders>
              <w:top w:val="single" w:sz="4" w:space="0" w:color="auto"/>
              <w:left w:val="nil"/>
              <w:bottom w:val="single" w:sz="4" w:space="0" w:color="auto"/>
              <w:right w:val="single" w:sz="4" w:space="0" w:color="000000"/>
            </w:tcBorders>
            <w:shd w:val="clear" w:color="auto" w:fill="auto"/>
            <w:hideMark/>
          </w:tcPr>
          <w:p w:rsidR="00E65AD4" w:rsidRPr="00182877" w:rsidRDefault="00E65AD4" w:rsidP="007F1684">
            <w:pPr>
              <w:jc w:val="center"/>
              <w:rPr>
                <w:color w:val="000000"/>
                <w:sz w:val="20"/>
              </w:rPr>
            </w:pPr>
            <w:r w:rsidRPr="00182877">
              <w:rPr>
                <w:color w:val="000000"/>
                <w:sz w:val="20"/>
              </w:rPr>
              <w:t>Организация обучения на условиях целевой контрактной подготовки молодежи из числа КМНС в ВУЗах и средних профессиональных образовательных организациях на территории Магаданской области и за ее пределами</w:t>
            </w:r>
          </w:p>
        </w:tc>
        <w:tc>
          <w:tcPr>
            <w:tcW w:w="3714" w:type="dxa"/>
            <w:gridSpan w:val="3"/>
            <w:tcBorders>
              <w:top w:val="single" w:sz="4" w:space="0" w:color="auto"/>
              <w:left w:val="nil"/>
              <w:bottom w:val="single" w:sz="4" w:space="0" w:color="auto"/>
              <w:right w:val="single" w:sz="4" w:space="0" w:color="000000"/>
            </w:tcBorders>
            <w:shd w:val="clear" w:color="auto" w:fill="auto"/>
            <w:hideMark/>
          </w:tcPr>
          <w:p w:rsidR="00E65AD4" w:rsidRPr="00182877" w:rsidRDefault="00E65AD4" w:rsidP="007F1684">
            <w:pPr>
              <w:jc w:val="center"/>
              <w:rPr>
                <w:color w:val="000000"/>
                <w:sz w:val="20"/>
              </w:rPr>
            </w:pPr>
            <w:r w:rsidRPr="00182877">
              <w:rPr>
                <w:color w:val="000000"/>
                <w:sz w:val="20"/>
              </w:rPr>
              <w:t>Частичное возмещение расходов по присмотру и уходу за детьми из числа КМНС, проживающих в Северо-Эвенском районе в образовательных учреждениях, имеющих среднедушевой доход ниже прожиточного минимума</w:t>
            </w:r>
          </w:p>
        </w:tc>
      </w:tr>
      <w:tr w:rsidR="00E65AD4" w:rsidRPr="00182877" w:rsidTr="00243E79">
        <w:trPr>
          <w:trHeight w:val="544"/>
        </w:trPr>
        <w:tc>
          <w:tcPr>
            <w:tcW w:w="2830" w:type="dxa"/>
            <w:vMerge/>
            <w:tcBorders>
              <w:top w:val="single" w:sz="4" w:space="0" w:color="auto"/>
              <w:left w:val="single" w:sz="4" w:space="0" w:color="auto"/>
              <w:bottom w:val="single" w:sz="4" w:space="0" w:color="000000"/>
              <w:right w:val="single" w:sz="4" w:space="0" w:color="auto"/>
            </w:tcBorders>
            <w:vAlign w:val="center"/>
            <w:hideMark/>
          </w:tcPr>
          <w:p w:rsidR="00E65AD4" w:rsidRPr="00182877" w:rsidRDefault="00E65AD4" w:rsidP="007F1684">
            <w:pPr>
              <w:rPr>
                <w:color w:val="000000"/>
                <w:sz w:val="20"/>
              </w:rPr>
            </w:pPr>
          </w:p>
        </w:tc>
        <w:tc>
          <w:tcPr>
            <w:tcW w:w="1043" w:type="dxa"/>
            <w:tcBorders>
              <w:top w:val="nil"/>
              <w:left w:val="nil"/>
              <w:bottom w:val="single" w:sz="4" w:space="0" w:color="auto"/>
              <w:right w:val="single" w:sz="4" w:space="0" w:color="auto"/>
            </w:tcBorders>
            <w:shd w:val="clear" w:color="auto" w:fill="auto"/>
            <w:vAlign w:val="center"/>
            <w:hideMark/>
          </w:tcPr>
          <w:p w:rsidR="00E65AD4" w:rsidRPr="00182877" w:rsidRDefault="00E65AD4" w:rsidP="007F1684">
            <w:pPr>
              <w:jc w:val="center"/>
              <w:rPr>
                <w:color w:val="000000"/>
                <w:sz w:val="20"/>
              </w:rPr>
            </w:pPr>
            <w:r w:rsidRPr="00182877">
              <w:rPr>
                <w:color w:val="000000"/>
                <w:sz w:val="20"/>
              </w:rPr>
              <w:t>Бюджет</w:t>
            </w:r>
          </w:p>
        </w:tc>
        <w:tc>
          <w:tcPr>
            <w:tcW w:w="1580" w:type="dxa"/>
            <w:tcBorders>
              <w:top w:val="nil"/>
              <w:left w:val="nil"/>
              <w:bottom w:val="single" w:sz="4" w:space="0" w:color="auto"/>
              <w:right w:val="single" w:sz="4" w:space="0" w:color="auto"/>
            </w:tcBorders>
            <w:shd w:val="clear" w:color="auto" w:fill="auto"/>
            <w:vAlign w:val="center"/>
            <w:hideMark/>
          </w:tcPr>
          <w:p w:rsidR="00E65AD4" w:rsidRPr="00182877" w:rsidRDefault="00E65AD4" w:rsidP="007F1684">
            <w:pPr>
              <w:jc w:val="center"/>
              <w:rPr>
                <w:color w:val="000000"/>
                <w:sz w:val="20"/>
              </w:rPr>
            </w:pPr>
            <w:r w:rsidRPr="00182877">
              <w:rPr>
                <w:color w:val="000000"/>
                <w:sz w:val="20"/>
              </w:rPr>
              <w:t>Кассовое исполнение</w:t>
            </w:r>
          </w:p>
        </w:tc>
        <w:tc>
          <w:tcPr>
            <w:tcW w:w="822" w:type="dxa"/>
            <w:tcBorders>
              <w:top w:val="nil"/>
              <w:left w:val="nil"/>
              <w:bottom w:val="single" w:sz="4" w:space="0" w:color="auto"/>
              <w:right w:val="single" w:sz="4" w:space="0" w:color="auto"/>
            </w:tcBorders>
            <w:shd w:val="clear" w:color="auto" w:fill="auto"/>
            <w:vAlign w:val="center"/>
            <w:hideMark/>
          </w:tcPr>
          <w:p w:rsidR="00E65AD4" w:rsidRPr="00182877" w:rsidRDefault="00E65AD4" w:rsidP="007F1684">
            <w:pPr>
              <w:jc w:val="center"/>
              <w:rPr>
                <w:color w:val="000000"/>
                <w:sz w:val="20"/>
              </w:rPr>
            </w:pPr>
            <w:r w:rsidRPr="00182877">
              <w:rPr>
                <w:color w:val="000000"/>
                <w:sz w:val="20"/>
              </w:rPr>
              <w:t>% исп.</w:t>
            </w:r>
          </w:p>
        </w:tc>
        <w:tc>
          <w:tcPr>
            <w:tcW w:w="1446" w:type="dxa"/>
            <w:tcBorders>
              <w:top w:val="nil"/>
              <w:left w:val="nil"/>
              <w:bottom w:val="single" w:sz="4" w:space="0" w:color="auto"/>
              <w:right w:val="single" w:sz="4" w:space="0" w:color="auto"/>
            </w:tcBorders>
            <w:shd w:val="clear" w:color="auto" w:fill="auto"/>
            <w:vAlign w:val="center"/>
            <w:hideMark/>
          </w:tcPr>
          <w:p w:rsidR="00E65AD4" w:rsidRPr="00182877" w:rsidRDefault="00E65AD4" w:rsidP="007F1684">
            <w:pPr>
              <w:jc w:val="center"/>
              <w:rPr>
                <w:color w:val="000000"/>
                <w:sz w:val="20"/>
              </w:rPr>
            </w:pPr>
            <w:r w:rsidRPr="00182877">
              <w:rPr>
                <w:color w:val="000000"/>
                <w:sz w:val="20"/>
              </w:rPr>
              <w:t>Бюджет</w:t>
            </w:r>
          </w:p>
        </w:tc>
        <w:tc>
          <w:tcPr>
            <w:tcW w:w="1560" w:type="dxa"/>
            <w:tcBorders>
              <w:top w:val="nil"/>
              <w:left w:val="nil"/>
              <w:bottom w:val="single" w:sz="4" w:space="0" w:color="auto"/>
              <w:right w:val="single" w:sz="4" w:space="0" w:color="auto"/>
            </w:tcBorders>
            <w:shd w:val="clear" w:color="auto" w:fill="auto"/>
            <w:vAlign w:val="center"/>
            <w:hideMark/>
          </w:tcPr>
          <w:p w:rsidR="00E65AD4" w:rsidRPr="00182877" w:rsidRDefault="00E65AD4" w:rsidP="007F1684">
            <w:pPr>
              <w:jc w:val="center"/>
              <w:rPr>
                <w:color w:val="000000"/>
                <w:sz w:val="20"/>
              </w:rPr>
            </w:pPr>
            <w:r w:rsidRPr="00182877">
              <w:rPr>
                <w:color w:val="000000"/>
                <w:sz w:val="20"/>
              </w:rPr>
              <w:t>Кассовое исполнение</w:t>
            </w:r>
          </w:p>
        </w:tc>
        <w:tc>
          <w:tcPr>
            <w:tcW w:w="708" w:type="dxa"/>
            <w:tcBorders>
              <w:top w:val="nil"/>
              <w:left w:val="nil"/>
              <w:bottom w:val="single" w:sz="4" w:space="0" w:color="auto"/>
              <w:right w:val="single" w:sz="4" w:space="0" w:color="auto"/>
            </w:tcBorders>
            <w:shd w:val="clear" w:color="auto" w:fill="auto"/>
            <w:vAlign w:val="center"/>
            <w:hideMark/>
          </w:tcPr>
          <w:p w:rsidR="00E65AD4" w:rsidRPr="00182877" w:rsidRDefault="00E65AD4" w:rsidP="007F1684">
            <w:pPr>
              <w:jc w:val="center"/>
              <w:rPr>
                <w:color w:val="000000"/>
                <w:sz w:val="20"/>
              </w:rPr>
            </w:pPr>
            <w:r w:rsidRPr="00182877">
              <w:rPr>
                <w:color w:val="000000"/>
                <w:sz w:val="20"/>
              </w:rPr>
              <w:t>% исп.</w:t>
            </w:r>
          </w:p>
        </w:tc>
      </w:tr>
      <w:tr w:rsidR="00E65AD4" w:rsidRPr="00182877" w:rsidTr="00E65AD4">
        <w:trPr>
          <w:trHeight w:val="300"/>
        </w:trPr>
        <w:tc>
          <w:tcPr>
            <w:tcW w:w="2830" w:type="dxa"/>
            <w:tcBorders>
              <w:top w:val="nil"/>
              <w:left w:val="single" w:sz="4" w:space="0" w:color="auto"/>
              <w:bottom w:val="single" w:sz="4" w:space="0" w:color="auto"/>
              <w:right w:val="single" w:sz="4" w:space="0" w:color="auto"/>
            </w:tcBorders>
            <w:shd w:val="clear" w:color="auto" w:fill="auto"/>
            <w:hideMark/>
          </w:tcPr>
          <w:p w:rsidR="00E65AD4" w:rsidRPr="00182877" w:rsidRDefault="00E65AD4" w:rsidP="007F1684">
            <w:pPr>
              <w:jc w:val="both"/>
              <w:rPr>
                <w:b/>
                <w:bCs/>
                <w:color w:val="000000"/>
                <w:sz w:val="20"/>
              </w:rPr>
            </w:pPr>
            <w:r w:rsidRPr="00182877">
              <w:rPr>
                <w:b/>
                <w:bCs/>
                <w:color w:val="000000"/>
                <w:sz w:val="20"/>
              </w:rPr>
              <w:t>ВСЕГО</w:t>
            </w:r>
          </w:p>
        </w:tc>
        <w:tc>
          <w:tcPr>
            <w:tcW w:w="1043"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b/>
                <w:bCs/>
                <w:color w:val="000000"/>
                <w:sz w:val="20"/>
              </w:rPr>
            </w:pPr>
            <w:r w:rsidRPr="00182877">
              <w:rPr>
                <w:b/>
                <w:bCs/>
                <w:color w:val="000000"/>
                <w:sz w:val="20"/>
              </w:rPr>
              <w:t>442,5</w:t>
            </w:r>
          </w:p>
        </w:tc>
        <w:tc>
          <w:tcPr>
            <w:tcW w:w="1580"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b/>
                <w:bCs/>
                <w:color w:val="000000"/>
                <w:sz w:val="20"/>
              </w:rPr>
            </w:pPr>
            <w:r w:rsidRPr="00182877">
              <w:rPr>
                <w:b/>
                <w:bCs/>
                <w:color w:val="000000"/>
                <w:sz w:val="20"/>
              </w:rPr>
              <w:t>348,0</w:t>
            </w:r>
          </w:p>
        </w:tc>
        <w:tc>
          <w:tcPr>
            <w:tcW w:w="822"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b/>
                <w:bCs/>
                <w:color w:val="000000"/>
                <w:sz w:val="20"/>
              </w:rPr>
            </w:pPr>
            <w:r w:rsidRPr="00182877">
              <w:rPr>
                <w:b/>
                <w:bCs/>
                <w:color w:val="000000"/>
                <w:sz w:val="20"/>
              </w:rPr>
              <w:t>78,6</w:t>
            </w:r>
          </w:p>
        </w:tc>
        <w:tc>
          <w:tcPr>
            <w:tcW w:w="1446"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b/>
                <w:bCs/>
                <w:color w:val="000000"/>
                <w:sz w:val="20"/>
              </w:rPr>
            </w:pPr>
            <w:r w:rsidRPr="00182877">
              <w:rPr>
                <w:b/>
                <w:bCs/>
                <w:color w:val="000000"/>
                <w:sz w:val="20"/>
              </w:rPr>
              <w:t>193,6</w:t>
            </w:r>
          </w:p>
        </w:tc>
        <w:tc>
          <w:tcPr>
            <w:tcW w:w="1560"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b/>
                <w:bCs/>
                <w:color w:val="000000"/>
                <w:sz w:val="20"/>
              </w:rPr>
            </w:pPr>
            <w:r w:rsidRPr="00182877">
              <w:rPr>
                <w:b/>
                <w:bCs/>
                <w:color w:val="000000"/>
                <w:sz w:val="20"/>
              </w:rPr>
              <w:t>193,6</w:t>
            </w:r>
          </w:p>
        </w:tc>
        <w:tc>
          <w:tcPr>
            <w:tcW w:w="708"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b/>
                <w:bCs/>
                <w:color w:val="000000"/>
                <w:sz w:val="20"/>
              </w:rPr>
            </w:pPr>
            <w:r w:rsidRPr="00182877">
              <w:rPr>
                <w:b/>
                <w:bCs/>
                <w:color w:val="000000"/>
                <w:sz w:val="20"/>
              </w:rPr>
              <w:t>100,0</w:t>
            </w:r>
          </w:p>
        </w:tc>
      </w:tr>
      <w:tr w:rsidR="00E65AD4" w:rsidRPr="00182877" w:rsidTr="00E65AD4">
        <w:trPr>
          <w:trHeight w:val="300"/>
        </w:trPr>
        <w:tc>
          <w:tcPr>
            <w:tcW w:w="2830" w:type="dxa"/>
            <w:tcBorders>
              <w:top w:val="nil"/>
              <w:left w:val="single" w:sz="4" w:space="0" w:color="auto"/>
              <w:bottom w:val="single" w:sz="4" w:space="0" w:color="auto"/>
              <w:right w:val="single" w:sz="4" w:space="0" w:color="auto"/>
            </w:tcBorders>
            <w:shd w:val="clear" w:color="auto" w:fill="auto"/>
            <w:hideMark/>
          </w:tcPr>
          <w:p w:rsidR="00E65AD4" w:rsidRPr="00182877" w:rsidRDefault="00E65AD4" w:rsidP="007F1684">
            <w:pPr>
              <w:jc w:val="both"/>
              <w:rPr>
                <w:b/>
                <w:bCs/>
                <w:i/>
                <w:color w:val="000000"/>
                <w:sz w:val="20"/>
              </w:rPr>
            </w:pPr>
            <w:r w:rsidRPr="00182877">
              <w:rPr>
                <w:b/>
                <w:bCs/>
                <w:i/>
                <w:color w:val="000000"/>
                <w:sz w:val="20"/>
              </w:rPr>
              <w:t xml:space="preserve">      Муниципальные районы</w:t>
            </w:r>
          </w:p>
        </w:tc>
        <w:tc>
          <w:tcPr>
            <w:tcW w:w="1043"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b/>
                <w:bCs/>
                <w:color w:val="000000"/>
                <w:sz w:val="20"/>
              </w:rPr>
            </w:pPr>
          </w:p>
        </w:tc>
        <w:tc>
          <w:tcPr>
            <w:tcW w:w="1580"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b/>
                <w:bCs/>
                <w:color w:val="000000"/>
                <w:sz w:val="20"/>
              </w:rPr>
            </w:pPr>
          </w:p>
        </w:tc>
        <w:tc>
          <w:tcPr>
            <w:tcW w:w="822"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b/>
                <w:bCs/>
                <w:color w:val="000000"/>
                <w:sz w:val="20"/>
              </w:rPr>
            </w:pPr>
          </w:p>
        </w:tc>
        <w:tc>
          <w:tcPr>
            <w:tcW w:w="1446"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b/>
                <w:bCs/>
                <w:color w:val="000000"/>
                <w:sz w:val="20"/>
              </w:rPr>
            </w:pPr>
          </w:p>
        </w:tc>
        <w:tc>
          <w:tcPr>
            <w:tcW w:w="1560"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b/>
                <w:bCs/>
                <w:color w:val="000000"/>
                <w:sz w:val="20"/>
              </w:rPr>
            </w:pPr>
          </w:p>
        </w:tc>
        <w:tc>
          <w:tcPr>
            <w:tcW w:w="708"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b/>
                <w:bCs/>
                <w:color w:val="000000"/>
                <w:sz w:val="20"/>
              </w:rPr>
            </w:pPr>
          </w:p>
        </w:tc>
      </w:tr>
      <w:tr w:rsidR="00E65AD4" w:rsidRPr="00182877" w:rsidTr="00E65AD4">
        <w:trPr>
          <w:trHeight w:val="300"/>
        </w:trPr>
        <w:tc>
          <w:tcPr>
            <w:tcW w:w="2830" w:type="dxa"/>
            <w:tcBorders>
              <w:top w:val="nil"/>
              <w:left w:val="single" w:sz="4" w:space="0" w:color="auto"/>
              <w:bottom w:val="single" w:sz="4" w:space="0" w:color="auto"/>
              <w:right w:val="single" w:sz="4" w:space="0" w:color="auto"/>
            </w:tcBorders>
            <w:shd w:val="clear" w:color="auto" w:fill="auto"/>
            <w:hideMark/>
          </w:tcPr>
          <w:p w:rsidR="00E65AD4" w:rsidRPr="00182877" w:rsidRDefault="00E65AD4" w:rsidP="007F1684">
            <w:pPr>
              <w:jc w:val="both"/>
              <w:rPr>
                <w:color w:val="000000"/>
                <w:sz w:val="20"/>
              </w:rPr>
            </w:pPr>
            <w:r w:rsidRPr="00182877">
              <w:rPr>
                <w:color w:val="000000"/>
                <w:sz w:val="20"/>
              </w:rPr>
              <w:t>Ольский район</w:t>
            </w:r>
          </w:p>
        </w:tc>
        <w:tc>
          <w:tcPr>
            <w:tcW w:w="1043"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color w:val="000000"/>
                <w:sz w:val="20"/>
              </w:rPr>
            </w:pPr>
            <w:r w:rsidRPr="00182877">
              <w:rPr>
                <w:color w:val="000000"/>
                <w:sz w:val="20"/>
              </w:rPr>
              <w:t>228,0</w:t>
            </w:r>
          </w:p>
        </w:tc>
        <w:tc>
          <w:tcPr>
            <w:tcW w:w="1580"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color w:val="000000"/>
                <w:sz w:val="20"/>
              </w:rPr>
            </w:pPr>
            <w:r w:rsidRPr="00182877">
              <w:rPr>
                <w:color w:val="000000"/>
                <w:sz w:val="20"/>
              </w:rPr>
              <w:t>228,0</w:t>
            </w:r>
          </w:p>
        </w:tc>
        <w:tc>
          <w:tcPr>
            <w:tcW w:w="822"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color w:val="000000"/>
                <w:sz w:val="20"/>
              </w:rPr>
            </w:pPr>
            <w:r w:rsidRPr="00182877">
              <w:rPr>
                <w:color w:val="000000"/>
                <w:sz w:val="20"/>
              </w:rPr>
              <w:t>100,0</w:t>
            </w:r>
          </w:p>
        </w:tc>
        <w:tc>
          <w:tcPr>
            <w:tcW w:w="1446"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color w:val="000000"/>
                <w:sz w:val="20"/>
              </w:rPr>
            </w:pPr>
          </w:p>
        </w:tc>
        <w:tc>
          <w:tcPr>
            <w:tcW w:w="1560"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color w:val="000000"/>
                <w:sz w:val="20"/>
              </w:rPr>
            </w:pPr>
          </w:p>
        </w:tc>
        <w:tc>
          <w:tcPr>
            <w:tcW w:w="708"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color w:val="000000"/>
                <w:sz w:val="20"/>
              </w:rPr>
            </w:pPr>
          </w:p>
        </w:tc>
      </w:tr>
      <w:tr w:rsidR="00E65AD4" w:rsidRPr="00182877" w:rsidTr="00E65AD4">
        <w:trPr>
          <w:trHeight w:val="300"/>
        </w:trPr>
        <w:tc>
          <w:tcPr>
            <w:tcW w:w="2830" w:type="dxa"/>
            <w:tcBorders>
              <w:top w:val="nil"/>
              <w:left w:val="single" w:sz="4" w:space="0" w:color="auto"/>
              <w:bottom w:val="single" w:sz="4" w:space="0" w:color="auto"/>
              <w:right w:val="single" w:sz="4" w:space="0" w:color="auto"/>
            </w:tcBorders>
            <w:shd w:val="clear" w:color="auto" w:fill="auto"/>
            <w:hideMark/>
          </w:tcPr>
          <w:p w:rsidR="00E65AD4" w:rsidRPr="00182877" w:rsidRDefault="00E65AD4" w:rsidP="007F1684">
            <w:pPr>
              <w:jc w:val="both"/>
              <w:rPr>
                <w:color w:val="000000"/>
                <w:sz w:val="20"/>
              </w:rPr>
            </w:pPr>
            <w:r w:rsidRPr="00182877">
              <w:rPr>
                <w:color w:val="000000"/>
                <w:sz w:val="20"/>
              </w:rPr>
              <w:t>Среднеканский район</w:t>
            </w:r>
          </w:p>
        </w:tc>
        <w:tc>
          <w:tcPr>
            <w:tcW w:w="1043"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color w:val="000000"/>
                <w:sz w:val="20"/>
              </w:rPr>
            </w:pPr>
            <w:r w:rsidRPr="00182877">
              <w:rPr>
                <w:color w:val="000000"/>
                <w:sz w:val="20"/>
              </w:rPr>
              <w:t>134,5</w:t>
            </w:r>
          </w:p>
        </w:tc>
        <w:tc>
          <w:tcPr>
            <w:tcW w:w="1580"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color w:val="000000"/>
                <w:sz w:val="20"/>
              </w:rPr>
            </w:pPr>
            <w:r w:rsidRPr="00182877">
              <w:rPr>
                <w:color w:val="000000"/>
                <w:sz w:val="20"/>
              </w:rPr>
              <w:t>120,0</w:t>
            </w:r>
          </w:p>
        </w:tc>
        <w:tc>
          <w:tcPr>
            <w:tcW w:w="822"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color w:val="000000"/>
                <w:sz w:val="20"/>
              </w:rPr>
            </w:pPr>
            <w:r w:rsidRPr="00182877">
              <w:rPr>
                <w:color w:val="000000"/>
                <w:sz w:val="20"/>
              </w:rPr>
              <w:t>89,2</w:t>
            </w:r>
          </w:p>
        </w:tc>
        <w:tc>
          <w:tcPr>
            <w:tcW w:w="1446"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color w:val="000000"/>
                <w:sz w:val="20"/>
              </w:rPr>
            </w:pPr>
          </w:p>
        </w:tc>
        <w:tc>
          <w:tcPr>
            <w:tcW w:w="1560"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color w:val="000000"/>
                <w:sz w:val="20"/>
              </w:rPr>
            </w:pPr>
          </w:p>
        </w:tc>
        <w:tc>
          <w:tcPr>
            <w:tcW w:w="708"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color w:val="000000"/>
                <w:sz w:val="20"/>
              </w:rPr>
            </w:pPr>
          </w:p>
        </w:tc>
      </w:tr>
      <w:tr w:rsidR="00E65AD4" w:rsidRPr="00182877" w:rsidTr="00E65AD4">
        <w:trPr>
          <w:trHeight w:val="300"/>
        </w:trPr>
        <w:tc>
          <w:tcPr>
            <w:tcW w:w="2830" w:type="dxa"/>
            <w:tcBorders>
              <w:top w:val="nil"/>
              <w:left w:val="single" w:sz="4" w:space="0" w:color="auto"/>
              <w:bottom w:val="single" w:sz="4" w:space="0" w:color="auto"/>
              <w:right w:val="single" w:sz="4" w:space="0" w:color="auto"/>
            </w:tcBorders>
            <w:shd w:val="clear" w:color="auto" w:fill="auto"/>
            <w:hideMark/>
          </w:tcPr>
          <w:p w:rsidR="00E65AD4" w:rsidRPr="00182877" w:rsidRDefault="00E65AD4" w:rsidP="007F1684">
            <w:pPr>
              <w:jc w:val="both"/>
              <w:rPr>
                <w:color w:val="000000"/>
                <w:sz w:val="20"/>
              </w:rPr>
            </w:pPr>
            <w:r w:rsidRPr="00182877">
              <w:rPr>
                <w:color w:val="000000"/>
                <w:sz w:val="20"/>
              </w:rPr>
              <w:t>Северо-Эвенский район</w:t>
            </w:r>
          </w:p>
        </w:tc>
        <w:tc>
          <w:tcPr>
            <w:tcW w:w="1043"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color w:val="000000"/>
                <w:sz w:val="20"/>
              </w:rPr>
            </w:pPr>
            <w:r w:rsidRPr="00182877">
              <w:rPr>
                <w:color w:val="000000"/>
                <w:sz w:val="20"/>
              </w:rPr>
              <w:t>80,0</w:t>
            </w:r>
          </w:p>
        </w:tc>
        <w:tc>
          <w:tcPr>
            <w:tcW w:w="1580"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color w:val="000000"/>
                <w:sz w:val="20"/>
              </w:rPr>
            </w:pPr>
            <w:r w:rsidRPr="00182877">
              <w:rPr>
                <w:color w:val="000000"/>
                <w:sz w:val="20"/>
              </w:rPr>
              <w:t>0,0</w:t>
            </w:r>
          </w:p>
        </w:tc>
        <w:tc>
          <w:tcPr>
            <w:tcW w:w="822"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color w:val="000000"/>
                <w:sz w:val="20"/>
              </w:rPr>
            </w:pPr>
            <w:r w:rsidRPr="00182877">
              <w:rPr>
                <w:color w:val="000000"/>
                <w:sz w:val="20"/>
              </w:rPr>
              <w:t>0,0</w:t>
            </w:r>
          </w:p>
        </w:tc>
        <w:tc>
          <w:tcPr>
            <w:tcW w:w="1446"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color w:val="000000"/>
                <w:sz w:val="20"/>
              </w:rPr>
            </w:pPr>
            <w:r w:rsidRPr="00182877">
              <w:rPr>
                <w:color w:val="000000"/>
                <w:sz w:val="20"/>
              </w:rPr>
              <w:t>193,6</w:t>
            </w:r>
          </w:p>
        </w:tc>
        <w:tc>
          <w:tcPr>
            <w:tcW w:w="1560"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color w:val="000000"/>
                <w:sz w:val="20"/>
              </w:rPr>
            </w:pPr>
            <w:r w:rsidRPr="00182877">
              <w:rPr>
                <w:color w:val="000000"/>
                <w:sz w:val="20"/>
              </w:rPr>
              <w:t>193,6</w:t>
            </w:r>
          </w:p>
        </w:tc>
        <w:tc>
          <w:tcPr>
            <w:tcW w:w="708" w:type="dxa"/>
            <w:tcBorders>
              <w:top w:val="nil"/>
              <w:left w:val="nil"/>
              <w:bottom w:val="single" w:sz="4" w:space="0" w:color="auto"/>
              <w:right w:val="single" w:sz="4" w:space="0" w:color="auto"/>
            </w:tcBorders>
            <w:shd w:val="clear" w:color="auto" w:fill="auto"/>
            <w:hideMark/>
          </w:tcPr>
          <w:p w:rsidR="00E65AD4" w:rsidRPr="00182877" w:rsidRDefault="00E65AD4" w:rsidP="007F1684">
            <w:pPr>
              <w:jc w:val="center"/>
              <w:rPr>
                <w:color w:val="000000"/>
                <w:sz w:val="20"/>
              </w:rPr>
            </w:pPr>
            <w:r w:rsidRPr="00182877">
              <w:rPr>
                <w:color w:val="000000"/>
                <w:sz w:val="20"/>
              </w:rPr>
              <w:t>100,0</w:t>
            </w:r>
          </w:p>
        </w:tc>
      </w:tr>
    </w:tbl>
    <w:p w:rsidR="00E65AD4" w:rsidRPr="00182877" w:rsidRDefault="00E65AD4" w:rsidP="007F1684">
      <w:pPr>
        <w:widowControl w:val="0"/>
        <w:tabs>
          <w:tab w:val="left" w:pos="7797"/>
        </w:tabs>
        <w:ind w:firstLine="709"/>
        <w:jc w:val="both"/>
        <w:rPr>
          <w:sz w:val="28"/>
          <w:szCs w:val="28"/>
        </w:rPr>
      </w:pPr>
    </w:p>
    <w:p w:rsidR="00E65AD4" w:rsidRPr="00182877" w:rsidRDefault="00E65AD4" w:rsidP="007F1684">
      <w:pPr>
        <w:widowControl w:val="0"/>
        <w:tabs>
          <w:tab w:val="left" w:pos="7797"/>
        </w:tabs>
        <w:ind w:firstLine="709"/>
        <w:jc w:val="both"/>
        <w:rPr>
          <w:sz w:val="28"/>
          <w:szCs w:val="28"/>
        </w:rPr>
      </w:pPr>
      <w:r w:rsidRPr="00182877">
        <w:rPr>
          <w:sz w:val="28"/>
          <w:szCs w:val="28"/>
        </w:rPr>
        <w:t xml:space="preserve">В отчетном периоде финансирование данных расходов осуществлялось в </w:t>
      </w:r>
      <w:r w:rsidRPr="00182877">
        <w:rPr>
          <w:sz w:val="28"/>
          <w:szCs w:val="28"/>
        </w:rPr>
        <w:lastRenderedPageBreak/>
        <w:t>соответствии с заявками муниципальных образований области.</w:t>
      </w:r>
    </w:p>
    <w:p w:rsidR="00E65AD4" w:rsidRPr="00182877" w:rsidRDefault="00E65AD4" w:rsidP="007F1684">
      <w:pPr>
        <w:widowControl w:val="0"/>
        <w:tabs>
          <w:tab w:val="left" w:pos="7797"/>
        </w:tabs>
        <w:ind w:firstLine="709"/>
        <w:jc w:val="both"/>
        <w:rPr>
          <w:sz w:val="28"/>
          <w:szCs w:val="28"/>
        </w:rPr>
      </w:pPr>
    </w:p>
    <w:p w:rsidR="00930511" w:rsidRPr="00182877" w:rsidRDefault="00930511" w:rsidP="007F1684">
      <w:pPr>
        <w:widowControl w:val="0"/>
        <w:autoSpaceDE w:val="0"/>
        <w:autoSpaceDN w:val="0"/>
        <w:adjustRightInd w:val="0"/>
        <w:ind w:firstLine="708"/>
        <w:jc w:val="center"/>
        <w:rPr>
          <w:b/>
          <w:sz w:val="28"/>
          <w:szCs w:val="28"/>
          <w:u w:val="single"/>
        </w:rPr>
      </w:pPr>
    </w:p>
    <w:p w:rsidR="00930511" w:rsidRPr="00182877" w:rsidRDefault="00930511" w:rsidP="007F1684">
      <w:pPr>
        <w:widowControl w:val="0"/>
        <w:autoSpaceDE w:val="0"/>
        <w:autoSpaceDN w:val="0"/>
        <w:adjustRightInd w:val="0"/>
        <w:ind w:firstLine="708"/>
        <w:jc w:val="center"/>
        <w:rPr>
          <w:b/>
          <w:i/>
          <w:color w:val="000000"/>
          <w:szCs w:val="24"/>
        </w:rPr>
      </w:pPr>
      <w:r w:rsidRPr="00182877">
        <w:rPr>
          <w:b/>
          <w:i/>
          <w:color w:val="000000"/>
          <w:sz w:val="28"/>
          <w:szCs w:val="24"/>
        </w:rPr>
        <w:t xml:space="preserve"> </w:t>
      </w:r>
      <w:r w:rsidRPr="00182877">
        <w:rPr>
          <w:b/>
          <w:i/>
          <w:color w:val="000000"/>
          <w:szCs w:val="24"/>
        </w:rPr>
        <w:t>Центральный аппарат</w:t>
      </w:r>
    </w:p>
    <w:p w:rsidR="00930511" w:rsidRPr="00182877" w:rsidRDefault="00930511" w:rsidP="007F1684">
      <w:pPr>
        <w:widowControl w:val="0"/>
        <w:autoSpaceDE w:val="0"/>
        <w:autoSpaceDN w:val="0"/>
        <w:adjustRightInd w:val="0"/>
        <w:ind w:firstLine="708"/>
        <w:jc w:val="both"/>
        <w:rPr>
          <w:sz w:val="28"/>
          <w:szCs w:val="28"/>
        </w:rPr>
      </w:pPr>
      <w:r w:rsidRPr="00182877">
        <w:rPr>
          <w:sz w:val="28"/>
          <w:szCs w:val="28"/>
        </w:rPr>
        <w:t>Годовые бюджетные назначения запланированы в объеме 75 049,7 тыс. рублей, кассовое исполнение составило 69 594,7 тыс. рублей или 93,0%.</w:t>
      </w:r>
    </w:p>
    <w:p w:rsidR="00930511" w:rsidRPr="00182877" w:rsidRDefault="00930511" w:rsidP="007F1684">
      <w:pPr>
        <w:widowControl w:val="0"/>
        <w:autoSpaceDE w:val="0"/>
        <w:autoSpaceDN w:val="0"/>
        <w:adjustRightInd w:val="0"/>
        <w:ind w:firstLine="708"/>
        <w:jc w:val="both"/>
        <w:rPr>
          <w:sz w:val="28"/>
          <w:szCs w:val="28"/>
        </w:rPr>
      </w:pPr>
      <w:r w:rsidRPr="00182877">
        <w:rPr>
          <w:sz w:val="28"/>
          <w:szCs w:val="28"/>
        </w:rPr>
        <w:t>Расходы по заработной плате и начисления на выплаты по оплате труда исполнены на 95,5% от годовых назначений в размере 66 757,3 тыс. рублей, материальные затраты при плане 8 292,4 тыс. рублей освоены на 5 826,5 тыс. рублей или 70,3%.</w:t>
      </w:r>
    </w:p>
    <w:p w:rsidR="00930511" w:rsidRPr="00182877" w:rsidRDefault="00930511" w:rsidP="007F1684">
      <w:pPr>
        <w:widowControl w:val="0"/>
        <w:autoSpaceDE w:val="0"/>
        <w:autoSpaceDN w:val="0"/>
        <w:adjustRightInd w:val="0"/>
        <w:ind w:firstLine="708"/>
        <w:jc w:val="center"/>
        <w:rPr>
          <w:b/>
          <w:color w:val="000000"/>
          <w:sz w:val="28"/>
          <w:szCs w:val="24"/>
        </w:rPr>
      </w:pPr>
    </w:p>
    <w:p w:rsidR="00930511" w:rsidRPr="00182877" w:rsidRDefault="00930511" w:rsidP="007F1684">
      <w:pPr>
        <w:widowControl w:val="0"/>
        <w:autoSpaceDE w:val="0"/>
        <w:autoSpaceDN w:val="0"/>
        <w:adjustRightInd w:val="0"/>
        <w:ind w:firstLine="708"/>
        <w:jc w:val="center"/>
        <w:rPr>
          <w:b/>
          <w:sz w:val="32"/>
          <w:szCs w:val="28"/>
        </w:rPr>
      </w:pPr>
      <w:r w:rsidRPr="00182877">
        <w:rPr>
          <w:b/>
          <w:color w:val="000000"/>
          <w:sz w:val="28"/>
          <w:szCs w:val="24"/>
        </w:rPr>
        <w:t xml:space="preserve"> </w:t>
      </w:r>
      <w:r w:rsidRPr="00182877">
        <w:rPr>
          <w:b/>
          <w:i/>
          <w:color w:val="000000"/>
          <w:szCs w:val="24"/>
        </w:rPr>
        <w:t>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 273-ФЗ "Об образовании в Российской Федерации" полномочий Российской Федерации в сфере образования</w:t>
      </w:r>
    </w:p>
    <w:p w:rsidR="00930511" w:rsidRPr="00182877" w:rsidRDefault="00930511" w:rsidP="007F1684">
      <w:pPr>
        <w:widowControl w:val="0"/>
        <w:autoSpaceDE w:val="0"/>
        <w:autoSpaceDN w:val="0"/>
        <w:adjustRightInd w:val="0"/>
        <w:ind w:firstLine="708"/>
        <w:jc w:val="both"/>
        <w:rPr>
          <w:sz w:val="28"/>
          <w:szCs w:val="28"/>
        </w:rPr>
      </w:pPr>
    </w:p>
    <w:p w:rsidR="00930511" w:rsidRPr="00182877" w:rsidRDefault="00930511" w:rsidP="007F1684">
      <w:pPr>
        <w:jc w:val="both"/>
        <w:rPr>
          <w:sz w:val="28"/>
          <w:szCs w:val="28"/>
        </w:rPr>
      </w:pPr>
      <w:r w:rsidRPr="00182877">
        <w:rPr>
          <w:sz w:val="28"/>
          <w:szCs w:val="28"/>
        </w:rPr>
        <w:tab/>
        <w:t>По данной статье запланированы средства федерального бюджета на 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 в объеме 5 403,8 тыс. рублей. Кроме того, из областного бюджета на повышение фонда оплаты труда и начисления выделано 1 412,4 тыс. рублей.</w:t>
      </w:r>
    </w:p>
    <w:p w:rsidR="00930511" w:rsidRPr="00182877" w:rsidRDefault="00930511" w:rsidP="007F1684">
      <w:pPr>
        <w:widowControl w:val="0"/>
        <w:autoSpaceDE w:val="0"/>
        <w:autoSpaceDN w:val="0"/>
        <w:adjustRightInd w:val="0"/>
        <w:ind w:firstLine="708"/>
        <w:jc w:val="both"/>
        <w:rPr>
          <w:sz w:val="28"/>
          <w:szCs w:val="28"/>
        </w:rPr>
      </w:pPr>
      <w:r w:rsidRPr="00182877">
        <w:rPr>
          <w:sz w:val="28"/>
          <w:szCs w:val="28"/>
        </w:rPr>
        <w:t>В целом на 2014 год запланированы бюджетные средства в размере 6 816,2 тыс. рублей исполнены на 6 516,7 тыс. рублей или 95,6%. Расходы по заработной плате и начисления на выплаты по оплате труда исполнены на 97,6% от годовых назначений в размере 5 386,2 тыс. рублей, материальные затраты при плане 1 430,0 тыс. рублей освоены на 1 257,7 тыс. рублей или 88,0%.</w:t>
      </w:r>
    </w:p>
    <w:p w:rsidR="007D6347" w:rsidRPr="00182877" w:rsidRDefault="007D6347" w:rsidP="007F1684">
      <w:pPr>
        <w:widowControl w:val="0"/>
        <w:autoSpaceDE w:val="0"/>
        <w:autoSpaceDN w:val="0"/>
        <w:adjustRightInd w:val="0"/>
        <w:ind w:firstLine="708"/>
        <w:jc w:val="center"/>
        <w:rPr>
          <w:b/>
          <w:color w:val="000000"/>
          <w:sz w:val="28"/>
          <w:szCs w:val="24"/>
        </w:rPr>
      </w:pPr>
    </w:p>
    <w:p w:rsidR="00607524" w:rsidRPr="00182877" w:rsidRDefault="00607524" w:rsidP="007F1684">
      <w:pPr>
        <w:widowControl w:val="0"/>
        <w:autoSpaceDE w:val="0"/>
        <w:autoSpaceDN w:val="0"/>
        <w:adjustRightInd w:val="0"/>
        <w:ind w:firstLine="708"/>
        <w:jc w:val="center"/>
        <w:rPr>
          <w:b/>
          <w:color w:val="000000"/>
          <w:sz w:val="28"/>
          <w:szCs w:val="24"/>
        </w:rPr>
      </w:pPr>
    </w:p>
    <w:p w:rsidR="00930511" w:rsidRPr="00182877" w:rsidRDefault="00930511" w:rsidP="007F1684">
      <w:pPr>
        <w:widowControl w:val="0"/>
        <w:autoSpaceDE w:val="0"/>
        <w:autoSpaceDN w:val="0"/>
        <w:adjustRightInd w:val="0"/>
        <w:ind w:firstLine="708"/>
        <w:jc w:val="center"/>
        <w:rPr>
          <w:b/>
          <w:i/>
          <w:color w:val="000000"/>
          <w:szCs w:val="24"/>
        </w:rPr>
      </w:pPr>
      <w:r w:rsidRPr="00182877">
        <w:rPr>
          <w:b/>
          <w:color w:val="000000"/>
          <w:sz w:val="28"/>
          <w:szCs w:val="24"/>
        </w:rPr>
        <w:t xml:space="preserve"> </w:t>
      </w:r>
      <w:r w:rsidRPr="00182877">
        <w:rPr>
          <w:b/>
          <w:i/>
          <w:color w:val="000000"/>
          <w:szCs w:val="24"/>
        </w:rPr>
        <w:t>Средства резервного фонда Правительства Российской Федерации</w:t>
      </w:r>
    </w:p>
    <w:p w:rsidR="00930511" w:rsidRPr="00182877" w:rsidRDefault="00930511" w:rsidP="007F1684">
      <w:pPr>
        <w:widowControl w:val="0"/>
        <w:autoSpaceDE w:val="0"/>
        <w:autoSpaceDN w:val="0"/>
        <w:adjustRightInd w:val="0"/>
        <w:ind w:firstLine="708"/>
        <w:jc w:val="center"/>
        <w:rPr>
          <w:b/>
          <w:i/>
          <w:color w:val="000000"/>
          <w:szCs w:val="24"/>
        </w:rPr>
      </w:pPr>
      <w:r w:rsidRPr="00182877">
        <w:rPr>
          <w:b/>
          <w:i/>
          <w:color w:val="000000"/>
          <w:szCs w:val="24"/>
        </w:rPr>
        <w:t>по предупреждению и ликвидации чрезвычайных ситуаций</w:t>
      </w:r>
    </w:p>
    <w:p w:rsidR="00930511" w:rsidRPr="00182877" w:rsidRDefault="00930511" w:rsidP="007F1684">
      <w:pPr>
        <w:widowControl w:val="0"/>
        <w:autoSpaceDE w:val="0"/>
        <w:autoSpaceDN w:val="0"/>
        <w:adjustRightInd w:val="0"/>
        <w:ind w:firstLine="708"/>
        <w:jc w:val="center"/>
        <w:rPr>
          <w:b/>
          <w:i/>
          <w:szCs w:val="24"/>
        </w:rPr>
      </w:pPr>
      <w:r w:rsidRPr="00182877">
        <w:rPr>
          <w:b/>
          <w:i/>
          <w:color w:val="000000"/>
          <w:szCs w:val="24"/>
        </w:rPr>
        <w:t>и последствий стихийных бедствий</w:t>
      </w:r>
    </w:p>
    <w:p w:rsidR="00930511" w:rsidRPr="00182877" w:rsidRDefault="00930511" w:rsidP="007F1684">
      <w:pPr>
        <w:widowControl w:val="0"/>
        <w:autoSpaceDE w:val="0"/>
        <w:autoSpaceDN w:val="0"/>
        <w:adjustRightInd w:val="0"/>
        <w:ind w:firstLine="708"/>
        <w:jc w:val="both"/>
        <w:rPr>
          <w:sz w:val="28"/>
          <w:szCs w:val="28"/>
        </w:rPr>
      </w:pPr>
    </w:p>
    <w:p w:rsidR="00FD0743" w:rsidRPr="00182877" w:rsidRDefault="00FD0743" w:rsidP="007F1684">
      <w:pPr>
        <w:widowControl w:val="0"/>
        <w:tabs>
          <w:tab w:val="left" w:pos="7797"/>
        </w:tabs>
        <w:ind w:firstLine="709"/>
        <w:jc w:val="both"/>
        <w:rPr>
          <w:sz w:val="28"/>
          <w:szCs w:val="28"/>
        </w:rPr>
      </w:pPr>
      <w:r w:rsidRPr="00182877">
        <w:rPr>
          <w:sz w:val="28"/>
          <w:szCs w:val="28"/>
        </w:rPr>
        <w:t>В соответствии с пунктом 3 статьи 232 Бюджетного кодекса Российской Федерации финансовые средства, поступившие из федерального бюджета 30 декабря 2014 года в виде иных межбюджетных трансфертов, предоставляемые из резервного фонда Правительства Российской Федерации по предупреждению и ликвидации чрезвычайных ситуаций и последствий стихийных бедствий, в рамках подпрограммы «Предупреждение, спасение, помощь»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в сумме 322,1</w:t>
      </w:r>
      <w:r w:rsidR="003C7B0E" w:rsidRPr="00182877">
        <w:rPr>
          <w:sz w:val="28"/>
          <w:szCs w:val="28"/>
        </w:rPr>
        <w:t xml:space="preserve"> тыс. рублей</w:t>
      </w:r>
      <w:r w:rsidRPr="00182877">
        <w:rPr>
          <w:sz w:val="28"/>
          <w:szCs w:val="28"/>
        </w:rPr>
        <w:t xml:space="preserve"> были направлены на оплату перевозки граждан из образовательных учреждений, пострадавших в результате паводка 2014 года</w:t>
      </w:r>
      <w:r w:rsidR="0020362C" w:rsidRPr="00182877">
        <w:rPr>
          <w:sz w:val="28"/>
          <w:szCs w:val="28"/>
        </w:rPr>
        <w:t>, в том числе 139,3 тыс. рублей- муниципальным образованиям области.</w:t>
      </w:r>
    </w:p>
    <w:p w:rsidR="00930511" w:rsidRPr="00182877" w:rsidRDefault="00930511" w:rsidP="007F1684">
      <w:pPr>
        <w:widowControl w:val="0"/>
        <w:autoSpaceDE w:val="0"/>
        <w:autoSpaceDN w:val="0"/>
        <w:adjustRightInd w:val="0"/>
        <w:ind w:firstLine="708"/>
        <w:jc w:val="center"/>
        <w:rPr>
          <w:color w:val="000000"/>
          <w:szCs w:val="24"/>
        </w:rPr>
      </w:pPr>
    </w:p>
    <w:p w:rsidR="00930511" w:rsidRPr="00182877" w:rsidRDefault="00930511" w:rsidP="007F1684">
      <w:pPr>
        <w:widowControl w:val="0"/>
        <w:autoSpaceDE w:val="0"/>
        <w:autoSpaceDN w:val="0"/>
        <w:adjustRightInd w:val="0"/>
        <w:ind w:firstLine="708"/>
        <w:jc w:val="center"/>
        <w:rPr>
          <w:b/>
          <w:i/>
          <w:color w:val="000000"/>
          <w:szCs w:val="24"/>
        </w:rPr>
      </w:pPr>
      <w:r w:rsidRPr="00182877">
        <w:rPr>
          <w:b/>
          <w:color w:val="000000"/>
          <w:sz w:val="28"/>
          <w:szCs w:val="24"/>
        </w:rPr>
        <w:t xml:space="preserve"> </w:t>
      </w:r>
      <w:r w:rsidRPr="00182877">
        <w:rPr>
          <w:b/>
          <w:i/>
          <w:color w:val="000000"/>
          <w:szCs w:val="24"/>
        </w:rPr>
        <w:t xml:space="preserve">Расходы на реализацию Закона Магаданской области </w:t>
      </w:r>
    </w:p>
    <w:p w:rsidR="00930511" w:rsidRPr="00182877" w:rsidRDefault="00930511" w:rsidP="007F1684">
      <w:pPr>
        <w:widowControl w:val="0"/>
        <w:autoSpaceDE w:val="0"/>
        <w:autoSpaceDN w:val="0"/>
        <w:adjustRightInd w:val="0"/>
        <w:ind w:firstLine="708"/>
        <w:jc w:val="center"/>
        <w:rPr>
          <w:b/>
          <w:i/>
          <w:color w:val="000000"/>
          <w:szCs w:val="24"/>
        </w:rPr>
      </w:pPr>
      <w:r w:rsidRPr="00182877">
        <w:rPr>
          <w:b/>
          <w:i/>
          <w:color w:val="000000"/>
          <w:szCs w:val="24"/>
        </w:rPr>
        <w:t>от 06 декабря 2004 года № 507-ОЗ "Об установлении гарантий</w:t>
      </w:r>
    </w:p>
    <w:p w:rsidR="00930511" w:rsidRPr="00182877" w:rsidRDefault="00930511" w:rsidP="007F1684">
      <w:pPr>
        <w:widowControl w:val="0"/>
        <w:autoSpaceDE w:val="0"/>
        <w:autoSpaceDN w:val="0"/>
        <w:adjustRightInd w:val="0"/>
        <w:ind w:firstLine="708"/>
        <w:jc w:val="center"/>
        <w:rPr>
          <w:b/>
          <w:i/>
          <w:color w:val="000000"/>
          <w:szCs w:val="24"/>
        </w:rPr>
      </w:pPr>
      <w:r w:rsidRPr="00182877">
        <w:rPr>
          <w:b/>
          <w:i/>
          <w:color w:val="000000"/>
          <w:szCs w:val="24"/>
        </w:rPr>
        <w:t xml:space="preserve">и компенсаций для лиц, проживающих в Магаданской области </w:t>
      </w:r>
    </w:p>
    <w:p w:rsidR="00930511" w:rsidRPr="00182877" w:rsidRDefault="00930511" w:rsidP="007F1684">
      <w:pPr>
        <w:widowControl w:val="0"/>
        <w:autoSpaceDE w:val="0"/>
        <w:autoSpaceDN w:val="0"/>
        <w:adjustRightInd w:val="0"/>
        <w:ind w:firstLine="708"/>
        <w:jc w:val="center"/>
        <w:rPr>
          <w:b/>
          <w:i/>
          <w:szCs w:val="24"/>
        </w:rPr>
      </w:pPr>
      <w:r w:rsidRPr="00182877">
        <w:rPr>
          <w:b/>
          <w:i/>
          <w:color w:val="000000"/>
          <w:szCs w:val="24"/>
        </w:rPr>
        <w:t>и  работающих в организациях, финансируемых из областного бюджета, а также лиц, получающих пособия, стипендии и компенсации за счет средств областного бюджета"</w:t>
      </w:r>
    </w:p>
    <w:p w:rsidR="00930511" w:rsidRPr="00182877" w:rsidRDefault="00930511" w:rsidP="007F1684">
      <w:pPr>
        <w:widowControl w:val="0"/>
        <w:autoSpaceDE w:val="0"/>
        <w:autoSpaceDN w:val="0"/>
        <w:adjustRightInd w:val="0"/>
        <w:ind w:firstLine="708"/>
        <w:jc w:val="center"/>
        <w:rPr>
          <w:sz w:val="28"/>
          <w:szCs w:val="28"/>
        </w:rPr>
      </w:pPr>
    </w:p>
    <w:p w:rsidR="00930511" w:rsidRPr="00182877" w:rsidRDefault="00930511" w:rsidP="007F1684">
      <w:pPr>
        <w:keepNext/>
        <w:ind w:firstLine="720"/>
        <w:jc w:val="both"/>
        <w:outlineLvl w:val="1"/>
        <w:rPr>
          <w:sz w:val="28"/>
          <w:szCs w:val="28"/>
          <w:lang w:eastAsia="x-none"/>
        </w:rPr>
      </w:pPr>
      <w:r w:rsidRPr="00182877">
        <w:rPr>
          <w:sz w:val="28"/>
          <w:szCs w:val="28"/>
          <w:lang w:val="x-none" w:eastAsia="x-none"/>
        </w:rPr>
        <w:t>Предусмотрены расходы на оплату стоимости проезда и провоза багажа к месту использования отпуска и обратно работникам и на 201</w:t>
      </w:r>
      <w:r w:rsidRPr="00182877">
        <w:rPr>
          <w:sz w:val="28"/>
          <w:szCs w:val="28"/>
          <w:lang w:eastAsia="x-none"/>
        </w:rPr>
        <w:t>4</w:t>
      </w:r>
      <w:r w:rsidRPr="00182877">
        <w:rPr>
          <w:sz w:val="28"/>
          <w:szCs w:val="28"/>
          <w:lang w:val="x-none" w:eastAsia="x-none"/>
        </w:rPr>
        <w:t xml:space="preserve"> год </w:t>
      </w:r>
      <w:r w:rsidRPr="00182877">
        <w:rPr>
          <w:sz w:val="28"/>
          <w:szCs w:val="28"/>
          <w:lang w:eastAsia="x-none"/>
        </w:rPr>
        <w:t xml:space="preserve">объем средств </w:t>
      </w:r>
      <w:r w:rsidRPr="00182877">
        <w:rPr>
          <w:sz w:val="28"/>
          <w:szCs w:val="28"/>
          <w:lang w:val="x-none" w:eastAsia="x-none"/>
        </w:rPr>
        <w:t xml:space="preserve">составил </w:t>
      </w:r>
      <w:r w:rsidRPr="00182877">
        <w:rPr>
          <w:sz w:val="28"/>
          <w:szCs w:val="28"/>
          <w:lang w:eastAsia="x-none"/>
        </w:rPr>
        <w:t>762,8</w:t>
      </w:r>
      <w:r w:rsidRPr="00182877">
        <w:rPr>
          <w:sz w:val="28"/>
          <w:szCs w:val="28"/>
          <w:lang w:val="x-none" w:eastAsia="x-none"/>
        </w:rPr>
        <w:t xml:space="preserve"> тыс. рублей. </w:t>
      </w:r>
      <w:r w:rsidRPr="00182877">
        <w:rPr>
          <w:sz w:val="28"/>
          <w:szCs w:val="28"/>
          <w:lang w:eastAsia="x-none"/>
        </w:rPr>
        <w:t xml:space="preserve">Расходы исполнены на 100,0%. </w:t>
      </w:r>
    </w:p>
    <w:p w:rsidR="00930511" w:rsidRPr="00182877" w:rsidRDefault="00930511" w:rsidP="007F1684">
      <w:pPr>
        <w:rPr>
          <w:lang w:eastAsia="x-none"/>
        </w:rPr>
      </w:pPr>
    </w:p>
    <w:p w:rsidR="00930511" w:rsidRPr="00182877" w:rsidRDefault="00930511" w:rsidP="007F1684">
      <w:pPr>
        <w:jc w:val="center"/>
        <w:rPr>
          <w:b/>
          <w:i/>
          <w:color w:val="000000"/>
          <w:szCs w:val="24"/>
        </w:rPr>
      </w:pPr>
      <w:r w:rsidRPr="00182877">
        <w:rPr>
          <w:b/>
          <w:i/>
          <w:color w:val="000000"/>
          <w:szCs w:val="24"/>
        </w:rPr>
        <w:t xml:space="preserve">Субвенции на осуществление государственных полномочий </w:t>
      </w:r>
    </w:p>
    <w:p w:rsidR="00930511" w:rsidRPr="00182877" w:rsidRDefault="00930511" w:rsidP="007F1684">
      <w:pPr>
        <w:jc w:val="center"/>
        <w:rPr>
          <w:b/>
          <w:i/>
          <w:color w:val="000000"/>
          <w:szCs w:val="24"/>
        </w:rPr>
      </w:pPr>
      <w:r w:rsidRPr="00182877">
        <w:rPr>
          <w:b/>
          <w:i/>
          <w:color w:val="000000"/>
          <w:szCs w:val="24"/>
        </w:rPr>
        <w:t xml:space="preserve">по предоставлению дополнительных мер социальной поддержки </w:t>
      </w:r>
    </w:p>
    <w:p w:rsidR="00930511" w:rsidRPr="00182877" w:rsidRDefault="00930511" w:rsidP="007F1684">
      <w:pPr>
        <w:jc w:val="center"/>
        <w:rPr>
          <w:b/>
          <w:i/>
          <w:szCs w:val="24"/>
          <w:lang w:eastAsia="x-none"/>
        </w:rPr>
      </w:pPr>
      <w:r w:rsidRPr="00182877">
        <w:rPr>
          <w:b/>
          <w:i/>
          <w:color w:val="000000"/>
          <w:szCs w:val="24"/>
        </w:rPr>
        <w:t>работникам муниципальных образовательных организаций</w:t>
      </w:r>
    </w:p>
    <w:p w:rsidR="00930511" w:rsidRPr="00182877" w:rsidRDefault="00930511" w:rsidP="007F1684">
      <w:pPr>
        <w:widowControl w:val="0"/>
        <w:autoSpaceDE w:val="0"/>
        <w:autoSpaceDN w:val="0"/>
        <w:adjustRightInd w:val="0"/>
        <w:ind w:firstLine="708"/>
        <w:jc w:val="center"/>
        <w:rPr>
          <w:sz w:val="28"/>
          <w:szCs w:val="28"/>
        </w:rPr>
      </w:pPr>
    </w:p>
    <w:p w:rsidR="00930511" w:rsidRPr="00182877" w:rsidRDefault="00930511" w:rsidP="007F1684">
      <w:pPr>
        <w:jc w:val="both"/>
        <w:rPr>
          <w:sz w:val="28"/>
          <w:szCs w:val="28"/>
        </w:rPr>
      </w:pPr>
      <w:r w:rsidRPr="00182877">
        <w:rPr>
          <w:sz w:val="28"/>
          <w:szCs w:val="28"/>
        </w:rPr>
        <w:tab/>
        <w:t>По данной целевой статье предусмотрены бюджетные средства для выплаты работникам муниципальных образовательных учреждений следующих видов ежемесячных доплат: за квалификационную категорию, наличие звания «Почетный работник образования Магаданской области», окончание с отличием учреждений высшего или среднего профессионального образования, лицам, замещающих и другие виды доплат, единовременные пособия молодым специалистам, а также единовременные пособия при выходе на пенсию по старости.</w:t>
      </w:r>
    </w:p>
    <w:p w:rsidR="00930511" w:rsidRPr="00182877" w:rsidRDefault="00930511" w:rsidP="007F1684">
      <w:pPr>
        <w:autoSpaceDE w:val="0"/>
        <w:autoSpaceDN w:val="0"/>
        <w:adjustRightInd w:val="0"/>
        <w:jc w:val="both"/>
        <w:rPr>
          <w:sz w:val="28"/>
        </w:rPr>
      </w:pPr>
      <w:r w:rsidRPr="00182877">
        <w:rPr>
          <w:sz w:val="28"/>
        </w:rPr>
        <w:tab/>
        <w:t>При годовых плановых назначениях 41 902,2 тыс. рублей, кассовое исполнение за отчетный период составило 95,2% или 39 906,4 тыс. рублей.</w:t>
      </w:r>
    </w:p>
    <w:p w:rsidR="007D6347" w:rsidRPr="00182877" w:rsidRDefault="007D6347" w:rsidP="007F1684">
      <w:pPr>
        <w:autoSpaceDE w:val="0"/>
        <w:autoSpaceDN w:val="0"/>
        <w:adjustRightInd w:val="0"/>
        <w:jc w:val="both"/>
        <w:rPr>
          <w:sz w:val="28"/>
        </w:rPr>
      </w:pPr>
    </w:p>
    <w:p w:rsidR="0020362C" w:rsidRPr="00182877" w:rsidRDefault="0020362C" w:rsidP="007F1684">
      <w:pPr>
        <w:autoSpaceDE w:val="0"/>
        <w:autoSpaceDN w:val="0"/>
        <w:adjustRightInd w:val="0"/>
        <w:jc w:val="both"/>
        <w:rPr>
          <w:sz w:val="28"/>
        </w:rPr>
      </w:pPr>
    </w:p>
    <w:p w:rsidR="0020362C" w:rsidRPr="00182877" w:rsidRDefault="0020362C" w:rsidP="007F1684">
      <w:pPr>
        <w:autoSpaceDE w:val="0"/>
        <w:autoSpaceDN w:val="0"/>
        <w:adjustRightInd w:val="0"/>
        <w:jc w:val="both"/>
        <w:rPr>
          <w:sz w:val="28"/>
        </w:rPr>
      </w:pPr>
    </w:p>
    <w:p w:rsidR="0020362C" w:rsidRPr="00182877" w:rsidRDefault="0020362C" w:rsidP="007F1684">
      <w:pPr>
        <w:autoSpaceDE w:val="0"/>
        <w:autoSpaceDN w:val="0"/>
        <w:adjustRightInd w:val="0"/>
        <w:jc w:val="both"/>
        <w:rPr>
          <w:sz w:val="28"/>
        </w:rPr>
      </w:pPr>
    </w:p>
    <w:p w:rsidR="00930511" w:rsidRPr="00182877" w:rsidRDefault="00930511" w:rsidP="007F1684">
      <w:pPr>
        <w:autoSpaceDE w:val="0"/>
        <w:autoSpaceDN w:val="0"/>
        <w:adjustRightInd w:val="0"/>
        <w:jc w:val="right"/>
      </w:pPr>
      <w:r w:rsidRPr="00182877">
        <w:t>тыс. рублей</w:t>
      </w:r>
    </w:p>
    <w:tbl>
      <w:tblPr>
        <w:tblW w:w="96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2080"/>
        <w:gridCol w:w="2080"/>
        <w:gridCol w:w="1368"/>
      </w:tblGrid>
      <w:tr w:rsidR="00930511" w:rsidRPr="00182877" w:rsidTr="00096A3A">
        <w:trPr>
          <w:trHeight w:val="480"/>
        </w:trPr>
        <w:tc>
          <w:tcPr>
            <w:tcW w:w="4123" w:type="dxa"/>
            <w:shd w:val="clear" w:color="auto" w:fill="auto"/>
            <w:vAlign w:val="center"/>
            <w:hideMark/>
          </w:tcPr>
          <w:p w:rsidR="00930511" w:rsidRPr="00182877" w:rsidRDefault="00930511" w:rsidP="007F1684">
            <w:pPr>
              <w:jc w:val="center"/>
              <w:rPr>
                <w:szCs w:val="24"/>
              </w:rPr>
            </w:pPr>
            <w:r w:rsidRPr="00182877">
              <w:rPr>
                <w:szCs w:val="24"/>
              </w:rPr>
              <w:t>Наименование муниципального образования</w:t>
            </w:r>
          </w:p>
        </w:tc>
        <w:tc>
          <w:tcPr>
            <w:tcW w:w="2080" w:type="dxa"/>
            <w:shd w:val="clear" w:color="auto" w:fill="auto"/>
            <w:vAlign w:val="center"/>
            <w:hideMark/>
          </w:tcPr>
          <w:p w:rsidR="00930511" w:rsidRPr="00182877" w:rsidRDefault="007D6347" w:rsidP="007F1684">
            <w:pPr>
              <w:jc w:val="center"/>
              <w:rPr>
                <w:szCs w:val="24"/>
              </w:rPr>
            </w:pPr>
            <w:r w:rsidRPr="00182877">
              <w:rPr>
                <w:szCs w:val="24"/>
              </w:rPr>
              <w:t>Бюджет</w:t>
            </w:r>
          </w:p>
        </w:tc>
        <w:tc>
          <w:tcPr>
            <w:tcW w:w="2080" w:type="dxa"/>
            <w:shd w:val="clear" w:color="auto" w:fill="auto"/>
            <w:noWrap/>
            <w:vAlign w:val="center"/>
            <w:hideMark/>
          </w:tcPr>
          <w:p w:rsidR="00930511" w:rsidRPr="00182877" w:rsidRDefault="00930511" w:rsidP="007F1684">
            <w:pPr>
              <w:jc w:val="center"/>
              <w:rPr>
                <w:szCs w:val="24"/>
              </w:rPr>
            </w:pPr>
            <w:r w:rsidRPr="00182877">
              <w:rPr>
                <w:szCs w:val="24"/>
              </w:rPr>
              <w:t>Кассовое исполнение</w:t>
            </w:r>
          </w:p>
        </w:tc>
        <w:tc>
          <w:tcPr>
            <w:tcW w:w="1368" w:type="dxa"/>
            <w:shd w:val="clear" w:color="auto" w:fill="auto"/>
            <w:noWrap/>
            <w:vAlign w:val="center"/>
            <w:hideMark/>
          </w:tcPr>
          <w:p w:rsidR="00930511" w:rsidRPr="00182877" w:rsidRDefault="00930511" w:rsidP="007F1684">
            <w:pPr>
              <w:jc w:val="center"/>
              <w:rPr>
                <w:szCs w:val="24"/>
              </w:rPr>
            </w:pPr>
            <w:r w:rsidRPr="00182877">
              <w:rPr>
                <w:szCs w:val="24"/>
              </w:rPr>
              <w:t>%% исп</w:t>
            </w:r>
            <w:r w:rsidR="007D6347" w:rsidRPr="00182877">
              <w:rPr>
                <w:szCs w:val="24"/>
              </w:rPr>
              <w:t>.</w:t>
            </w:r>
          </w:p>
        </w:tc>
      </w:tr>
      <w:tr w:rsidR="00930511" w:rsidRPr="00182877" w:rsidTr="00096A3A">
        <w:trPr>
          <w:trHeight w:val="300"/>
        </w:trPr>
        <w:tc>
          <w:tcPr>
            <w:tcW w:w="4123" w:type="dxa"/>
            <w:shd w:val="clear" w:color="auto" w:fill="auto"/>
            <w:vAlign w:val="bottom"/>
            <w:hideMark/>
          </w:tcPr>
          <w:p w:rsidR="00930511" w:rsidRPr="00182877" w:rsidRDefault="00930511" w:rsidP="007F1684">
            <w:pPr>
              <w:rPr>
                <w:b/>
                <w:bCs/>
                <w:szCs w:val="24"/>
              </w:rPr>
            </w:pPr>
            <w:r w:rsidRPr="00182877">
              <w:rPr>
                <w:b/>
                <w:bCs/>
                <w:szCs w:val="24"/>
              </w:rPr>
              <w:t xml:space="preserve">ВСЕГО: </w:t>
            </w:r>
          </w:p>
        </w:tc>
        <w:tc>
          <w:tcPr>
            <w:tcW w:w="2080" w:type="dxa"/>
            <w:shd w:val="clear" w:color="auto" w:fill="auto"/>
            <w:vAlign w:val="bottom"/>
            <w:hideMark/>
          </w:tcPr>
          <w:p w:rsidR="00930511" w:rsidRPr="00182877" w:rsidRDefault="00930511" w:rsidP="007F1684">
            <w:pPr>
              <w:jc w:val="right"/>
              <w:rPr>
                <w:b/>
                <w:bCs/>
                <w:szCs w:val="24"/>
              </w:rPr>
            </w:pPr>
            <w:r w:rsidRPr="00182877">
              <w:rPr>
                <w:b/>
                <w:bCs/>
                <w:szCs w:val="24"/>
              </w:rPr>
              <w:t>41 902,2</w:t>
            </w:r>
          </w:p>
        </w:tc>
        <w:tc>
          <w:tcPr>
            <w:tcW w:w="2080" w:type="dxa"/>
            <w:shd w:val="clear" w:color="auto" w:fill="auto"/>
            <w:vAlign w:val="bottom"/>
            <w:hideMark/>
          </w:tcPr>
          <w:p w:rsidR="00930511" w:rsidRPr="00182877" w:rsidRDefault="00930511" w:rsidP="007F1684">
            <w:pPr>
              <w:jc w:val="right"/>
              <w:rPr>
                <w:b/>
                <w:bCs/>
                <w:szCs w:val="24"/>
              </w:rPr>
            </w:pPr>
            <w:r w:rsidRPr="00182877">
              <w:rPr>
                <w:b/>
                <w:bCs/>
                <w:szCs w:val="24"/>
              </w:rPr>
              <w:t xml:space="preserve">39 906,4 </w:t>
            </w:r>
          </w:p>
        </w:tc>
        <w:tc>
          <w:tcPr>
            <w:tcW w:w="1368" w:type="dxa"/>
            <w:shd w:val="clear" w:color="auto" w:fill="auto"/>
            <w:vAlign w:val="bottom"/>
            <w:hideMark/>
          </w:tcPr>
          <w:p w:rsidR="00930511" w:rsidRPr="00182877" w:rsidRDefault="00930511" w:rsidP="007F1684">
            <w:pPr>
              <w:jc w:val="right"/>
              <w:rPr>
                <w:b/>
                <w:bCs/>
                <w:szCs w:val="24"/>
              </w:rPr>
            </w:pPr>
            <w:r w:rsidRPr="00182877">
              <w:rPr>
                <w:b/>
                <w:bCs/>
                <w:szCs w:val="24"/>
              </w:rPr>
              <w:t>95,2</w:t>
            </w:r>
          </w:p>
        </w:tc>
      </w:tr>
      <w:tr w:rsidR="007D6347" w:rsidRPr="00182877" w:rsidTr="00096A3A">
        <w:trPr>
          <w:trHeight w:val="285"/>
        </w:trPr>
        <w:tc>
          <w:tcPr>
            <w:tcW w:w="4123" w:type="dxa"/>
            <w:shd w:val="clear" w:color="auto" w:fill="auto"/>
            <w:noWrap/>
            <w:vAlign w:val="bottom"/>
          </w:tcPr>
          <w:p w:rsidR="007D6347" w:rsidRPr="00182877" w:rsidRDefault="007D6347" w:rsidP="007F1684">
            <w:pPr>
              <w:rPr>
                <w:b/>
                <w:i/>
                <w:szCs w:val="24"/>
              </w:rPr>
            </w:pPr>
            <w:r w:rsidRPr="00182877">
              <w:rPr>
                <w:b/>
                <w:i/>
                <w:szCs w:val="24"/>
              </w:rPr>
              <w:t xml:space="preserve">       Городской округ</w:t>
            </w:r>
          </w:p>
        </w:tc>
        <w:tc>
          <w:tcPr>
            <w:tcW w:w="2080" w:type="dxa"/>
            <w:shd w:val="clear" w:color="auto" w:fill="auto"/>
            <w:vAlign w:val="bottom"/>
          </w:tcPr>
          <w:p w:rsidR="007D6347" w:rsidRPr="00182877" w:rsidRDefault="007D6347" w:rsidP="007F1684">
            <w:pPr>
              <w:jc w:val="right"/>
              <w:rPr>
                <w:szCs w:val="24"/>
              </w:rPr>
            </w:pPr>
          </w:p>
        </w:tc>
        <w:tc>
          <w:tcPr>
            <w:tcW w:w="2080" w:type="dxa"/>
            <w:shd w:val="clear" w:color="auto" w:fill="auto"/>
            <w:noWrap/>
            <w:vAlign w:val="bottom"/>
          </w:tcPr>
          <w:p w:rsidR="007D6347" w:rsidRPr="00182877" w:rsidRDefault="007D6347" w:rsidP="007F1684">
            <w:pPr>
              <w:jc w:val="right"/>
              <w:rPr>
                <w:szCs w:val="24"/>
              </w:rPr>
            </w:pPr>
          </w:p>
        </w:tc>
        <w:tc>
          <w:tcPr>
            <w:tcW w:w="1368" w:type="dxa"/>
            <w:shd w:val="clear" w:color="auto" w:fill="auto"/>
            <w:vAlign w:val="bottom"/>
          </w:tcPr>
          <w:p w:rsidR="007D6347" w:rsidRPr="00182877" w:rsidRDefault="007D6347" w:rsidP="007F1684">
            <w:pPr>
              <w:jc w:val="right"/>
              <w:rPr>
                <w:szCs w:val="24"/>
              </w:rPr>
            </w:pPr>
          </w:p>
        </w:tc>
      </w:tr>
      <w:tr w:rsidR="00930511" w:rsidRPr="00182877" w:rsidTr="00096A3A">
        <w:trPr>
          <w:trHeight w:val="285"/>
        </w:trPr>
        <w:tc>
          <w:tcPr>
            <w:tcW w:w="4123" w:type="dxa"/>
            <w:shd w:val="clear" w:color="auto" w:fill="auto"/>
            <w:noWrap/>
            <w:vAlign w:val="bottom"/>
            <w:hideMark/>
          </w:tcPr>
          <w:p w:rsidR="00930511" w:rsidRPr="00182877" w:rsidRDefault="00930511" w:rsidP="007F1684">
            <w:pPr>
              <w:rPr>
                <w:szCs w:val="24"/>
              </w:rPr>
            </w:pPr>
            <w:r w:rsidRPr="00182877">
              <w:rPr>
                <w:szCs w:val="24"/>
              </w:rPr>
              <w:t>Город Магадан</w:t>
            </w:r>
          </w:p>
        </w:tc>
        <w:tc>
          <w:tcPr>
            <w:tcW w:w="2080" w:type="dxa"/>
            <w:shd w:val="clear" w:color="auto" w:fill="auto"/>
            <w:vAlign w:val="bottom"/>
            <w:hideMark/>
          </w:tcPr>
          <w:p w:rsidR="00930511" w:rsidRPr="00182877" w:rsidRDefault="00930511" w:rsidP="007F1684">
            <w:pPr>
              <w:jc w:val="right"/>
              <w:rPr>
                <w:szCs w:val="24"/>
              </w:rPr>
            </w:pPr>
            <w:r w:rsidRPr="00182877">
              <w:rPr>
                <w:szCs w:val="24"/>
              </w:rPr>
              <w:t>28 274,5</w:t>
            </w:r>
          </w:p>
        </w:tc>
        <w:tc>
          <w:tcPr>
            <w:tcW w:w="2080" w:type="dxa"/>
            <w:shd w:val="clear" w:color="auto" w:fill="auto"/>
            <w:noWrap/>
            <w:vAlign w:val="bottom"/>
            <w:hideMark/>
          </w:tcPr>
          <w:p w:rsidR="00930511" w:rsidRPr="00182877" w:rsidRDefault="00930511" w:rsidP="007F1684">
            <w:pPr>
              <w:jc w:val="right"/>
              <w:rPr>
                <w:szCs w:val="24"/>
              </w:rPr>
            </w:pPr>
            <w:r w:rsidRPr="00182877">
              <w:rPr>
                <w:szCs w:val="24"/>
              </w:rPr>
              <w:t xml:space="preserve">26 601,2 </w:t>
            </w:r>
          </w:p>
        </w:tc>
        <w:tc>
          <w:tcPr>
            <w:tcW w:w="1368" w:type="dxa"/>
            <w:shd w:val="clear" w:color="auto" w:fill="auto"/>
            <w:vAlign w:val="bottom"/>
            <w:hideMark/>
          </w:tcPr>
          <w:p w:rsidR="00930511" w:rsidRPr="00182877" w:rsidRDefault="00930511" w:rsidP="007F1684">
            <w:pPr>
              <w:jc w:val="right"/>
              <w:rPr>
                <w:szCs w:val="24"/>
              </w:rPr>
            </w:pPr>
            <w:r w:rsidRPr="00182877">
              <w:rPr>
                <w:szCs w:val="24"/>
              </w:rPr>
              <w:t>94,1</w:t>
            </w:r>
          </w:p>
        </w:tc>
      </w:tr>
      <w:tr w:rsidR="007D6347" w:rsidRPr="00182877" w:rsidTr="00096A3A">
        <w:trPr>
          <w:trHeight w:val="285"/>
        </w:trPr>
        <w:tc>
          <w:tcPr>
            <w:tcW w:w="4123" w:type="dxa"/>
            <w:shd w:val="clear" w:color="auto" w:fill="auto"/>
            <w:noWrap/>
            <w:vAlign w:val="bottom"/>
          </w:tcPr>
          <w:p w:rsidR="007D6347" w:rsidRPr="00182877" w:rsidRDefault="007D6347" w:rsidP="007F1684">
            <w:pPr>
              <w:rPr>
                <w:b/>
                <w:i/>
                <w:szCs w:val="24"/>
              </w:rPr>
            </w:pPr>
            <w:r w:rsidRPr="00182877">
              <w:rPr>
                <w:b/>
                <w:i/>
                <w:szCs w:val="24"/>
              </w:rPr>
              <w:t xml:space="preserve">       Муниципальные районы</w:t>
            </w:r>
          </w:p>
        </w:tc>
        <w:tc>
          <w:tcPr>
            <w:tcW w:w="2080" w:type="dxa"/>
            <w:shd w:val="clear" w:color="auto" w:fill="auto"/>
            <w:noWrap/>
            <w:vAlign w:val="bottom"/>
          </w:tcPr>
          <w:p w:rsidR="007D6347" w:rsidRPr="00182877" w:rsidRDefault="007D6347" w:rsidP="007F1684">
            <w:pPr>
              <w:jc w:val="right"/>
              <w:rPr>
                <w:szCs w:val="24"/>
              </w:rPr>
            </w:pPr>
          </w:p>
        </w:tc>
        <w:tc>
          <w:tcPr>
            <w:tcW w:w="2080" w:type="dxa"/>
            <w:shd w:val="clear" w:color="auto" w:fill="auto"/>
            <w:noWrap/>
            <w:vAlign w:val="bottom"/>
          </w:tcPr>
          <w:p w:rsidR="007D6347" w:rsidRPr="00182877" w:rsidRDefault="007D6347" w:rsidP="007F1684">
            <w:pPr>
              <w:jc w:val="right"/>
              <w:rPr>
                <w:szCs w:val="24"/>
              </w:rPr>
            </w:pPr>
          </w:p>
        </w:tc>
        <w:tc>
          <w:tcPr>
            <w:tcW w:w="1368" w:type="dxa"/>
            <w:shd w:val="clear" w:color="auto" w:fill="auto"/>
            <w:vAlign w:val="bottom"/>
          </w:tcPr>
          <w:p w:rsidR="007D6347" w:rsidRPr="00182877" w:rsidRDefault="007D6347" w:rsidP="007F1684">
            <w:pPr>
              <w:jc w:val="right"/>
              <w:rPr>
                <w:szCs w:val="24"/>
              </w:rPr>
            </w:pPr>
          </w:p>
        </w:tc>
      </w:tr>
      <w:tr w:rsidR="00930511" w:rsidRPr="00182877" w:rsidTr="00096A3A">
        <w:trPr>
          <w:trHeight w:val="285"/>
        </w:trPr>
        <w:tc>
          <w:tcPr>
            <w:tcW w:w="4123" w:type="dxa"/>
            <w:shd w:val="clear" w:color="auto" w:fill="auto"/>
            <w:noWrap/>
            <w:vAlign w:val="bottom"/>
            <w:hideMark/>
          </w:tcPr>
          <w:p w:rsidR="00930511" w:rsidRPr="00182877" w:rsidRDefault="00930511" w:rsidP="007F1684">
            <w:pPr>
              <w:rPr>
                <w:szCs w:val="24"/>
              </w:rPr>
            </w:pPr>
            <w:r w:rsidRPr="00182877">
              <w:rPr>
                <w:szCs w:val="24"/>
              </w:rPr>
              <w:t>Ольский район</w:t>
            </w:r>
          </w:p>
        </w:tc>
        <w:tc>
          <w:tcPr>
            <w:tcW w:w="2080" w:type="dxa"/>
            <w:shd w:val="clear" w:color="auto" w:fill="auto"/>
            <w:noWrap/>
            <w:vAlign w:val="bottom"/>
            <w:hideMark/>
          </w:tcPr>
          <w:p w:rsidR="00930511" w:rsidRPr="00182877" w:rsidRDefault="00930511" w:rsidP="007F1684">
            <w:pPr>
              <w:jc w:val="right"/>
              <w:rPr>
                <w:szCs w:val="24"/>
              </w:rPr>
            </w:pPr>
            <w:r w:rsidRPr="00182877">
              <w:rPr>
                <w:szCs w:val="24"/>
              </w:rPr>
              <w:t>2 654,9</w:t>
            </w:r>
          </w:p>
        </w:tc>
        <w:tc>
          <w:tcPr>
            <w:tcW w:w="2080" w:type="dxa"/>
            <w:shd w:val="clear" w:color="auto" w:fill="auto"/>
            <w:noWrap/>
            <w:vAlign w:val="bottom"/>
            <w:hideMark/>
          </w:tcPr>
          <w:p w:rsidR="00930511" w:rsidRPr="00182877" w:rsidRDefault="00930511" w:rsidP="007F1684">
            <w:pPr>
              <w:jc w:val="right"/>
              <w:rPr>
                <w:szCs w:val="24"/>
              </w:rPr>
            </w:pPr>
            <w:r w:rsidRPr="00182877">
              <w:rPr>
                <w:szCs w:val="24"/>
              </w:rPr>
              <w:t xml:space="preserve">2 654,9 </w:t>
            </w:r>
          </w:p>
        </w:tc>
        <w:tc>
          <w:tcPr>
            <w:tcW w:w="1368" w:type="dxa"/>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096A3A">
        <w:trPr>
          <w:trHeight w:val="285"/>
        </w:trPr>
        <w:tc>
          <w:tcPr>
            <w:tcW w:w="4123" w:type="dxa"/>
            <w:shd w:val="clear" w:color="auto" w:fill="auto"/>
            <w:noWrap/>
            <w:vAlign w:val="bottom"/>
            <w:hideMark/>
          </w:tcPr>
          <w:p w:rsidR="00930511" w:rsidRPr="00182877" w:rsidRDefault="00930511" w:rsidP="007F1684">
            <w:pPr>
              <w:rPr>
                <w:szCs w:val="24"/>
              </w:rPr>
            </w:pPr>
            <w:r w:rsidRPr="00182877">
              <w:rPr>
                <w:szCs w:val="24"/>
              </w:rPr>
              <w:t>Омсукчанский район</w:t>
            </w:r>
          </w:p>
        </w:tc>
        <w:tc>
          <w:tcPr>
            <w:tcW w:w="2080" w:type="dxa"/>
            <w:shd w:val="clear" w:color="auto" w:fill="auto"/>
            <w:noWrap/>
            <w:vAlign w:val="bottom"/>
            <w:hideMark/>
          </w:tcPr>
          <w:p w:rsidR="00930511" w:rsidRPr="00182877" w:rsidRDefault="00930511" w:rsidP="007F1684">
            <w:pPr>
              <w:jc w:val="right"/>
              <w:rPr>
                <w:szCs w:val="24"/>
              </w:rPr>
            </w:pPr>
            <w:r w:rsidRPr="00182877">
              <w:rPr>
                <w:szCs w:val="24"/>
              </w:rPr>
              <w:t>1 363,6</w:t>
            </w:r>
          </w:p>
        </w:tc>
        <w:tc>
          <w:tcPr>
            <w:tcW w:w="2080" w:type="dxa"/>
            <w:shd w:val="clear" w:color="auto" w:fill="auto"/>
            <w:noWrap/>
            <w:vAlign w:val="bottom"/>
            <w:hideMark/>
          </w:tcPr>
          <w:p w:rsidR="00930511" w:rsidRPr="00182877" w:rsidRDefault="00930511" w:rsidP="007F1684">
            <w:pPr>
              <w:jc w:val="right"/>
              <w:rPr>
                <w:szCs w:val="24"/>
              </w:rPr>
            </w:pPr>
            <w:r w:rsidRPr="00182877">
              <w:rPr>
                <w:szCs w:val="24"/>
              </w:rPr>
              <w:t xml:space="preserve">1 474,4 </w:t>
            </w:r>
          </w:p>
        </w:tc>
        <w:tc>
          <w:tcPr>
            <w:tcW w:w="1368" w:type="dxa"/>
            <w:shd w:val="clear" w:color="auto" w:fill="auto"/>
            <w:vAlign w:val="bottom"/>
            <w:hideMark/>
          </w:tcPr>
          <w:p w:rsidR="00930511" w:rsidRPr="00182877" w:rsidRDefault="00930511" w:rsidP="007F1684">
            <w:pPr>
              <w:jc w:val="right"/>
              <w:rPr>
                <w:szCs w:val="24"/>
              </w:rPr>
            </w:pPr>
            <w:r w:rsidRPr="00182877">
              <w:rPr>
                <w:szCs w:val="24"/>
              </w:rPr>
              <w:t>108,1</w:t>
            </w:r>
          </w:p>
        </w:tc>
      </w:tr>
      <w:tr w:rsidR="00930511" w:rsidRPr="00182877" w:rsidTr="00096A3A">
        <w:trPr>
          <w:trHeight w:val="285"/>
        </w:trPr>
        <w:tc>
          <w:tcPr>
            <w:tcW w:w="4123" w:type="dxa"/>
            <w:shd w:val="clear" w:color="auto" w:fill="auto"/>
            <w:noWrap/>
            <w:vAlign w:val="bottom"/>
            <w:hideMark/>
          </w:tcPr>
          <w:p w:rsidR="00930511" w:rsidRPr="00182877" w:rsidRDefault="00930511" w:rsidP="007F1684">
            <w:pPr>
              <w:rPr>
                <w:szCs w:val="24"/>
              </w:rPr>
            </w:pPr>
            <w:r w:rsidRPr="00182877">
              <w:rPr>
                <w:szCs w:val="24"/>
              </w:rPr>
              <w:t>Северо-Эвенский район</w:t>
            </w:r>
          </w:p>
        </w:tc>
        <w:tc>
          <w:tcPr>
            <w:tcW w:w="2080" w:type="dxa"/>
            <w:shd w:val="clear" w:color="auto" w:fill="auto"/>
            <w:noWrap/>
            <w:vAlign w:val="bottom"/>
            <w:hideMark/>
          </w:tcPr>
          <w:p w:rsidR="00930511" w:rsidRPr="00182877" w:rsidRDefault="00930511" w:rsidP="007F1684">
            <w:pPr>
              <w:jc w:val="right"/>
              <w:rPr>
                <w:szCs w:val="24"/>
              </w:rPr>
            </w:pPr>
            <w:r w:rsidRPr="00182877">
              <w:rPr>
                <w:szCs w:val="24"/>
              </w:rPr>
              <w:t>642,2</w:t>
            </w:r>
          </w:p>
        </w:tc>
        <w:tc>
          <w:tcPr>
            <w:tcW w:w="2080" w:type="dxa"/>
            <w:shd w:val="clear" w:color="auto" w:fill="auto"/>
            <w:noWrap/>
            <w:vAlign w:val="bottom"/>
            <w:hideMark/>
          </w:tcPr>
          <w:p w:rsidR="00930511" w:rsidRPr="00182877" w:rsidRDefault="00930511" w:rsidP="007F1684">
            <w:pPr>
              <w:jc w:val="right"/>
              <w:rPr>
                <w:szCs w:val="24"/>
              </w:rPr>
            </w:pPr>
            <w:r w:rsidRPr="00182877">
              <w:rPr>
                <w:szCs w:val="24"/>
              </w:rPr>
              <w:t xml:space="preserve">642,2 </w:t>
            </w:r>
          </w:p>
        </w:tc>
        <w:tc>
          <w:tcPr>
            <w:tcW w:w="1368" w:type="dxa"/>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096A3A">
        <w:trPr>
          <w:trHeight w:val="285"/>
        </w:trPr>
        <w:tc>
          <w:tcPr>
            <w:tcW w:w="4123" w:type="dxa"/>
            <w:shd w:val="clear" w:color="auto" w:fill="auto"/>
            <w:noWrap/>
            <w:vAlign w:val="bottom"/>
            <w:hideMark/>
          </w:tcPr>
          <w:p w:rsidR="00930511" w:rsidRPr="00182877" w:rsidRDefault="00930511" w:rsidP="007F1684">
            <w:pPr>
              <w:rPr>
                <w:szCs w:val="24"/>
              </w:rPr>
            </w:pPr>
            <w:r w:rsidRPr="00182877">
              <w:rPr>
                <w:szCs w:val="24"/>
              </w:rPr>
              <w:t>Среднеканский район</w:t>
            </w:r>
          </w:p>
        </w:tc>
        <w:tc>
          <w:tcPr>
            <w:tcW w:w="2080" w:type="dxa"/>
            <w:shd w:val="clear" w:color="auto" w:fill="auto"/>
            <w:noWrap/>
            <w:vAlign w:val="bottom"/>
            <w:hideMark/>
          </w:tcPr>
          <w:p w:rsidR="00930511" w:rsidRPr="00182877" w:rsidRDefault="00930511" w:rsidP="007F1684">
            <w:pPr>
              <w:jc w:val="right"/>
              <w:rPr>
                <w:szCs w:val="24"/>
              </w:rPr>
            </w:pPr>
            <w:r w:rsidRPr="00182877">
              <w:rPr>
                <w:szCs w:val="24"/>
              </w:rPr>
              <w:t>1 247,3</w:t>
            </w:r>
          </w:p>
        </w:tc>
        <w:tc>
          <w:tcPr>
            <w:tcW w:w="2080" w:type="dxa"/>
            <w:shd w:val="clear" w:color="auto" w:fill="auto"/>
            <w:noWrap/>
            <w:vAlign w:val="bottom"/>
            <w:hideMark/>
          </w:tcPr>
          <w:p w:rsidR="00930511" w:rsidRPr="00182877" w:rsidRDefault="00930511" w:rsidP="007F1684">
            <w:pPr>
              <w:jc w:val="right"/>
              <w:rPr>
                <w:szCs w:val="24"/>
              </w:rPr>
            </w:pPr>
            <w:r w:rsidRPr="00182877">
              <w:rPr>
                <w:szCs w:val="24"/>
              </w:rPr>
              <w:t xml:space="preserve">1 247,3 </w:t>
            </w:r>
          </w:p>
        </w:tc>
        <w:tc>
          <w:tcPr>
            <w:tcW w:w="1368" w:type="dxa"/>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096A3A">
        <w:trPr>
          <w:trHeight w:val="285"/>
        </w:trPr>
        <w:tc>
          <w:tcPr>
            <w:tcW w:w="4123" w:type="dxa"/>
            <w:shd w:val="clear" w:color="auto" w:fill="auto"/>
            <w:noWrap/>
            <w:vAlign w:val="bottom"/>
            <w:hideMark/>
          </w:tcPr>
          <w:p w:rsidR="00930511" w:rsidRPr="00182877" w:rsidRDefault="00930511" w:rsidP="007F1684">
            <w:pPr>
              <w:rPr>
                <w:szCs w:val="24"/>
              </w:rPr>
            </w:pPr>
            <w:r w:rsidRPr="00182877">
              <w:rPr>
                <w:szCs w:val="24"/>
              </w:rPr>
              <w:t>Сусуманский  район</w:t>
            </w:r>
          </w:p>
        </w:tc>
        <w:tc>
          <w:tcPr>
            <w:tcW w:w="2080" w:type="dxa"/>
            <w:shd w:val="clear" w:color="auto" w:fill="auto"/>
            <w:noWrap/>
            <w:vAlign w:val="bottom"/>
            <w:hideMark/>
          </w:tcPr>
          <w:p w:rsidR="00930511" w:rsidRPr="00182877" w:rsidRDefault="00930511" w:rsidP="007F1684">
            <w:pPr>
              <w:jc w:val="right"/>
              <w:rPr>
                <w:szCs w:val="24"/>
              </w:rPr>
            </w:pPr>
            <w:r w:rsidRPr="00182877">
              <w:rPr>
                <w:szCs w:val="24"/>
              </w:rPr>
              <w:t>1 728,9</w:t>
            </w:r>
          </w:p>
        </w:tc>
        <w:tc>
          <w:tcPr>
            <w:tcW w:w="2080" w:type="dxa"/>
            <w:shd w:val="clear" w:color="auto" w:fill="auto"/>
            <w:noWrap/>
            <w:vAlign w:val="bottom"/>
            <w:hideMark/>
          </w:tcPr>
          <w:p w:rsidR="00930511" w:rsidRPr="00182877" w:rsidRDefault="00930511" w:rsidP="007F1684">
            <w:pPr>
              <w:jc w:val="right"/>
              <w:rPr>
                <w:szCs w:val="24"/>
              </w:rPr>
            </w:pPr>
            <w:r w:rsidRPr="00182877">
              <w:rPr>
                <w:szCs w:val="24"/>
              </w:rPr>
              <w:t xml:space="preserve">1 728,9 </w:t>
            </w:r>
          </w:p>
        </w:tc>
        <w:tc>
          <w:tcPr>
            <w:tcW w:w="1368" w:type="dxa"/>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096A3A">
        <w:trPr>
          <w:trHeight w:val="285"/>
        </w:trPr>
        <w:tc>
          <w:tcPr>
            <w:tcW w:w="4123" w:type="dxa"/>
            <w:shd w:val="clear" w:color="auto" w:fill="auto"/>
            <w:noWrap/>
            <w:vAlign w:val="bottom"/>
            <w:hideMark/>
          </w:tcPr>
          <w:p w:rsidR="00930511" w:rsidRPr="00182877" w:rsidRDefault="00930511" w:rsidP="007F1684">
            <w:pPr>
              <w:rPr>
                <w:szCs w:val="24"/>
              </w:rPr>
            </w:pPr>
            <w:r w:rsidRPr="00182877">
              <w:rPr>
                <w:szCs w:val="24"/>
              </w:rPr>
              <w:t>Тенькинский район</w:t>
            </w:r>
          </w:p>
        </w:tc>
        <w:tc>
          <w:tcPr>
            <w:tcW w:w="2080" w:type="dxa"/>
            <w:shd w:val="clear" w:color="auto" w:fill="auto"/>
            <w:noWrap/>
            <w:vAlign w:val="bottom"/>
            <w:hideMark/>
          </w:tcPr>
          <w:p w:rsidR="00930511" w:rsidRPr="00182877" w:rsidRDefault="00930511" w:rsidP="007F1684">
            <w:pPr>
              <w:jc w:val="right"/>
              <w:rPr>
                <w:szCs w:val="24"/>
              </w:rPr>
            </w:pPr>
            <w:r w:rsidRPr="00182877">
              <w:rPr>
                <w:szCs w:val="24"/>
              </w:rPr>
              <w:t>1 145,5</w:t>
            </w:r>
          </w:p>
        </w:tc>
        <w:tc>
          <w:tcPr>
            <w:tcW w:w="2080" w:type="dxa"/>
            <w:shd w:val="clear" w:color="auto" w:fill="auto"/>
            <w:noWrap/>
            <w:vAlign w:val="bottom"/>
            <w:hideMark/>
          </w:tcPr>
          <w:p w:rsidR="00930511" w:rsidRPr="00182877" w:rsidRDefault="00930511" w:rsidP="007F1684">
            <w:pPr>
              <w:jc w:val="right"/>
              <w:rPr>
                <w:szCs w:val="24"/>
              </w:rPr>
            </w:pPr>
            <w:r w:rsidRPr="00182877">
              <w:rPr>
                <w:szCs w:val="24"/>
              </w:rPr>
              <w:t xml:space="preserve">1 100,5 </w:t>
            </w:r>
          </w:p>
        </w:tc>
        <w:tc>
          <w:tcPr>
            <w:tcW w:w="1368" w:type="dxa"/>
            <w:shd w:val="clear" w:color="auto" w:fill="auto"/>
            <w:vAlign w:val="bottom"/>
            <w:hideMark/>
          </w:tcPr>
          <w:p w:rsidR="00930511" w:rsidRPr="00182877" w:rsidRDefault="00930511" w:rsidP="007F1684">
            <w:pPr>
              <w:jc w:val="right"/>
              <w:rPr>
                <w:szCs w:val="24"/>
              </w:rPr>
            </w:pPr>
            <w:r w:rsidRPr="00182877">
              <w:rPr>
                <w:szCs w:val="24"/>
              </w:rPr>
              <w:t>96,1</w:t>
            </w:r>
          </w:p>
        </w:tc>
      </w:tr>
      <w:tr w:rsidR="00930511" w:rsidRPr="00182877" w:rsidTr="00096A3A">
        <w:trPr>
          <w:trHeight w:val="285"/>
        </w:trPr>
        <w:tc>
          <w:tcPr>
            <w:tcW w:w="4123" w:type="dxa"/>
            <w:shd w:val="clear" w:color="auto" w:fill="auto"/>
            <w:noWrap/>
            <w:vAlign w:val="bottom"/>
            <w:hideMark/>
          </w:tcPr>
          <w:p w:rsidR="00930511" w:rsidRPr="00182877" w:rsidRDefault="00930511" w:rsidP="007F1684">
            <w:pPr>
              <w:rPr>
                <w:szCs w:val="24"/>
              </w:rPr>
            </w:pPr>
            <w:r w:rsidRPr="00182877">
              <w:rPr>
                <w:szCs w:val="24"/>
              </w:rPr>
              <w:t>Хасынский район</w:t>
            </w:r>
          </w:p>
        </w:tc>
        <w:tc>
          <w:tcPr>
            <w:tcW w:w="2080" w:type="dxa"/>
            <w:shd w:val="clear" w:color="auto" w:fill="auto"/>
            <w:noWrap/>
            <w:vAlign w:val="bottom"/>
            <w:hideMark/>
          </w:tcPr>
          <w:p w:rsidR="00930511" w:rsidRPr="00182877" w:rsidRDefault="00930511" w:rsidP="007F1684">
            <w:pPr>
              <w:jc w:val="right"/>
              <w:rPr>
                <w:szCs w:val="24"/>
              </w:rPr>
            </w:pPr>
            <w:r w:rsidRPr="00182877">
              <w:rPr>
                <w:szCs w:val="24"/>
              </w:rPr>
              <w:t>2 225,8</w:t>
            </w:r>
          </w:p>
        </w:tc>
        <w:tc>
          <w:tcPr>
            <w:tcW w:w="2080" w:type="dxa"/>
            <w:shd w:val="clear" w:color="auto" w:fill="auto"/>
            <w:noWrap/>
            <w:vAlign w:val="bottom"/>
            <w:hideMark/>
          </w:tcPr>
          <w:p w:rsidR="00930511" w:rsidRPr="00182877" w:rsidRDefault="00930511" w:rsidP="007F1684">
            <w:pPr>
              <w:jc w:val="right"/>
              <w:rPr>
                <w:szCs w:val="24"/>
              </w:rPr>
            </w:pPr>
            <w:r w:rsidRPr="00182877">
              <w:rPr>
                <w:szCs w:val="24"/>
              </w:rPr>
              <w:t xml:space="preserve">2 182,8 </w:t>
            </w:r>
          </w:p>
        </w:tc>
        <w:tc>
          <w:tcPr>
            <w:tcW w:w="1368" w:type="dxa"/>
            <w:shd w:val="clear" w:color="auto" w:fill="auto"/>
            <w:vAlign w:val="bottom"/>
            <w:hideMark/>
          </w:tcPr>
          <w:p w:rsidR="00930511" w:rsidRPr="00182877" w:rsidRDefault="00930511" w:rsidP="007F1684">
            <w:pPr>
              <w:jc w:val="right"/>
              <w:rPr>
                <w:szCs w:val="24"/>
              </w:rPr>
            </w:pPr>
            <w:r w:rsidRPr="00182877">
              <w:rPr>
                <w:szCs w:val="24"/>
              </w:rPr>
              <w:t>98,1</w:t>
            </w:r>
          </w:p>
        </w:tc>
      </w:tr>
      <w:tr w:rsidR="00930511" w:rsidRPr="00182877" w:rsidTr="00096A3A">
        <w:trPr>
          <w:trHeight w:val="285"/>
        </w:trPr>
        <w:tc>
          <w:tcPr>
            <w:tcW w:w="4123" w:type="dxa"/>
            <w:shd w:val="clear" w:color="auto" w:fill="auto"/>
            <w:noWrap/>
            <w:vAlign w:val="bottom"/>
            <w:hideMark/>
          </w:tcPr>
          <w:p w:rsidR="00930511" w:rsidRPr="00182877" w:rsidRDefault="00930511" w:rsidP="007F1684">
            <w:pPr>
              <w:rPr>
                <w:szCs w:val="24"/>
              </w:rPr>
            </w:pPr>
            <w:r w:rsidRPr="00182877">
              <w:rPr>
                <w:szCs w:val="24"/>
              </w:rPr>
              <w:t>Ягоднинский район</w:t>
            </w:r>
          </w:p>
        </w:tc>
        <w:tc>
          <w:tcPr>
            <w:tcW w:w="2080" w:type="dxa"/>
            <w:shd w:val="clear" w:color="auto" w:fill="auto"/>
            <w:noWrap/>
            <w:vAlign w:val="bottom"/>
            <w:hideMark/>
          </w:tcPr>
          <w:p w:rsidR="00930511" w:rsidRPr="00182877" w:rsidRDefault="00930511" w:rsidP="007F1684">
            <w:pPr>
              <w:jc w:val="right"/>
              <w:rPr>
                <w:szCs w:val="24"/>
              </w:rPr>
            </w:pPr>
            <w:r w:rsidRPr="00182877">
              <w:rPr>
                <w:szCs w:val="24"/>
              </w:rPr>
              <w:t>2 619,5</w:t>
            </w:r>
          </w:p>
        </w:tc>
        <w:tc>
          <w:tcPr>
            <w:tcW w:w="2080" w:type="dxa"/>
            <w:shd w:val="clear" w:color="auto" w:fill="auto"/>
            <w:noWrap/>
            <w:vAlign w:val="bottom"/>
            <w:hideMark/>
          </w:tcPr>
          <w:p w:rsidR="00930511" w:rsidRPr="00182877" w:rsidRDefault="00930511" w:rsidP="007F1684">
            <w:pPr>
              <w:jc w:val="right"/>
              <w:rPr>
                <w:szCs w:val="24"/>
              </w:rPr>
            </w:pPr>
            <w:r w:rsidRPr="00182877">
              <w:rPr>
                <w:szCs w:val="24"/>
              </w:rPr>
              <w:t xml:space="preserve">2 274,2 </w:t>
            </w:r>
          </w:p>
        </w:tc>
        <w:tc>
          <w:tcPr>
            <w:tcW w:w="1368" w:type="dxa"/>
            <w:shd w:val="clear" w:color="auto" w:fill="auto"/>
            <w:vAlign w:val="bottom"/>
            <w:hideMark/>
          </w:tcPr>
          <w:p w:rsidR="00930511" w:rsidRPr="00182877" w:rsidRDefault="00930511" w:rsidP="007F1684">
            <w:pPr>
              <w:jc w:val="right"/>
              <w:rPr>
                <w:szCs w:val="24"/>
              </w:rPr>
            </w:pPr>
            <w:r w:rsidRPr="00182877">
              <w:rPr>
                <w:szCs w:val="24"/>
              </w:rPr>
              <w:t>86,8</w:t>
            </w:r>
          </w:p>
        </w:tc>
      </w:tr>
    </w:tbl>
    <w:p w:rsidR="00930511" w:rsidRPr="00182877" w:rsidRDefault="00930511" w:rsidP="007F1684">
      <w:pPr>
        <w:jc w:val="both"/>
        <w:rPr>
          <w:sz w:val="28"/>
          <w:szCs w:val="28"/>
        </w:rPr>
      </w:pPr>
    </w:p>
    <w:p w:rsidR="00930511" w:rsidRPr="00182877" w:rsidRDefault="00930511" w:rsidP="007F1684">
      <w:pPr>
        <w:widowControl w:val="0"/>
        <w:autoSpaceDE w:val="0"/>
        <w:autoSpaceDN w:val="0"/>
        <w:adjustRightInd w:val="0"/>
        <w:ind w:firstLine="708"/>
        <w:jc w:val="center"/>
        <w:rPr>
          <w:b/>
          <w:color w:val="000000"/>
          <w:sz w:val="28"/>
          <w:szCs w:val="24"/>
        </w:rPr>
      </w:pPr>
      <w:r w:rsidRPr="00182877">
        <w:rPr>
          <w:b/>
          <w:color w:val="000000"/>
          <w:sz w:val="28"/>
          <w:szCs w:val="24"/>
        </w:rPr>
        <w:t xml:space="preserve">Субвенции на осуществление государственных полномочий </w:t>
      </w:r>
    </w:p>
    <w:p w:rsidR="00930511" w:rsidRPr="00182877" w:rsidRDefault="00930511" w:rsidP="007F1684">
      <w:pPr>
        <w:widowControl w:val="0"/>
        <w:autoSpaceDE w:val="0"/>
        <w:autoSpaceDN w:val="0"/>
        <w:adjustRightInd w:val="0"/>
        <w:ind w:firstLine="708"/>
        <w:jc w:val="center"/>
        <w:rPr>
          <w:b/>
          <w:color w:val="000000"/>
          <w:sz w:val="28"/>
          <w:szCs w:val="24"/>
        </w:rPr>
      </w:pPr>
      <w:r w:rsidRPr="00182877">
        <w:rPr>
          <w:b/>
          <w:color w:val="000000"/>
          <w:sz w:val="28"/>
          <w:szCs w:val="24"/>
        </w:rPr>
        <w:t xml:space="preserve">по предоставлению дополнительных мер социальной поддержки педагогическим работникам муниципальных </w:t>
      </w:r>
    </w:p>
    <w:p w:rsidR="00930511" w:rsidRPr="00182877" w:rsidRDefault="00930511" w:rsidP="007F1684">
      <w:pPr>
        <w:widowControl w:val="0"/>
        <w:autoSpaceDE w:val="0"/>
        <w:autoSpaceDN w:val="0"/>
        <w:adjustRightInd w:val="0"/>
        <w:ind w:firstLine="708"/>
        <w:jc w:val="center"/>
        <w:rPr>
          <w:b/>
          <w:sz w:val="32"/>
          <w:szCs w:val="28"/>
        </w:rPr>
      </w:pPr>
      <w:r w:rsidRPr="00182877">
        <w:rPr>
          <w:b/>
          <w:color w:val="000000"/>
          <w:sz w:val="28"/>
          <w:szCs w:val="24"/>
        </w:rPr>
        <w:lastRenderedPageBreak/>
        <w:t>образовательных организаций</w:t>
      </w:r>
    </w:p>
    <w:p w:rsidR="00930511" w:rsidRPr="00182877" w:rsidRDefault="00930511" w:rsidP="007F1684">
      <w:pPr>
        <w:widowControl w:val="0"/>
        <w:autoSpaceDE w:val="0"/>
        <w:autoSpaceDN w:val="0"/>
        <w:adjustRightInd w:val="0"/>
        <w:ind w:firstLine="708"/>
        <w:jc w:val="center"/>
        <w:rPr>
          <w:sz w:val="28"/>
          <w:szCs w:val="28"/>
        </w:rPr>
      </w:pPr>
    </w:p>
    <w:p w:rsidR="00930511" w:rsidRPr="00182877" w:rsidRDefault="00930511" w:rsidP="007F1684">
      <w:pPr>
        <w:widowControl w:val="0"/>
        <w:autoSpaceDE w:val="0"/>
        <w:autoSpaceDN w:val="0"/>
        <w:adjustRightInd w:val="0"/>
        <w:ind w:firstLine="708"/>
        <w:jc w:val="both"/>
        <w:rPr>
          <w:sz w:val="28"/>
          <w:szCs w:val="28"/>
        </w:rPr>
      </w:pPr>
      <w:r w:rsidRPr="00182877">
        <w:rPr>
          <w:sz w:val="28"/>
          <w:szCs w:val="28"/>
        </w:rPr>
        <w:t>По данной статье расходов предусмотрены бюджетные средства для выплаты ежемесячной доплаты педагогическим работникам, работающим в муниципальных образовательных учреждений, имеющих статус удаленных от административного центра Магаданской области.</w:t>
      </w:r>
    </w:p>
    <w:p w:rsidR="00930511" w:rsidRPr="00182877" w:rsidRDefault="00930511" w:rsidP="007F1684">
      <w:pPr>
        <w:autoSpaceDE w:val="0"/>
        <w:autoSpaceDN w:val="0"/>
        <w:adjustRightInd w:val="0"/>
        <w:jc w:val="both"/>
        <w:rPr>
          <w:sz w:val="28"/>
        </w:rPr>
      </w:pPr>
      <w:r w:rsidRPr="00182877">
        <w:rPr>
          <w:sz w:val="28"/>
        </w:rPr>
        <w:tab/>
        <w:t>При годовых плановых назначениях 47 661,0 тыс. рублей, кассовое исполнение за отчетный период составило 99,2% или 47 301,6 тыс. рублей.</w:t>
      </w:r>
    </w:p>
    <w:p w:rsidR="00930511" w:rsidRPr="00182877" w:rsidRDefault="00930511" w:rsidP="007F1684">
      <w:pPr>
        <w:autoSpaceDE w:val="0"/>
        <w:autoSpaceDN w:val="0"/>
        <w:adjustRightInd w:val="0"/>
        <w:jc w:val="both"/>
        <w:rPr>
          <w:sz w:val="28"/>
        </w:rPr>
      </w:pPr>
      <w:r w:rsidRPr="00182877">
        <w:rPr>
          <w:sz w:val="28"/>
        </w:rPr>
        <w:tab/>
      </w:r>
    </w:p>
    <w:p w:rsidR="00930511" w:rsidRPr="00182877" w:rsidRDefault="00930511" w:rsidP="007F1684">
      <w:pPr>
        <w:autoSpaceDE w:val="0"/>
        <w:autoSpaceDN w:val="0"/>
        <w:adjustRightInd w:val="0"/>
        <w:jc w:val="right"/>
      </w:pPr>
      <w:r w:rsidRPr="00182877">
        <w:t>тыс. рублей</w:t>
      </w: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1840"/>
        <w:gridCol w:w="1840"/>
        <w:gridCol w:w="1282"/>
      </w:tblGrid>
      <w:tr w:rsidR="007D6347" w:rsidRPr="00182877" w:rsidTr="00607524">
        <w:trPr>
          <w:trHeight w:val="480"/>
        </w:trPr>
        <w:tc>
          <w:tcPr>
            <w:tcW w:w="4548" w:type="dxa"/>
            <w:shd w:val="clear" w:color="auto" w:fill="auto"/>
            <w:hideMark/>
          </w:tcPr>
          <w:p w:rsidR="007D6347" w:rsidRPr="00182877" w:rsidRDefault="007D6347" w:rsidP="007F1684">
            <w:pPr>
              <w:jc w:val="center"/>
            </w:pPr>
            <w:r w:rsidRPr="00182877">
              <w:t>Наименование муниципального образования</w:t>
            </w:r>
          </w:p>
        </w:tc>
        <w:tc>
          <w:tcPr>
            <w:tcW w:w="1840" w:type="dxa"/>
            <w:shd w:val="clear" w:color="auto" w:fill="auto"/>
            <w:hideMark/>
          </w:tcPr>
          <w:p w:rsidR="007D6347" w:rsidRPr="00182877" w:rsidRDefault="007D6347" w:rsidP="007F1684">
            <w:pPr>
              <w:jc w:val="center"/>
            </w:pPr>
            <w:r w:rsidRPr="00182877">
              <w:t>Бюджет</w:t>
            </w:r>
          </w:p>
        </w:tc>
        <w:tc>
          <w:tcPr>
            <w:tcW w:w="1840" w:type="dxa"/>
            <w:shd w:val="clear" w:color="auto" w:fill="auto"/>
            <w:noWrap/>
            <w:hideMark/>
          </w:tcPr>
          <w:p w:rsidR="007D6347" w:rsidRPr="00182877" w:rsidRDefault="007D6347" w:rsidP="007F1684">
            <w:pPr>
              <w:jc w:val="center"/>
            </w:pPr>
            <w:r w:rsidRPr="00182877">
              <w:t>Кассовое исполнение</w:t>
            </w:r>
          </w:p>
        </w:tc>
        <w:tc>
          <w:tcPr>
            <w:tcW w:w="1282" w:type="dxa"/>
            <w:shd w:val="clear" w:color="auto" w:fill="auto"/>
            <w:noWrap/>
            <w:hideMark/>
          </w:tcPr>
          <w:p w:rsidR="007D6347" w:rsidRPr="00182877" w:rsidRDefault="007D6347" w:rsidP="007F1684">
            <w:pPr>
              <w:jc w:val="center"/>
            </w:pPr>
            <w:r w:rsidRPr="00182877">
              <w:t>%% исп.</w:t>
            </w:r>
          </w:p>
        </w:tc>
      </w:tr>
      <w:tr w:rsidR="00930511" w:rsidRPr="00182877" w:rsidTr="00607524">
        <w:trPr>
          <w:trHeight w:val="315"/>
        </w:trPr>
        <w:tc>
          <w:tcPr>
            <w:tcW w:w="4548" w:type="dxa"/>
            <w:shd w:val="clear" w:color="auto" w:fill="auto"/>
            <w:vAlign w:val="bottom"/>
            <w:hideMark/>
          </w:tcPr>
          <w:p w:rsidR="00930511" w:rsidRPr="00182877" w:rsidRDefault="00930511" w:rsidP="007F1684">
            <w:pPr>
              <w:rPr>
                <w:b/>
                <w:bCs/>
                <w:szCs w:val="24"/>
              </w:rPr>
            </w:pPr>
            <w:r w:rsidRPr="00182877">
              <w:rPr>
                <w:b/>
                <w:bCs/>
                <w:szCs w:val="24"/>
              </w:rPr>
              <w:t xml:space="preserve">ВСЕГО: </w:t>
            </w:r>
          </w:p>
        </w:tc>
        <w:tc>
          <w:tcPr>
            <w:tcW w:w="1840" w:type="dxa"/>
            <w:shd w:val="clear" w:color="auto" w:fill="auto"/>
            <w:vAlign w:val="bottom"/>
            <w:hideMark/>
          </w:tcPr>
          <w:p w:rsidR="00930511" w:rsidRPr="00182877" w:rsidRDefault="00930511" w:rsidP="00D77FDD">
            <w:pPr>
              <w:jc w:val="right"/>
              <w:rPr>
                <w:b/>
                <w:bCs/>
                <w:szCs w:val="24"/>
              </w:rPr>
            </w:pPr>
            <w:r w:rsidRPr="00182877">
              <w:rPr>
                <w:b/>
                <w:bCs/>
                <w:szCs w:val="24"/>
              </w:rPr>
              <w:t>47 661,0</w:t>
            </w:r>
          </w:p>
        </w:tc>
        <w:tc>
          <w:tcPr>
            <w:tcW w:w="1840" w:type="dxa"/>
            <w:shd w:val="clear" w:color="auto" w:fill="auto"/>
            <w:vAlign w:val="bottom"/>
            <w:hideMark/>
          </w:tcPr>
          <w:p w:rsidR="00930511" w:rsidRPr="00182877" w:rsidRDefault="00930511" w:rsidP="00D77FDD">
            <w:pPr>
              <w:jc w:val="right"/>
              <w:rPr>
                <w:b/>
                <w:bCs/>
                <w:szCs w:val="24"/>
              </w:rPr>
            </w:pPr>
            <w:r w:rsidRPr="00182877">
              <w:rPr>
                <w:b/>
                <w:bCs/>
                <w:szCs w:val="24"/>
              </w:rPr>
              <w:t>47 301,6</w:t>
            </w:r>
          </w:p>
        </w:tc>
        <w:tc>
          <w:tcPr>
            <w:tcW w:w="1282" w:type="dxa"/>
            <w:shd w:val="clear" w:color="auto" w:fill="auto"/>
            <w:vAlign w:val="bottom"/>
            <w:hideMark/>
          </w:tcPr>
          <w:p w:rsidR="00930511" w:rsidRPr="00182877" w:rsidRDefault="00930511" w:rsidP="00D77FDD">
            <w:pPr>
              <w:jc w:val="right"/>
              <w:rPr>
                <w:b/>
                <w:bCs/>
                <w:szCs w:val="24"/>
              </w:rPr>
            </w:pPr>
            <w:r w:rsidRPr="00182877">
              <w:rPr>
                <w:b/>
                <w:bCs/>
                <w:szCs w:val="24"/>
              </w:rPr>
              <w:t>99,2</w:t>
            </w:r>
          </w:p>
        </w:tc>
      </w:tr>
      <w:tr w:rsidR="00404153" w:rsidRPr="00182877" w:rsidTr="00607524">
        <w:trPr>
          <w:trHeight w:val="300"/>
        </w:trPr>
        <w:tc>
          <w:tcPr>
            <w:tcW w:w="4548" w:type="dxa"/>
            <w:shd w:val="clear" w:color="auto" w:fill="auto"/>
            <w:noWrap/>
            <w:vAlign w:val="bottom"/>
          </w:tcPr>
          <w:p w:rsidR="00404153" w:rsidRPr="00182877" w:rsidRDefault="00404153" w:rsidP="007F1684">
            <w:pPr>
              <w:rPr>
                <w:szCs w:val="24"/>
              </w:rPr>
            </w:pPr>
            <w:r w:rsidRPr="00182877">
              <w:rPr>
                <w:b/>
                <w:i/>
                <w:szCs w:val="24"/>
              </w:rPr>
              <w:t xml:space="preserve">       Городской округ</w:t>
            </w:r>
          </w:p>
        </w:tc>
        <w:tc>
          <w:tcPr>
            <w:tcW w:w="1840" w:type="dxa"/>
            <w:shd w:val="clear" w:color="auto" w:fill="auto"/>
            <w:vAlign w:val="bottom"/>
          </w:tcPr>
          <w:p w:rsidR="00404153" w:rsidRPr="00182877" w:rsidRDefault="00404153" w:rsidP="00D77FDD">
            <w:pPr>
              <w:jc w:val="right"/>
              <w:rPr>
                <w:szCs w:val="24"/>
              </w:rPr>
            </w:pPr>
          </w:p>
        </w:tc>
        <w:tc>
          <w:tcPr>
            <w:tcW w:w="1840" w:type="dxa"/>
            <w:shd w:val="clear" w:color="auto" w:fill="auto"/>
            <w:noWrap/>
            <w:vAlign w:val="bottom"/>
          </w:tcPr>
          <w:p w:rsidR="00404153" w:rsidRPr="00182877" w:rsidRDefault="00404153" w:rsidP="00D77FDD">
            <w:pPr>
              <w:jc w:val="right"/>
              <w:rPr>
                <w:szCs w:val="24"/>
              </w:rPr>
            </w:pPr>
          </w:p>
        </w:tc>
        <w:tc>
          <w:tcPr>
            <w:tcW w:w="1282" w:type="dxa"/>
            <w:shd w:val="clear" w:color="auto" w:fill="auto"/>
            <w:vAlign w:val="bottom"/>
          </w:tcPr>
          <w:p w:rsidR="00404153" w:rsidRPr="00182877" w:rsidRDefault="00404153" w:rsidP="00D77FDD">
            <w:pPr>
              <w:jc w:val="right"/>
              <w:rPr>
                <w:szCs w:val="24"/>
              </w:rPr>
            </w:pPr>
          </w:p>
        </w:tc>
      </w:tr>
      <w:tr w:rsidR="00930511" w:rsidRPr="00182877" w:rsidTr="00607524">
        <w:trPr>
          <w:trHeight w:val="300"/>
        </w:trPr>
        <w:tc>
          <w:tcPr>
            <w:tcW w:w="4548" w:type="dxa"/>
            <w:shd w:val="clear" w:color="auto" w:fill="auto"/>
            <w:noWrap/>
            <w:vAlign w:val="bottom"/>
            <w:hideMark/>
          </w:tcPr>
          <w:p w:rsidR="00930511" w:rsidRPr="00182877" w:rsidRDefault="00930511" w:rsidP="007F1684">
            <w:pPr>
              <w:rPr>
                <w:szCs w:val="24"/>
              </w:rPr>
            </w:pPr>
            <w:r w:rsidRPr="00182877">
              <w:rPr>
                <w:szCs w:val="24"/>
              </w:rPr>
              <w:t>Город Магадан</w:t>
            </w:r>
          </w:p>
        </w:tc>
        <w:tc>
          <w:tcPr>
            <w:tcW w:w="1840" w:type="dxa"/>
            <w:shd w:val="clear" w:color="auto" w:fill="auto"/>
            <w:vAlign w:val="bottom"/>
            <w:hideMark/>
          </w:tcPr>
          <w:p w:rsidR="00930511" w:rsidRPr="00182877" w:rsidRDefault="00930511" w:rsidP="00D77FDD">
            <w:pPr>
              <w:jc w:val="right"/>
              <w:rPr>
                <w:szCs w:val="24"/>
              </w:rPr>
            </w:pPr>
            <w:r w:rsidRPr="00182877">
              <w:rPr>
                <w:szCs w:val="24"/>
              </w:rPr>
              <w:t>4 379,1</w:t>
            </w:r>
          </w:p>
        </w:tc>
        <w:tc>
          <w:tcPr>
            <w:tcW w:w="1840" w:type="dxa"/>
            <w:shd w:val="clear" w:color="auto" w:fill="auto"/>
            <w:noWrap/>
            <w:vAlign w:val="bottom"/>
            <w:hideMark/>
          </w:tcPr>
          <w:p w:rsidR="00930511" w:rsidRPr="00182877" w:rsidRDefault="00D77FDD" w:rsidP="00D77FDD">
            <w:pPr>
              <w:jc w:val="right"/>
              <w:rPr>
                <w:szCs w:val="24"/>
              </w:rPr>
            </w:pPr>
            <w:r w:rsidRPr="00182877">
              <w:rPr>
                <w:szCs w:val="24"/>
              </w:rPr>
              <w:t xml:space="preserve">          4 379,1</w:t>
            </w:r>
            <w:r w:rsidR="00930511" w:rsidRPr="00182877">
              <w:rPr>
                <w:szCs w:val="24"/>
              </w:rPr>
              <w:t xml:space="preserve">   </w:t>
            </w:r>
          </w:p>
        </w:tc>
        <w:tc>
          <w:tcPr>
            <w:tcW w:w="1282" w:type="dxa"/>
            <w:shd w:val="clear" w:color="auto" w:fill="auto"/>
            <w:vAlign w:val="bottom"/>
            <w:hideMark/>
          </w:tcPr>
          <w:p w:rsidR="00930511" w:rsidRPr="00182877" w:rsidRDefault="00930511" w:rsidP="00D77FDD">
            <w:pPr>
              <w:jc w:val="right"/>
              <w:rPr>
                <w:szCs w:val="24"/>
              </w:rPr>
            </w:pPr>
            <w:r w:rsidRPr="00182877">
              <w:rPr>
                <w:szCs w:val="24"/>
              </w:rPr>
              <w:t>100,0</w:t>
            </w:r>
          </w:p>
        </w:tc>
      </w:tr>
      <w:tr w:rsidR="00404153" w:rsidRPr="00182877" w:rsidTr="00607524">
        <w:trPr>
          <w:trHeight w:val="300"/>
        </w:trPr>
        <w:tc>
          <w:tcPr>
            <w:tcW w:w="4548" w:type="dxa"/>
            <w:shd w:val="clear" w:color="auto" w:fill="auto"/>
            <w:noWrap/>
            <w:vAlign w:val="bottom"/>
          </w:tcPr>
          <w:p w:rsidR="00404153" w:rsidRPr="00182877" w:rsidRDefault="00404153" w:rsidP="007F1684">
            <w:pPr>
              <w:rPr>
                <w:szCs w:val="24"/>
              </w:rPr>
            </w:pPr>
            <w:r w:rsidRPr="00182877">
              <w:rPr>
                <w:b/>
                <w:i/>
                <w:szCs w:val="24"/>
              </w:rPr>
              <w:t xml:space="preserve">       Муниципальные районы</w:t>
            </w:r>
          </w:p>
        </w:tc>
        <w:tc>
          <w:tcPr>
            <w:tcW w:w="1840" w:type="dxa"/>
            <w:shd w:val="clear" w:color="auto" w:fill="auto"/>
            <w:noWrap/>
            <w:vAlign w:val="bottom"/>
          </w:tcPr>
          <w:p w:rsidR="00404153" w:rsidRPr="00182877" w:rsidRDefault="00404153" w:rsidP="00D77FDD">
            <w:pPr>
              <w:jc w:val="right"/>
              <w:rPr>
                <w:szCs w:val="24"/>
              </w:rPr>
            </w:pPr>
          </w:p>
        </w:tc>
        <w:tc>
          <w:tcPr>
            <w:tcW w:w="1840" w:type="dxa"/>
            <w:shd w:val="clear" w:color="auto" w:fill="auto"/>
            <w:noWrap/>
            <w:vAlign w:val="bottom"/>
          </w:tcPr>
          <w:p w:rsidR="00404153" w:rsidRPr="00182877" w:rsidRDefault="00404153" w:rsidP="00D77FDD">
            <w:pPr>
              <w:jc w:val="right"/>
              <w:rPr>
                <w:szCs w:val="24"/>
              </w:rPr>
            </w:pPr>
          </w:p>
        </w:tc>
        <w:tc>
          <w:tcPr>
            <w:tcW w:w="1282" w:type="dxa"/>
            <w:shd w:val="clear" w:color="auto" w:fill="auto"/>
            <w:vAlign w:val="bottom"/>
          </w:tcPr>
          <w:p w:rsidR="00404153" w:rsidRPr="00182877" w:rsidRDefault="00404153" w:rsidP="00D77FDD">
            <w:pPr>
              <w:jc w:val="right"/>
              <w:rPr>
                <w:szCs w:val="24"/>
              </w:rPr>
            </w:pPr>
          </w:p>
        </w:tc>
      </w:tr>
      <w:tr w:rsidR="00930511" w:rsidRPr="00182877" w:rsidTr="00607524">
        <w:trPr>
          <w:trHeight w:val="300"/>
        </w:trPr>
        <w:tc>
          <w:tcPr>
            <w:tcW w:w="4548" w:type="dxa"/>
            <w:shd w:val="clear" w:color="auto" w:fill="auto"/>
            <w:noWrap/>
            <w:vAlign w:val="bottom"/>
            <w:hideMark/>
          </w:tcPr>
          <w:p w:rsidR="00930511" w:rsidRPr="00182877" w:rsidRDefault="00930511" w:rsidP="007F1684">
            <w:pPr>
              <w:rPr>
                <w:szCs w:val="24"/>
              </w:rPr>
            </w:pPr>
            <w:r w:rsidRPr="00182877">
              <w:rPr>
                <w:szCs w:val="24"/>
              </w:rPr>
              <w:t>Ольский район</w:t>
            </w:r>
          </w:p>
        </w:tc>
        <w:tc>
          <w:tcPr>
            <w:tcW w:w="1840" w:type="dxa"/>
            <w:shd w:val="clear" w:color="auto" w:fill="auto"/>
            <w:noWrap/>
            <w:vAlign w:val="bottom"/>
            <w:hideMark/>
          </w:tcPr>
          <w:p w:rsidR="00930511" w:rsidRPr="00182877" w:rsidRDefault="00930511" w:rsidP="00D77FDD">
            <w:pPr>
              <w:jc w:val="right"/>
              <w:rPr>
                <w:szCs w:val="24"/>
              </w:rPr>
            </w:pPr>
            <w:r w:rsidRPr="00182877">
              <w:rPr>
                <w:szCs w:val="24"/>
              </w:rPr>
              <w:t>8 744,1</w:t>
            </w:r>
          </w:p>
        </w:tc>
        <w:tc>
          <w:tcPr>
            <w:tcW w:w="1840" w:type="dxa"/>
            <w:shd w:val="clear" w:color="auto" w:fill="auto"/>
            <w:noWrap/>
            <w:vAlign w:val="bottom"/>
            <w:hideMark/>
          </w:tcPr>
          <w:p w:rsidR="00930511" w:rsidRPr="00182877" w:rsidRDefault="00D77FDD" w:rsidP="00D77FDD">
            <w:pPr>
              <w:jc w:val="right"/>
              <w:rPr>
                <w:szCs w:val="24"/>
              </w:rPr>
            </w:pPr>
            <w:r w:rsidRPr="00182877">
              <w:rPr>
                <w:szCs w:val="24"/>
              </w:rPr>
              <w:t xml:space="preserve">          8 744,1</w:t>
            </w:r>
            <w:r w:rsidR="00930511" w:rsidRPr="00182877">
              <w:rPr>
                <w:szCs w:val="24"/>
              </w:rPr>
              <w:t xml:space="preserve">   </w:t>
            </w:r>
          </w:p>
        </w:tc>
        <w:tc>
          <w:tcPr>
            <w:tcW w:w="1282" w:type="dxa"/>
            <w:shd w:val="clear" w:color="auto" w:fill="auto"/>
            <w:vAlign w:val="bottom"/>
            <w:hideMark/>
          </w:tcPr>
          <w:p w:rsidR="00930511" w:rsidRPr="00182877" w:rsidRDefault="00930511" w:rsidP="00D77FDD">
            <w:pPr>
              <w:jc w:val="right"/>
              <w:rPr>
                <w:szCs w:val="24"/>
              </w:rPr>
            </w:pPr>
            <w:r w:rsidRPr="00182877">
              <w:rPr>
                <w:szCs w:val="24"/>
              </w:rPr>
              <w:t>100,0</w:t>
            </w:r>
          </w:p>
        </w:tc>
      </w:tr>
      <w:tr w:rsidR="00930511" w:rsidRPr="00182877" w:rsidTr="00607524">
        <w:trPr>
          <w:trHeight w:val="300"/>
        </w:trPr>
        <w:tc>
          <w:tcPr>
            <w:tcW w:w="4548" w:type="dxa"/>
            <w:shd w:val="clear" w:color="auto" w:fill="auto"/>
            <w:noWrap/>
            <w:vAlign w:val="bottom"/>
            <w:hideMark/>
          </w:tcPr>
          <w:p w:rsidR="00930511" w:rsidRPr="00182877" w:rsidRDefault="00930511" w:rsidP="007F1684">
            <w:pPr>
              <w:rPr>
                <w:szCs w:val="24"/>
              </w:rPr>
            </w:pPr>
            <w:r w:rsidRPr="00182877">
              <w:rPr>
                <w:szCs w:val="24"/>
              </w:rPr>
              <w:t>Омсукчанский район</w:t>
            </w:r>
          </w:p>
        </w:tc>
        <w:tc>
          <w:tcPr>
            <w:tcW w:w="1840" w:type="dxa"/>
            <w:shd w:val="clear" w:color="auto" w:fill="auto"/>
            <w:noWrap/>
            <w:vAlign w:val="bottom"/>
            <w:hideMark/>
          </w:tcPr>
          <w:p w:rsidR="00930511" w:rsidRPr="00182877" w:rsidRDefault="00930511" w:rsidP="00D77FDD">
            <w:pPr>
              <w:jc w:val="right"/>
              <w:rPr>
                <w:szCs w:val="24"/>
              </w:rPr>
            </w:pPr>
            <w:r w:rsidRPr="00182877">
              <w:rPr>
                <w:szCs w:val="24"/>
              </w:rPr>
              <w:t>5 023,9</w:t>
            </w:r>
          </w:p>
        </w:tc>
        <w:tc>
          <w:tcPr>
            <w:tcW w:w="1840" w:type="dxa"/>
            <w:shd w:val="clear" w:color="auto" w:fill="auto"/>
            <w:noWrap/>
            <w:vAlign w:val="bottom"/>
            <w:hideMark/>
          </w:tcPr>
          <w:p w:rsidR="00930511" w:rsidRPr="00182877" w:rsidRDefault="00D77FDD" w:rsidP="00D77FDD">
            <w:pPr>
              <w:jc w:val="right"/>
              <w:rPr>
                <w:szCs w:val="24"/>
              </w:rPr>
            </w:pPr>
            <w:r w:rsidRPr="00182877">
              <w:rPr>
                <w:szCs w:val="24"/>
              </w:rPr>
              <w:t xml:space="preserve">          5 023,9</w:t>
            </w:r>
            <w:r w:rsidR="00930511" w:rsidRPr="00182877">
              <w:rPr>
                <w:szCs w:val="24"/>
              </w:rPr>
              <w:t xml:space="preserve">   </w:t>
            </w:r>
          </w:p>
        </w:tc>
        <w:tc>
          <w:tcPr>
            <w:tcW w:w="1282" w:type="dxa"/>
            <w:shd w:val="clear" w:color="auto" w:fill="auto"/>
            <w:vAlign w:val="bottom"/>
            <w:hideMark/>
          </w:tcPr>
          <w:p w:rsidR="00930511" w:rsidRPr="00182877" w:rsidRDefault="00930511" w:rsidP="00D77FDD">
            <w:pPr>
              <w:jc w:val="right"/>
              <w:rPr>
                <w:szCs w:val="24"/>
              </w:rPr>
            </w:pPr>
            <w:r w:rsidRPr="00182877">
              <w:rPr>
                <w:szCs w:val="24"/>
              </w:rPr>
              <w:t>100,0</w:t>
            </w:r>
          </w:p>
        </w:tc>
      </w:tr>
      <w:tr w:rsidR="00930511" w:rsidRPr="00182877" w:rsidTr="00607524">
        <w:trPr>
          <w:trHeight w:val="300"/>
        </w:trPr>
        <w:tc>
          <w:tcPr>
            <w:tcW w:w="4548" w:type="dxa"/>
            <w:shd w:val="clear" w:color="auto" w:fill="auto"/>
            <w:noWrap/>
            <w:vAlign w:val="bottom"/>
            <w:hideMark/>
          </w:tcPr>
          <w:p w:rsidR="00930511" w:rsidRPr="00182877" w:rsidRDefault="00930511" w:rsidP="007F1684">
            <w:pPr>
              <w:rPr>
                <w:szCs w:val="24"/>
              </w:rPr>
            </w:pPr>
            <w:r w:rsidRPr="00182877">
              <w:rPr>
                <w:szCs w:val="24"/>
              </w:rPr>
              <w:t>Северо-Эвенский район</w:t>
            </w:r>
          </w:p>
        </w:tc>
        <w:tc>
          <w:tcPr>
            <w:tcW w:w="1840" w:type="dxa"/>
            <w:shd w:val="clear" w:color="auto" w:fill="auto"/>
            <w:noWrap/>
            <w:vAlign w:val="bottom"/>
            <w:hideMark/>
          </w:tcPr>
          <w:p w:rsidR="00930511" w:rsidRPr="00182877" w:rsidRDefault="00930511" w:rsidP="00D77FDD">
            <w:pPr>
              <w:jc w:val="right"/>
              <w:rPr>
                <w:szCs w:val="24"/>
              </w:rPr>
            </w:pPr>
            <w:r w:rsidRPr="00182877">
              <w:rPr>
                <w:szCs w:val="24"/>
              </w:rPr>
              <w:t>3 642,3</w:t>
            </w:r>
          </w:p>
        </w:tc>
        <w:tc>
          <w:tcPr>
            <w:tcW w:w="1840" w:type="dxa"/>
            <w:shd w:val="clear" w:color="auto" w:fill="auto"/>
            <w:noWrap/>
            <w:vAlign w:val="bottom"/>
            <w:hideMark/>
          </w:tcPr>
          <w:p w:rsidR="00930511" w:rsidRPr="00182877" w:rsidRDefault="00D77FDD" w:rsidP="00D77FDD">
            <w:pPr>
              <w:jc w:val="right"/>
              <w:rPr>
                <w:szCs w:val="24"/>
              </w:rPr>
            </w:pPr>
            <w:r w:rsidRPr="00182877">
              <w:rPr>
                <w:szCs w:val="24"/>
              </w:rPr>
              <w:t xml:space="preserve">          3 642,3</w:t>
            </w:r>
            <w:r w:rsidR="00930511" w:rsidRPr="00182877">
              <w:rPr>
                <w:szCs w:val="24"/>
              </w:rPr>
              <w:t xml:space="preserve">   </w:t>
            </w:r>
          </w:p>
        </w:tc>
        <w:tc>
          <w:tcPr>
            <w:tcW w:w="1282" w:type="dxa"/>
            <w:shd w:val="clear" w:color="auto" w:fill="auto"/>
            <w:vAlign w:val="bottom"/>
            <w:hideMark/>
          </w:tcPr>
          <w:p w:rsidR="00930511" w:rsidRPr="00182877" w:rsidRDefault="00930511" w:rsidP="00D77FDD">
            <w:pPr>
              <w:jc w:val="right"/>
              <w:rPr>
                <w:szCs w:val="24"/>
              </w:rPr>
            </w:pPr>
            <w:r w:rsidRPr="00182877">
              <w:rPr>
                <w:szCs w:val="24"/>
              </w:rPr>
              <w:t>100,0</w:t>
            </w:r>
          </w:p>
        </w:tc>
      </w:tr>
      <w:tr w:rsidR="00930511" w:rsidRPr="00182877" w:rsidTr="00607524">
        <w:trPr>
          <w:trHeight w:val="300"/>
        </w:trPr>
        <w:tc>
          <w:tcPr>
            <w:tcW w:w="4548" w:type="dxa"/>
            <w:shd w:val="clear" w:color="auto" w:fill="auto"/>
            <w:noWrap/>
            <w:vAlign w:val="bottom"/>
            <w:hideMark/>
          </w:tcPr>
          <w:p w:rsidR="00930511" w:rsidRPr="00182877" w:rsidRDefault="00930511" w:rsidP="007F1684">
            <w:pPr>
              <w:rPr>
                <w:szCs w:val="24"/>
              </w:rPr>
            </w:pPr>
            <w:r w:rsidRPr="00182877">
              <w:rPr>
                <w:szCs w:val="24"/>
              </w:rPr>
              <w:t>Среднеканский район</w:t>
            </w:r>
          </w:p>
        </w:tc>
        <w:tc>
          <w:tcPr>
            <w:tcW w:w="1840" w:type="dxa"/>
            <w:shd w:val="clear" w:color="auto" w:fill="auto"/>
            <w:noWrap/>
            <w:vAlign w:val="bottom"/>
            <w:hideMark/>
          </w:tcPr>
          <w:p w:rsidR="00930511" w:rsidRPr="00182877" w:rsidRDefault="00930511" w:rsidP="00D77FDD">
            <w:pPr>
              <w:jc w:val="right"/>
              <w:rPr>
                <w:szCs w:val="24"/>
              </w:rPr>
            </w:pPr>
            <w:r w:rsidRPr="00182877">
              <w:rPr>
                <w:szCs w:val="24"/>
              </w:rPr>
              <w:t>3 301,4</w:t>
            </w:r>
          </w:p>
        </w:tc>
        <w:tc>
          <w:tcPr>
            <w:tcW w:w="1840" w:type="dxa"/>
            <w:shd w:val="clear" w:color="auto" w:fill="auto"/>
            <w:noWrap/>
            <w:vAlign w:val="bottom"/>
            <w:hideMark/>
          </w:tcPr>
          <w:p w:rsidR="00930511" w:rsidRPr="00182877" w:rsidRDefault="00D77FDD" w:rsidP="00D77FDD">
            <w:pPr>
              <w:jc w:val="right"/>
              <w:rPr>
                <w:szCs w:val="24"/>
              </w:rPr>
            </w:pPr>
            <w:r w:rsidRPr="00182877">
              <w:rPr>
                <w:szCs w:val="24"/>
              </w:rPr>
              <w:t xml:space="preserve">          3 301,4</w:t>
            </w:r>
            <w:r w:rsidR="00930511" w:rsidRPr="00182877">
              <w:rPr>
                <w:szCs w:val="24"/>
              </w:rPr>
              <w:t xml:space="preserve">   </w:t>
            </w:r>
          </w:p>
        </w:tc>
        <w:tc>
          <w:tcPr>
            <w:tcW w:w="1282" w:type="dxa"/>
            <w:shd w:val="clear" w:color="auto" w:fill="auto"/>
            <w:vAlign w:val="bottom"/>
            <w:hideMark/>
          </w:tcPr>
          <w:p w:rsidR="00930511" w:rsidRPr="00182877" w:rsidRDefault="00930511" w:rsidP="00D77FDD">
            <w:pPr>
              <w:jc w:val="right"/>
              <w:rPr>
                <w:szCs w:val="24"/>
              </w:rPr>
            </w:pPr>
            <w:r w:rsidRPr="00182877">
              <w:rPr>
                <w:szCs w:val="24"/>
              </w:rPr>
              <w:t>100,0</w:t>
            </w:r>
          </w:p>
        </w:tc>
      </w:tr>
      <w:tr w:rsidR="00930511" w:rsidRPr="00182877" w:rsidTr="00607524">
        <w:trPr>
          <w:trHeight w:val="300"/>
        </w:trPr>
        <w:tc>
          <w:tcPr>
            <w:tcW w:w="4548" w:type="dxa"/>
            <w:shd w:val="clear" w:color="auto" w:fill="auto"/>
            <w:noWrap/>
            <w:vAlign w:val="bottom"/>
            <w:hideMark/>
          </w:tcPr>
          <w:p w:rsidR="00930511" w:rsidRPr="00182877" w:rsidRDefault="00930511" w:rsidP="007F1684">
            <w:pPr>
              <w:rPr>
                <w:szCs w:val="24"/>
              </w:rPr>
            </w:pPr>
            <w:r w:rsidRPr="00182877">
              <w:rPr>
                <w:szCs w:val="24"/>
              </w:rPr>
              <w:t>Сусуманский  район</w:t>
            </w:r>
          </w:p>
        </w:tc>
        <w:tc>
          <w:tcPr>
            <w:tcW w:w="1840" w:type="dxa"/>
            <w:shd w:val="clear" w:color="auto" w:fill="auto"/>
            <w:noWrap/>
            <w:vAlign w:val="bottom"/>
            <w:hideMark/>
          </w:tcPr>
          <w:p w:rsidR="00930511" w:rsidRPr="00182877" w:rsidRDefault="00930511" w:rsidP="00D77FDD">
            <w:pPr>
              <w:jc w:val="right"/>
              <w:rPr>
                <w:szCs w:val="24"/>
              </w:rPr>
            </w:pPr>
            <w:r w:rsidRPr="00182877">
              <w:rPr>
                <w:szCs w:val="24"/>
              </w:rPr>
              <w:t>4 896,5</w:t>
            </w:r>
          </w:p>
        </w:tc>
        <w:tc>
          <w:tcPr>
            <w:tcW w:w="1840" w:type="dxa"/>
            <w:shd w:val="clear" w:color="auto" w:fill="auto"/>
            <w:noWrap/>
            <w:vAlign w:val="bottom"/>
            <w:hideMark/>
          </w:tcPr>
          <w:p w:rsidR="00930511" w:rsidRPr="00182877" w:rsidRDefault="00D77FDD" w:rsidP="00D77FDD">
            <w:pPr>
              <w:jc w:val="right"/>
              <w:rPr>
                <w:szCs w:val="24"/>
              </w:rPr>
            </w:pPr>
            <w:r w:rsidRPr="00182877">
              <w:rPr>
                <w:szCs w:val="24"/>
              </w:rPr>
              <w:t xml:space="preserve">          4 896,5</w:t>
            </w:r>
            <w:r w:rsidR="00930511" w:rsidRPr="00182877">
              <w:rPr>
                <w:szCs w:val="24"/>
              </w:rPr>
              <w:t xml:space="preserve">   </w:t>
            </w:r>
          </w:p>
        </w:tc>
        <w:tc>
          <w:tcPr>
            <w:tcW w:w="1282" w:type="dxa"/>
            <w:shd w:val="clear" w:color="auto" w:fill="auto"/>
            <w:vAlign w:val="bottom"/>
            <w:hideMark/>
          </w:tcPr>
          <w:p w:rsidR="00930511" w:rsidRPr="00182877" w:rsidRDefault="00930511" w:rsidP="00D77FDD">
            <w:pPr>
              <w:jc w:val="right"/>
              <w:rPr>
                <w:szCs w:val="24"/>
              </w:rPr>
            </w:pPr>
            <w:r w:rsidRPr="00182877">
              <w:rPr>
                <w:szCs w:val="24"/>
              </w:rPr>
              <w:t>100,0</w:t>
            </w:r>
          </w:p>
        </w:tc>
      </w:tr>
      <w:tr w:rsidR="00930511" w:rsidRPr="00182877" w:rsidTr="00607524">
        <w:trPr>
          <w:trHeight w:val="300"/>
        </w:trPr>
        <w:tc>
          <w:tcPr>
            <w:tcW w:w="4548" w:type="dxa"/>
            <w:shd w:val="clear" w:color="auto" w:fill="auto"/>
            <w:noWrap/>
            <w:vAlign w:val="bottom"/>
            <w:hideMark/>
          </w:tcPr>
          <w:p w:rsidR="00930511" w:rsidRPr="00182877" w:rsidRDefault="00930511" w:rsidP="007F1684">
            <w:pPr>
              <w:rPr>
                <w:szCs w:val="24"/>
              </w:rPr>
            </w:pPr>
            <w:r w:rsidRPr="00182877">
              <w:rPr>
                <w:szCs w:val="24"/>
              </w:rPr>
              <w:t>Тенькинский район</w:t>
            </w:r>
          </w:p>
        </w:tc>
        <w:tc>
          <w:tcPr>
            <w:tcW w:w="1840" w:type="dxa"/>
            <w:shd w:val="clear" w:color="auto" w:fill="auto"/>
            <w:noWrap/>
            <w:vAlign w:val="bottom"/>
            <w:hideMark/>
          </w:tcPr>
          <w:p w:rsidR="00930511" w:rsidRPr="00182877" w:rsidRDefault="00930511" w:rsidP="00D77FDD">
            <w:pPr>
              <w:jc w:val="right"/>
              <w:rPr>
                <w:szCs w:val="24"/>
              </w:rPr>
            </w:pPr>
            <w:r w:rsidRPr="00182877">
              <w:rPr>
                <w:szCs w:val="24"/>
              </w:rPr>
              <w:t>4 205,4</w:t>
            </w:r>
          </w:p>
        </w:tc>
        <w:tc>
          <w:tcPr>
            <w:tcW w:w="1840" w:type="dxa"/>
            <w:shd w:val="clear" w:color="auto" w:fill="auto"/>
            <w:noWrap/>
            <w:vAlign w:val="bottom"/>
            <w:hideMark/>
          </w:tcPr>
          <w:p w:rsidR="00930511" w:rsidRPr="00182877" w:rsidRDefault="00D77FDD" w:rsidP="00D77FDD">
            <w:pPr>
              <w:jc w:val="right"/>
              <w:rPr>
                <w:szCs w:val="24"/>
              </w:rPr>
            </w:pPr>
            <w:r w:rsidRPr="00182877">
              <w:rPr>
                <w:szCs w:val="24"/>
              </w:rPr>
              <w:t xml:space="preserve">          4 122,4</w:t>
            </w:r>
            <w:r w:rsidR="00930511" w:rsidRPr="00182877">
              <w:rPr>
                <w:szCs w:val="24"/>
              </w:rPr>
              <w:t xml:space="preserve">   </w:t>
            </w:r>
          </w:p>
        </w:tc>
        <w:tc>
          <w:tcPr>
            <w:tcW w:w="1282" w:type="dxa"/>
            <w:shd w:val="clear" w:color="auto" w:fill="auto"/>
            <w:vAlign w:val="bottom"/>
            <w:hideMark/>
          </w:tcPr>
          <w:p w:rsidR="00930511" w:rsidRPr="00182877" w:rsidRDefault="00930511" w:rsidP="00D77FDD">
            <w:pPr>
              <w:jc w:val="right"/>
              <w:rPr>
                <w:szCs w:val="24"/>
              </w:rPr>
            </w:pPr>
            <w:r w:rsidRPr="00182877">
              <w:rPr>
                <w:szCs w:val="24"/>
              </w:rPr>
              <w:t>98,0</w:t>
            </w:r>
          </w:p>
        </w:tc>
      </w:tr>
      <w:tr w:rsidR="00930511" w:rsidRPr="00182877" w:rsidTr="00607524">
        <w:trPr>
          <w:trHeight w:val="300"/>
        </w:trPr>
        <w:tc>
          <w:tcPr>
            <w:tcW w:w="4548" w:type="dxa"/>
            <w:shd w:val="clear" w:color="auto" w:fill="auto"/>
            <w:noWrap/>
            <w:vAlign w:val="bottom"/>
            <w:hideMark/>
          </w:tcPr>
          <w:p w:rsidR="00930511" w:rsidRPr="00182877" w:rsidRDefault="00930511" w:rsidP="007F1684">
            <w:pPr>
              <w:rPr>
                <w:szCs w:val="24"/>
              </w:rPr>
            </w:pPr>
            <w:r w:rsidRPr="00182877">
              <w:rPr>
                <w:szCs w:val="24"/>
              </w:rPr>
              <w:t>Хасынский район</w:t>
            </w:r>
          </w:p>
        </w:tc>
        <w:tc>
          <w:tcPr>
            <w:tcW w:w="1840" w:type="dxa"/>
            <w:shd w:val="clear" w:color="auto" w:fill="auto"/>
            <w:noWrap/>
            <w:vAlign w:val="bottom"/>
            <w:hideMark/>
          </w:tcPr>
          <w:p w:rsidR="00930511" w:rsidRPr="00182877" w:rsidRDefault="00930511" w:rsidP="00D77FDD">
            <w:pPr>
              <w:jc w:val="right"/>
              <w:rPr>
                <w:szCs w:val="24"/>
              </w:rPr>
            </w:pPr>
            <w:r w:rsidRPr="00182877">
              <w:rPr>
                <w:szCs w:val="24"/>
              </w:rPr>
              <w:t>7 203,1</w:t>
            </w:r>
          </w:p>
        </w:tc>
        <w:tc>
          <w:tcPr>
            <w:tcW w:w="1840" w:type="dxa"/>
            <w:shd w:val="clear" w:color="auto" w:fill="auto"/>
            <w:noWrap/>
            <w:vAlign w:val="bottom"/>
            <w:hideMark/>
          </w:tcPr>
          <w:p w:rsidR="00930511" w:rsidRPr="00182877" w:rsidRDefault="00930511" w:rsidP="00D77FDD">
            <w:pPr>
              <w:jc w:val="right"/>
              <w:rPr>
                <w:szCs w:val="24"/>
              </w:rPr>
            </w:pPr>
            <w:r w:rsidRPr="00182877">
              <w:rPr>
                <w:szCs w:val="24"/>
              </w:rPr>
              <w:t xml:space="preserve">          7 116,7   </w:t>
            </w:r>
          </w:p>
        </w:tc>
        <w:tc>
          <w:tcPr>
            <w:tcW w:w="1282" w:type="dxa"/>
            <w:shd w:val="clear" w:color="auto" w:fill="auto"/>
            <w:vAlign w:val="bottom"/>
            <w:hideMark/>
          </w:tcPr>
          <w:p w:rsidR="00930511" w:rsidRPr="00182877" w:rsidRDefault="00930511" w:rsidP="00D77FDD">
            <w:pPr>
              <w:jc w:val="right"/>
              <w:rPr>
                <w:szCs w:val="24"/>
              </w:rPr>
            </w:pPr>
            <w:r w:rsidRPr="00182877">
              <w:rPr>
                <w:szCs w:val="24"/>
              </w:rPr>
              <w:t>98,8</w:t>
            </w:r>
          </w:p>
        </w:tc>
      </w:tr>
      <w:tr w:rsidR="00930511" w:rsidRPr="00182877" w:rsidTr="00607524">
        <w:trPr>
          <w:trHeight w:val="300"/>
        </w:trPr>
        <w:tc>
          <w:tcPr>
            <w:tcW w:w="4548" w:type="dxa"/>
            <w:shd w:val="clear" w:color="auto" w:fill="auto"/>
            <w:noWrap/>
            <w:vAlign w:val="bottom"/>
            <w:hideMark/>
          </w:tcPr>
          <w:p w:rsidR="00930511" w:rsidRPr="00182877" w:rsidRDefault="00930511" w:rsidP="007F1684">
            <w:pPr>
              <w:rPr>
                <w:szCs w:val="24"/>
              </w:rPr>
            </w:pPr>
            <w:r w:rsidRPr="00182877">
              <w:rPr>
                <w:szCs w:val="24"/>
              </w:rPr>
              <w:t>Ягоднинский район</w:t>
            </w:r>
          </w:p>
        </w:tc>
        <w:tc>
          <w:tcPr>
            <w:tcW w:w="1840" w:type="dxa"/>
            <w:shd w:val="clear" w:color="auto" w:fill="auto"/>
            <w:noWrap/>
            <w:vAlign w:val="bottom"/>
            <w:hideMark/>
          </w:tcPr>
          <w:p w:rsidR="00930511" w:rsidRPr="00182877" w:rsidRDefault="00930511" w:rsidP="00D77FDD">
            <w:pPr>
              <w:jc w:val="right"/>
              <w:rPr>
                <w:szCs w:val="24"/>
              </w:rPr>
            </w:pPr>
            <w:r w:rsidRPr="00182877">
              <w:rPr>
                <w:szCs w:val="24"/>
              </w:rPr>
              <w:t>6 265,2</w:t>
            </w:r>
          </w:p>
        </w:tc>
        <w:tc>
          <w:tcPr>
            <w:tcW w:w="1840" w:type="dxa"/>
            <w:shd w:val="clear" w:color="auto" w:fill="auto"/>
            <w:noWrap/>
            <w:vAlign w:val="bottom"/>
            <w:hideMark/>
          </w:tcPr>
          <w:p w:rsidR="00930511" w:rsidRPr="00182877" w:rsidRDefault="00D77FDD" w:rsidP="00D77FDD">
            <w:pPr>
              <w:jc w:val="right"/>
              <w:rPr>
                <w:szCs w:val="24"/>
              </w:rPr>
            </w:pPr>
            <w:r w:rsidRPr="00182877">
              <w:rPr>
                <w:szCs w:val="24"/>
              </w:rPr>
              <w:t xml:space="preserve">          6 075,2</w:t>
            </w:r>
            <w:r w:rsidR="00930511" w:rsidRPr="00182877">
              <w:rPr>
                <w:szCs w:val="24"/>
              </w:rPr>
              <w:t xml:space="preserve">   </w:t>
            </w:r>
          </w:p>
        </w:tc>
        <w:tc>
          <w:tcPr>
            <w:tcW w:w="1282" w:type="dxa"/>
            <w:shd w:val="clear" w:color="auto" w:fill="auto"/>
            <w:vAlign w:val="bottom"/>
            <w:hideMark/>
          </w:tcPr>
          <w:p w:rsidR="00930511" w:rsidRPr="00182877" w:rsidRDefault="00930511" w:rsidP="00D77FDD">
            <w:pPr>
              <w:jc w:val="right"/>
              <w:rPr>
                <w:szCs w:val="24"/>
              </w:rPr>
            </w:pPr>
            <w:r w:rsidRPr="00182877">
              <w:rPr>
                <w:szCs w:val="24"/>
              </w:rPr>
              <w:t>97,0</w:t>
            </w:r>
          </w:p>
        </w:tc>
      </w:tr>
    </w:tbl>
    <w:p w:rsidR="00930511" w:rsidRPr="00182877" w:rsidRDefault="00930511" w:rsidP="007F1684">
      <w:pPr>
        <w:widowControl w:val="0"/>
        <w:autoSpaceDE w:val="0"/>
        <w:autoSpaceDN w:val="0"/>
        <w:adjustRightInd w:val="0"/>
        <w:ind w:firstLine="708"/>
        <w:jc w:val="both"/>
        <w:rPr>
          <w:sz w:val="28"/>
          <w:szCs w:val="28"/>
        </w:rPr>
      </w:pPr>
    </w:p>
    <w:p w:rsidR="00930511" w:rsidRPr="00182877" w:rsidRDefault="00930511" w:rsidP="007F1684">
      <w:pPr>
        <w:widowControl w:val="0"/>
        <w:autoSpaceDE w:val="0"/>
        <w:autoSpaceDN w:val="0"/>
        <w:adjustRightInd w:val="0"/>
        <w:ind w:firstLine="708"/>
        <w:jc w:val="center"/>
        <w:rPr>
          <w:b/>
          <w:color w:val="000000"/>
          <w:sz w:val="28"/>
          <w:szCs w:val="24"/>
        </w:rPr>
      </w:pPr>
      <w:r w:rsidRPr="00182877">
        <w:rPr>
          <w:b/>
          <w:color w:val="000000"/>
          <w:sz w:val="28"/>
          <w:szCs w:val="24"/>
        </w:rPr>
        <w:t xml:space="preserve"> Субвенции бюджетам муниципальным образованиям </w:t>
      </w:r>
    </w:p>
    <w:p w:rsidR="00930511" w:rsidRPr="00182877" w:rsidRDefault="00930511" w:rsidP="007F1684">
      <w:pPr>
        <w:widowControl w:val="0"/>
        <w:autoSpaceDE w:val="0"/>
        <w:autoSpaceDN w:val="0"/>
        <w:adjustRightInd w:val="0"/>
        <w:ind w:firstLine="708"/>
        <w:jc w:val="center"/>
        <w:rPr>
          <w:b/>
          <w:color w:val="000000"/>
          <w:sz w:val="28"/>
          <w:szCs w:val="24"/>
        </w:rPr>
      </w:pPr>
      <w:r w:rsidRPr="00182877">
        <w:rPr>
          <w:b/>
          <w:color w:val="000000"/>
          <w:sz w:val="28"/>
          <w:szCs w:val="24"/>
        </w:rPr>
        <w:t xml:space="preserve">на обеспечение ежемесячного денежного вознаграждения </w:t>
      </w:r>
    </w:p>
    <w:p w:rsidR="00930511" w:rsidRPr="00182877" w:rsidRDefault="00930511" w:rsidP="007F1684">
      <w:pPr>
        <w:widowControl w:val="0"/>
        <w:autoSpaceDE w:val="0"/>
        <w:autoSpaceDN w:val="0"/>
        <w:adjustRightInd w:val="0"/>
        <w:ind w:firstLine="708"/>
        <w:jc w:val="center"/>
        <w:rPr>
          <w:b/>
          <w:sz w:val="32"/>
          <w:szCs w:val="28"/>
        </w:rPr>
      </w:pPr>
      <w:r w:rsidRPr="00182877">
        <w:rPr>
          <w:b/>
          <w:color w:val="000000"/>
          <w:sz w:val="28"/>
          <w:szCs w:val="24"/>
        </w:rPr>
        <w:t>за классное руководство</w:t>
      </w:r>
    </w:p>
    <w:p w:rsidR="00930511" w:rsidRPr="00182877" w:rsidRDefault="00930511" w:rsidP="007F1684">
      <w:pPr>
        <w:widowControl w:val="0"/>
        <w:autoSpaceDE w:val="0"/>
        <w:autoSpaceDN w:val="0"/>
        <w:adjustRightInd w:val="0"/>
        <w:ind w:firstLine="708"/>
        <w:jc w:val="center"/>
        <w:rPr>
          <w:sz w:val="28"/>
          <w:szCs w:val="28"/>
        </w:rPr>
      </w:pPr>
    </w:p>
    <w:p w:rsidR="00930511" w:rsidRPr="00182877" w:rsidRDefault="00930511" w:rsidP="007F1684">
      <w:pPr>
        <w:jc w:val="both"/>
        <w:rPr>
          <w:sz w:val="28"/>
          <w:szCs w:val="28"/>
        </w:rPr>
      </w:pPr>
      <w:r w:rsidRPr="00182877">
        <w:rPr>
          <w:sz w:val="28"/>
          <w:szCs w:val="28"/>
        </w:rPr>
        <w:tab/>
        <w:t>Расходы на выплату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в 2014 году запланированы средства в размере 25 449,9 тыс. рублей, кассовое исполнение составило 98,9% или 25 174,5 тыс. рублей.</w:t>
      </w:r>
    </w:p>
    <w:p w:rsidR="00404153" w:rsidRPr="00182877" w:rsidRDefault="00930511" w:rsidP="007F1684">
      <w:pPr>
        <w:autoSpaceDE w:val="0"/>
        <w:autoSpaceDN w:val="0"/>
        <w:adjustRightInd w:val="0"/>
        <w:jc w:val="both"/>
        <w:rPr>
          <w:sz w:val="28"/>
        </w:rPr>
      </w:pPr>
      <w:r w:rsidRPr="00182877">
        <w:rPr>
          <w:sz w:val="28"/>
        </w:rPr>
        <w:tab/>
      </w:r>
    </w:p>
    <w:p w:rsidR="00930511" w:rsidRPr="00182877" w:rsidRDefault="00930511" w:rsidP="007F1684">
      <w:pPr>
        <w:autoSpaceDE w:val="0"/>
        <w:autoSpaceDN w:val="0"/>
        <w:adjustRightInd w:val="0"/>
        <w:jc w:val="right"/>
      </w:pPr>
      <w:r w:rsidRPr="00182877">
        <w:t>тыс. рублей</w:t>
      </w:r>
    </w:p>
    <w:tbl>
      <w:tblPr>
        <w:tblW w:w="9793" w:type="dxa"/>
        <w:tblInd w:w="96" w:type="dxa"/>
        <w:tblLook w:val="04A0" w:firstRow="1" w:lastRow="0" w:firstColumn="1" w:lastColumn="0" w:noHBand="0" w:noVBand="1"/>
      </w:tblPr>
      <w:tblGrid>
        <w:gridCol w:w="4548"/>
        <w:gridCol w:w="1985"/>
        <w:gridCol w:w="1843"/>
        <w:gridCol w:w="1417"/>
      </w:tblGrid>
      <w:tr w:rsidR="00930511" w:rsidRPr="00182877" w:rsidTr="00404153">
        <w:trPr>
          <w:trHeight w:val="435"/>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511" w:rsidRPr="00182877" w:rsidRDefault="00930511" w:rsidP="007F1684">
            <w:pPr>
              <w:jc w:val="center"/>
              <w:rPr>
                <w:szCs w:val="24"/>
              </w:rPr>
            </w:pPr>
            <w:r w:rsidRPr="00182877">
              <w:rPr>
                <w:szCs w:val="24"/>
              </w:rPr>
              <w:t>Наименование муниципального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30511" w:rsidRPr="00182877" w:rsidRDefault="00404153" w:rsidP="007F1684">
            <w:pPr>
              <w:jc w:val="center"/>
              <w:rPr>
                <w:szCs w:val="24"/>
              </w:rPr>
            </w:pPr>
            <w:r w:rsidRPr="00182877">
              <w:rPr>
                <w:szCs w:val="24"/>
              </w:rPr>
              <w:t>Бюджет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30511" w:rsidRPr="00182877" w:rsidRDefault="00930511" w:rsidP="007F1684">
            <w:pPr>
              <w:jc w:val="center"/>
              <w:rPr>
                <w:szCs w:val="24"/>
              </w:rPr>
            </w:pPr>
            <w:r w:rsidRPr="00182877">
              <w:rPr>
                <w:szCs w:val="24"/>
              </w:rPr>
              <w:t>Кассовое исполнение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0511" w:rsidRPr="00182877" w:rsidRDefault="00930511" w:rsidP="007F1684">
            <w:pPr>
              <w:jc w:val="center"/>
              <w:rPr>
                <w:szCs w:val="24"/>
              </w:rPr>
            </w:pPr>
            <w:r w:rsidRPr="00182877">
              <w:rPr>
                <w:szCs w:val="24"/>
              </w:rPr>
              <w:t>%% исп</w:t>
            </w:r>
            <w:r w:rsidR="00404153" w:rsidRPr="00182877">
              <w:rPr>
                <w:szCs w:val="24"/>
              </w:rPr>
              <w:t>.</w:t>
            </w:r>
          </w:p>
        </w:tc>
      </w:tr>
      <w:tr w:rsidR="00930511" w:rsidRPr="00182877" w:rsidTr="00404153">
        <w:trPr>
          <w:trHeight w:val="300"/>
        </w:trPr>
        <w:tc>
          <w:tcPr>
            <w:tcW w:w="4548"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rPr>
                <w:b/>
                <w:bCs/>
                <w:szCs w:val="24"/>
              </w:rPr>
            </w:pPr>
            <w:r w:rsidRPr="00182877">
              <w:rPr>
                <w:b/>
                <w:bCs/>
                <w:szCs w:val="24"/>
              </w:rPr>
              <w:t xml:space="preserve">ВСЕГО: </w:t>
            </w:r>
          </w:p>
        </w:tc>
        <w:tc>
          <w:tcPr>
            <w:tcW w:w="1985"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b/>
                <w:bCs/>
                <w:szCs w:val="24"/>
              </w:rPr>
            </w:pPr>
            <w:r w:rsidRPr="00182877">
              <w:rPr>
                <w:b/>
                <w:bCs/>
                <w:szCs w:val="24"/>
              </w:rPr>
              <w:t>25 449,9</w:t>
            </w:r>
          </w:p>
        </w:tc>
        <w:tc>
          <w:tcPr>
            <w:tcW w:w="1843"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b/>
                <w:bCs/>
                <w:szCs w:val="24"/>
              </w:rPr>
            </w:pPr>
            <w:r w:rsidRPr="00182877">
              <w:rPr>
                <w:b/>
                <w:bCs/>
                <w:szCs w:val="24"/>
              </w:rPr>
              <w:t xml:space="preserve">25 174,4 </w:t>
            </w:r>
          </w:p>
        </w:tc>
        <w:tc>
          <w:tcPr>
            <w:tcW w:w="1417"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b/>
                <w:bCs/>
                <w:szCs w:val="24"/>
              </w:rPr>
            </w:pPr>
            <w:r w:rsidRPr="00182877">
              <w:rPr>
                <w:b/>
                <w:bCs/>
                <w:szCs w:val="24"/>
              </w:rPr>
              <w:t>98,9</w:t>
            </w:r>
          </w:p>
        </w:tc>
      </w:tr>
      <w:tr w:rsidR="00404153" w:rsidRPr="00182877" w:rsidTr="00404153">
        <w:trPr>
          <w:trHeight w:val="285"/>
        </w:trPr>
        <w:tc>
          <w:tcPr>
            <w:tcW w:w="4548" w:type="dxa"/>
            <w:tcBorders>
              <w:top w:val="nil"/>
              <w:left w:val="single" w:sz="4" w:space="0" w:color="auto"/>
              <w:bottom w:val="single" w:sz="4" w:space="0" w:color="auto"/>
              <w:right w:val="single" w:sz="4" w:space="0" w:color="auto"/>
            </w:tcBorders>
            <w:shd w:val="clear" w:color="auto" w:fill="auto"/>
            <w:noWrap/>
            <w:vAlign w:val="bottom"/>
          </w:tcPr>
          <w:p w:rsidR="00404153" w:rsidRPr="00182877" w:rsidRDefault="00404153" w:rsidP="007F1684">
            <w:pPr>
              <w:rPr>
                <w:b/>
                <w:i/>
                <w:szCs w:val="24"/>
              </w:rPr>
            </w:pPr>
            <w:r w:rsidRPr="00182877">
              <w:rPr>
                <w:b/>
                <w:i/>
                <w:szCs w:val="24"/>
              </w:rPr>
              <w:t xml:space="preserve">     Городской округ</w:t>
            </w:r>
          </w:p>
        </w:tc>
        <w:tc>
          <w:tcPr>
            <w:tcW w:w="1985" w:type="dxa"/>
            <w:tcBorders>
              <w:top w:val="nil"/>
              <w:left w:val="nil"/>
              <w:bottom w:val="single" w:sz="4" w:space="0" w:color="auto"/>
              <w:right w:val="single" w:sz="4" w:space="0" w:color="auto"/>
            </w:tcBorders>
            <w:shd w:val="clear" w:color="auto" w:fill="auto"/>
            <w:vAlign w:val="bottom"/>
          </w:tcPr>
          <w:p w:rsidR="00404153" w:rsidRPr="00182877" w:rsidRDefault="00404153" w:rsidP="007F1684">
            <w:pPr>
              <w:jc w:val="right"/>
              <w:rPr>
                <w:szCs w:val="24"/>
              </w:rPr>
            </w:pPr>
          </w:p>
        </w:tc>
        <w:tc>
          <w:tcPr>
            <w:tcW w:w="1843" w:type="dxa"/>
            <w:tcBorders>
              <w:top w:val="nil"/>
              <w:left w:val="nil"/>
              <w:bottom w:val="single" w:sz="4" w:space="0" w:color="auto"/>
              <w:right w:val="single" w:sz="4" w:space="0" w:color="auto"/>
            </w:tcBorders>
            <w:shd w:val="clear" w:color="auto" w:fill="auto"/>
            <w:noWrap/>
            <w:vAlign w:val="bottom"/>
          </w:tcPr>
          <w:p w:rsidR="00404153" w:rsidRPr="00182877" w:rsidRDefault="00404153" w:rsidP="007F1684">
            <w:pPr>
              <w:jc w:val="right"/>
              <w:rPr>
                <w:szCs w:val="24"/>
              </w:rPr>
            </w:pPr>
          </w:p>
        </w:tc>
        <w:tc>
          <w:tcPr>
            <w:tcW w:w="1417" w:type="dxa"/>
            <w:tcBorders>
              <w:top w:val="nil"/>
              <w:left w:val="nil"/>
              <w:bottom w:val="single" w:sz="4" w:space="0" w:color="auto"/>
              <w:right w:val="single" w:sz="4" w:space="0" w:color="auto"/>
            </w:tcBorders>
            <w:shd w:val="clear" w:color="auto" w:fill="auto"/>
            <w:vAlign w:val="bottom"/>
          </w:tcPr>
          <w:p w:rsidR="00404153" w:rsidRPr="00182877" w:rsidRDefault="00404153" w:rsidP="007F1684">
            <w:pPr>
              <w:jc w:val="right"/>
              <w:rPr>
                <w:szCs w:val="24"/>
              </w:rPr>
            </w:pPr>
          </w:p>
        </w:tc>
      </w:tr>
      <w:tr w:rsidR="00930511" w:rsidRPr="00182877" w:rsidTr="00404153">
        <w:trPr>
          <w:trHeight w:val="285"/>
        </w:trPr>
        <w:tc>
          <w:tcPr>
            <w:tcW w:w="4548"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rPr>
                <w:szCs w:val="24"/>
              </w:rPr>
            </w:pPr>
            <w:r w:rsidRPr="00182877">
              <w:rPr>
                <w:szCs w:val="24"/>
              </w:rPr>
              <w:t>Город Магадан</w:t>
            </w:r>
          </w:p>
        </w:tc>
        <w:tc>
          <w:tcPr>
            <w:tcW w:w="1985"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16 087,4</w:t>
            </w:r>
          </w:p>
        </w:tc>
        <w:tc>
          <w:tcPr>
            <w:tcW w:w="1843" w:type="dxa"/>
            <w:tcBorders>
              <w:top w:val="nil"/>
              <w:left w:val="nil"/>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 xml:space="preserve">16 087,4 </w:t>
            </w:r>
          </w:p>
        </w:tc>
        <w:tc>
          <w:tcPr>
            <w:tcW w:w="1417" w:type="dxa"/>
            <w:tcBorders>
              <w:top w:val="nil"/>
              <w:left w:val="nil"/>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r w:rsidR="00404153" w:rsidRPr="00182877" w:rsidTr="00404153">
        <w:trPr>
          <w:trHeight w:val="285"/>
        </w:trPr>
        <w:tc>
          <w:tcPr>
            <w:tcW w:w="4548" w:type="dxa"/>
            <w:tcBorders>
              <w:top w:val="nil"/>
              <w:left w:val="single" w:sz="4" w:space="0" w:color="auto"/>
              <w:bottom w:val="single" w:sz="4" w:space="0" w:color="auto"/>
              <w:right w:val="nil"/>
            </w:tcBorders>
            <w:shd w:val="clear" w:color="auto" w:fill="auto"/>
            <w:noWrap/>
            <w:vAlign w:val="bottom"/>
          </w:tcPr>
          <w:p w:rsidR="00404153" w:rsidRPr="00182877" w:rsidRDefault="00404153" w:rsidP="007F1684">
            <w:pPr>
              <w:rPr>
                <w:b/>
                <w:i/>
                <w:szCs w:val="24"/>
              </w:rPr>
            </w:pPr>
            <w:r w:rsidRPr="00182877">
              <w:rPr>
                <w:b/>
                <w:i/>
                <w:szCs w:val="24"/>
              </w:rPr>
              <w:t xml:space="preserve">    Муниципальные районы</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404153" w:rsidRPr="00182877" w:rsidRDefault="00404153" w:rsidP="007F1684">
            <w:pPr>
              <w:jc w:val="right"/>
              <w:rPr>
                <w:szCs w:val="24"/>
              </w:rPr>
            </w:pPr>
          </w:p>
        </w:tc>
        <w:tc>
          <w:tcPr>
            <w:tcW w:w="1843" w:type="dxa"/>
            <w:tcBorders>
              <w:top w:val="nil"/>
              <w:left w:val="nil"/>
              <w:bottom w:val="single" w:sz="4" w:space="0" w:color="auto"/>
              <w:right w:val="nil"/>
            </w:tcBorders>
            <w:shd w:val="clear" w:color="auto" w:fill="auto"/>
            <w:noWrap/>
            <w:vAlign w:val="bottom"/>
          </w:tcPr>
          <w:p w:rsidR="00404153" w:rsidRPr="00182877" w:rsidRDefault="00404153" w:rsidP="007F1684">
            <w:pPr>
              <w:jc w:val="right"/>
              <w:rPr>
                <w:szCs w:val="24"/>
              </w:rPr>
            </w:pPr>
          </w:p>
        </w:tc>
        <w:tc>
          <w:tcPr>
            <w:tcW w:w="1417" w:type="dxa"/>
            <w:tcBorders>
              <w:top w:val="nil"/>
              <w:left w:val="single" w:sz="4" w:space="0" w:color="auto"/>
              <w:bottom w:val="single" w:sz="4" w:space="0" w:color="auto"/>
              <w:right w:val="single" w:sz="4" w:space="0" w:color="auto"/>
            </w:tcBorders>
            <w:shd w:val="clear" w:color="auto" w:fill="auto"/>
            <w:vAlign w:val="bottom"/>
          </w:tcPr>
          <w:p w:rsidR="00404153" w:rsidRPr="00182877" w:rsidRDefault="00404153" w:rsidP="007F1684">
            <w:pPr>
              <w:jc w:val="right"/>
              <w:rPr>
                <w:szCs w:val="24"/>
              </w:rPr>
            </w:pPr>
          </w:p>
        </w:tc>
      </w:tr>
      <w:tr w:rsidR="00930511" w:rsidRPr="00182877" w:rsidTr="00404153">
        <w:trPr>
          <w:trHeight w:val="285"/>
        </w:trPr>
        <w:tc>
          <w:tcPr>
            <w:tcW w:w="4548"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Ольский район</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2 310,0</w:t>
            </w:r>
          </w:p>
        </w:tc>
        <w:tc>
          <w:tcPr>
            <w:tcW w:w="1843"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2 310,0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404153">
        <w:trPr>
          <w:trHeight w:val="285"/>
        </w:trPr>
        <w:tc>
          <w:tcPr>
            <w:tcW w:w="4548"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Омсукчанский район</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970,9</w:t>
            </w:r>
          </w:p>
        </w:tc>
        <w:tc>
          <w:tcPr>
            <w:tcW w:w="1843"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970,9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404153">
        <w:trPr>
          <w:trHeight w:val="285"/>
        </w:trPr>
        <w:tc>
          <w:tcPr>
            <w:tcW w:w="4548"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Северо-Эвенский район</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665,4</w:t>
            </w:r>
          </w:p>
        </w:tc>
        <w:tc>
          <w:tcPr>
            <w:tcW w:w="1843"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665,4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404153">
        <w:trPr>
          <w:trHeight w:val="285"/>
        </w:trPr>
        <w:tc>
          <w:tcPr>
            <w:tcW w:w="4548"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Среднеканский район</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477,1</w:t>
            </w:r>
          </w:p>
        </w:tc>
        <w:tc>
          <w:tcPr>
            <w:tcW w:w="1843"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465,9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97,7</w:t>
            </w:r>
          </w:p>
        </w:tc>
      </w:tr>
      <w:tr w:rsidR="00930511" w:rsidRPr="00182877" w:rsidTr="00404153">
        <w:trPr>
          <w:trHeight w:val="285"/>
        </w:trPr>
        <w:tc>
          <w:tcPr>
            <w:tcW w:w="4548"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Сусуманский  район</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1 156,8</w:t>
            </w:r>
          </w:p>
        </w:tc>
        <w:tc>
          <w:tcPr>
            <w:tcW w:w="1843"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1 156,8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404153">
        <w:trPr>
          <w:trHeight w:val="285"/>
        </w:trPr>
        <w:tc>
          <w:tcPr>
            <w:tcW w:w="4548"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Тенькинский район</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900,4</w:t>
            </w:r>
          </w:p>
        </w:tc>
        <w:tc>
          <w:tcPr>
            <w:tcW w:w="1843"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900,4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100,0</w:t>
            </w:r>
          </w:p>
        </w:tc>
      </w:tr>
      <w:tr w:rsidR="00930511" w:rsidRPr="00182877" w:rsidTr="00404153">
        <w:trPr>
          <w:trHeight w:val="285"/>
        </w:trPr>
        <w:tc>
          <w:tcPr>
            <w:tcW w:w="4548"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lastRenderedPageBreak/>
              <w:t>Хасынский район</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1 281,9</w:t>
            </w:r>
          </w:p>
        </w:tc>
        <w:tc>
          <w:tcPr>
            <w:tcW w:w="1843"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1 236,2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96,4</w:t>
            </w:r>
          </w:p>
        </w:tc>
      </w:tr>
      <w:tr w:rsidR="00930511" w:rsidRPr="00182877" w:rsidTr="00404153">
        <w:trPr>
          <w:trHeight w:val="285"/>
        </w:trPr>
        <w:tc>
          <w:tcPr>
            <w:tcW w:w="4548" w:type="dxa"/>
            <w:tcBorders>
              <w:top w:val="nil"/>
              <w:left w:val="single" w:sz="4" w:space="0" w:color="auto"/>
              <w:bottom w:val="single" w:sz="4" w:space="0" w:color="auto"/>
              <w:right w:val="nil"/>
            </w:tcBorders>
            <w:shd w:val="clear" w:color="auto" w:fill="auto"/>
            <w:noWrap/>
            <w:vAlign w:val="bottom"/>
            <w:hideMark/>
          </w:tcPr>
          <w:p w:rsidR="00930511" w:rsidRPr="00182877" w:rsidRDefault="00930511" w:rsidP="007F1684">
            <w:pPr>
              <w:rPr>
                <w:szCs w:val="24"/>
              </w:rPr>
            </w:pPr>
            <w:r w:rsidRPr="00182877">
              <w:rPr>
                <w:szCs w:val="24"/>
              </w:rPr>
              <w:t>Ягоднинский район</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930511" w:rsidRPr="00182877" w:rsidRDefault="00930511" w:rsidP="007F1684">
            <w:pPr>
              <w:jc w:val="right"/>
              <w:rPr>
                <w:szCs w:val="24"/>
              </w:rPr>
            </w:pPr>
            <w:r w:rsidRPr="00182877">
              <w:rPr>
                <w:szCs w:val="24"/>
              </w:rPr>
              <w:t>1 600,0</w:t>
            </w:r>
          </w:p>
        </w:tc>
        <w:tc>
          <w:tcPr>
            <w:tcW w:w="1843" w:type="dxa"/>
            <w:tcBorders>
              <w:top w:val="nil"/>
              <w:left w:val="nil"/>
              <w:bottom w:val="single" w:sz="4" w:space="0" w:color="auto"/>
              <w:right w:val="nil"/>
            </w:tcBorders>
            <w:shd w:val="clear" w:color="auto" w:fill="auto"/>
            <w:noWrap/>
            <w:vAlign w:val="bottom"/>
            <w:hideMark/>
          </w:tcPr>
          <w:p w:rsidR="00930511" w:rsidRPr="00182877" w:rsidRDefault="00930511" w:rsidP="007F1684">
            <w:pPr>
              <w:jc w:val="right"/>
              <w:rPr>
                <w:szCs w:val="24"/>
              </w:rPr>
            </w:pPr>
            <w:r w:rsidRPr="00182877">
              <w:rPr>
                <w:szCs w:val="24"/>
              </w:rPr>
              <w:t xml:space="preserve">1 381,4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930511" w:rsidRPr="00182877" w:rsidRDefault="00930511" w:rsidP="007F1684">
            <w:pPr>
              <w:jc w:val="right"/>
              <w:rPr>
                <w:szCs w:val="24"/>
              </w:rPr>
            </w:pPr>
            <w:r w:rsidRPr="00182877">
              <w:rPr>
                <w:szCs w:val="24"/>
              </w:rPr>
              <w:t>86,3</w:t>
            </w:r>
          </w:p>
        </w:tc>
      </w:tr>
    </w:tbl>
    <w:p w:rsidR="00930511" w:rsidRPr="00182877" w:rsidRDefault="00930511" w:rsidP="007F1684">
      <w:pPr>
        <w:autoSpaceDE w:val="0"/>
        <w:autoSpaceDN w:val="0"/>
        <w:adjustRightInd w:val="0"/>
        <w:jc w:val="right"/>
      </w:pPr>
    </w:p>
    <w:p w:rsidR="00930511" w:rsidRPr="00182877" w:rsidRDefault="00404153" w:rsidP="007F1684">
      <w:pPr>
        <w:autoSpaceDE w:val="0"/>
        <w:autoSpaceDN w:val="0"/>
        <w:adjustRightInd w:val="0"/>
        <w:jc w:val="center"/>
        <w:rPr>
          <w:i/>
          <w:szCs w:val="24"/>
        </w:rPr>
      </w:pPr>
      <w:r w:rsidRPr="00182877">
        <w:rPr>
          <w:b/>
          <w:i/>
          <w:szCs w:val="24"/>
        </w:rPr>
        <w:t>Подраздел 10 04</w:t>
      </w:r>
      <w:r w:rsidR="00930511" w:rsidRPr="00182877">
        <w:rPr>
          <w:b/>
          <w:i/>
          <w:szCs w:val="24"/>
        </w:rPr>
        <w:t xml:space="preserve"> "Охрана семьи и детства"</w:t>
      </w:r>
    </w:p>
    <w:p w:rsidR="00930511" w:rsidRPr="00182877" w:rsidRDefault="00930511" w:rsidP="007F1684">
      <w:pPr>
        <w:autoSpaceDE w:val="0"/>
        <w:autoSpaceDN w:val="0"/>
        <w:adjustRightInd w:val="0"/>
        <w:jc w:val="right"/>
        <w:rPr>
          <w:i/>
          <w:szCs w:val="24"/>
        </w:rPr>
      </w:pPr>
    </w:p>
    <w:p w:rsidR="00930511" w:rsidRPr="00182877" w:rsidRDefault="00930511" w:rsidP="007F1684">
      <w:pPr>
        <w:autoSpaceDE w:val="0"/>
        <w:autoSpaceDN w:val="0"/>
        <w:adjustRightInd w:val="0"/>
        <w:jc w:val="center"/>
        <w:rPr>
          <w:b/>
          <w:i/>
          <w:color w:val="000000"/>
          <w:szCs w:val="24"/>
        </w:rPr>
      </w:pPr>
      <w:r w:rsidRPr="00182877">
        <w:rPr>
          <w:b/>
          <w:i/>
          <w:color w:val="000000"/>
          <w:szCs w:val="24"/>
        </w:rPr>
        <w:t xml:space="preserve">Подпрограмма "Обеспечение жилыми помещениями </w:t>
      </w:r>
    </w:p>
    <w:p w:rsidR="00930511" w:rsidRPr="00182877" w:rsidRDefault="00930511" w:rsidP="007F1684">
      <w:pPr>
        <w:autoSpaceDE w:val="0"/>
        <w:autoSpaceDN w:val="0"/>
        <w:adjustRightInd w:val="0"/>
        <w:jc w:val="center"/>
        <w:rPr>
          <w:b/>
          <w:i/>
          <w:color w:val="000000"/>
          <w:szCs w:val="24"/>
        </w:rPr>
      </w:pPr>
      <w:r w:rsidRPr="00182877">
        <w:rPr>
          <w:b/>
          <w:i/>
          <w:color w:val="000000"/>
          <w:szCs w:val="24"/>
        </w:rPr>
        <w:t xml:space="preserve">детей-сирот, детей, оставшихся без попечения родителей, лиц </w:t>
      </w:r>
    </w:p>
    <w:p w:rsidR="00930511" w:rsidRPr="00182877" w:rsidRDefault="00930511" w:rsidP="007F1684">
      <w:pPr>
        <w:autoSpaceDE w:val="0"/>
        <w:autoSpaceDN w:val="0"/>
        <w:adjustRightInd w:val="0"/>
        <w:jc w:val="center"/>
        <w:rPr>
          <w:b/>
          <w:i/>
          <w:color w:val="000000"/>
          <w:szCs w:val="24"/>
        </w:rPr>
      </w:pPr>
      <w:r w:rsidRPr="00182877">
        <w:rPr>
          <w:b/>
          <w:i/>
          <w:color w:val="000000"/>
          <w:szCs w:val="24"/>
        </w:rPr>
        <w:t xml:space="preserve">из числа детей-сирот, детей, оставшихся без попечения родителей, </w:t>
      </w:r>
    </w:p>
    <w:p w:rsidR="00930511" w:rsidRPr="00182877" w:rsidRDefault="00930511" w:rsidP="007F1684">
      <w:pPr>
        <w:autoSpaceDE w:val="0"/>
        <w:autoSpaceDN w:val="0"/>
        <w:adjustRightInd w:val="0"/>
        <w:jc w:val="center"/>
        <w:rPr>
          <w:b/>
          <w:i/>
          <w:szCs w:val="24"/>
        </w:rPr>
      </w:pPr>
      <w:r w:rsidRPr="00182877">
        <w:rPr>
          <w:b/>
          <w:i/>
          <w:color w:val="000000"/>
          <w:szCs w:val="24"/>
        </w:rPr>
        <w:t>в Магаданской области" на 2014-2020 годы" государственная программа Магаданской области "Развитие образования в Магаданской области" на 2014-2020 годы"</w:t>
      </w:r>
    </w:p>
    <w:p w:rsidR="00930511" w:rsidRPr="00182877" w:rsidRDefault="00930511" w:rsidP="007F1684">
      <w:pPr>
        <w:autoSpaceDE w:val="0"/>
        <w:autoSpaceDN w:val="0"/>
        <w:adjustRightInd w:val="0"/>
        <w:jc w:val="right"/>
      </w:pPr>
    </w:p>
    <w:p w:rsidR="00930511" w:rsidRPr="00182877" w:rsidRDefault="00930511" w:rsidP="007F1684">
      <w:pPr>
        <w:autoSpaceDE w:val="0"/>
        <w:autoSpaceDN w:val="0"/>
        <w:adjustRightInd w:val="0"/>
        <w:jc w:val="both"/>
      </w:pPr>
    </w:p>
    <w:p w:rsidR="00930511" w:rsidRPr="00182877" w:rsidRDefault="00930511" w:rsidP="007F1684">
      <w:pPr>
        <w:autoSpaceDE w:val="0"/>
        <w:autoSpaceDN w:val="0"/>
        <w:adjustRightInd w:val="0"/>
        <w:ind w:firstLine="540"/>
        <w:jc w:val="both"/>
        <w:rPr>
          <w:sz w:val="28"/>
        </w:rPr>
      </w:pPr>
      <w:r w:rsidRPr="00182877">
        <w:rPr>
          <w:sz w:val="28"/>
        </w:rPr>
        <w:tab/>
        <w:t>В рамках подпрограммы дети-сироты и дети, оставшиеся без попечения родителей, лица из их числа однократно обеспечиваются благоустроенными жилыми помещениями специализированного жилищного фонда по договорам найма специализированных жилых помещений. Средства на данные цели выделяются из областного и федерального бюджета.</w:t>
      </w:r>
    </w:p>
    <w:p w:rsidR="00930511" w:rsidRPr="00182877" w:rsidRDefault="00930511" w:rsidP="007F1684">
      <w:pPr>
        <w:autoSpaceDE w:val="0"/>
        <w:autoSpaceDN w:val="0"/>
        <w:adjustRightInd w:val="0"/>
        <w:ind w:firstLine="540"/>
        <w:jc w:val="both"/>
        <w:rPr>
          <w:sz w:val="28"/>
        </w:rPr>
      </w:pPr>
      <w:r w:rsidRPr="00182877">
        <w:rPr>
          <w:sz w:val="28"/>
        </w:rPr>
        <w:tab/>
        <w:t>В целом плановые назначения на 2014 год запланированы в сумме 77 695,0 тыс. рублей, за отчетный период кассовые расходы исполнены на 99,9% или 77 656,0 тыс. рублей, в общем объеме предусмотрены федеральные средства в размере 6 475,0 тыс. рублей, исполнены на 100,0%.</w:t>
      </w:r>
    </w:p>
    <w:p w:rsidR="00930511" w:rsidRPr="00182877" w:rsidRDefault="00930511" w:rsidP="007F1684">
      <w:pPr>
        <w:autoSpaceDE w:val="0"/>
        <w:autoSpaceDN w:val="0"/>
        <w:adjustRightInd w:val="0"/>
        <w:jc w:val="both"/>
        <w:rPr>
          <w:sz w:val="28"/>
        </w:rPr>
      </w:pPr>
      <w:r w:rsidRPr="00182877">
        <w:rPr>
          <w:sz w:val="28"/>
        </w:rPr>
        <w:tab/>
        <w:t>Данные приведены в таблице:</w:t>
      </w:r>
    </w:p>
    <w:p w:rsidR="00930511" w:rsidRPr="00182877" w:rsidRDefault="00930511" w:rsidP="007F1684">
      <w:pPr>
        <w:autoSpaceDE w:val="0"/>
        <w:autoSpaceDN w:val="0"/>
        <w:adjustRightInd w:val="0"/>
        <w:jc w:val="right"/>
      </w:pPr>
      <w:r w:rsidRPr="00182877">
        <w:t>тыс. рублей</w:t>
      </w:r>
    </w:p>
    <w:tbl>
      <w:tblPr>
        <w:tblW w:w="1022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992"/>
        <w:gridCol w:w="1134"/>
        <w:gridCol w:w="709"/>
        <w:gridCol w:w="993"/>
        <w:gridCol w:w="1133"/>
        <w:gridCol w:w="850"/>
        <w:gridCol w:w="852"/>
        <w:gridCol w:w="1135"/>
        <w:gridCol w:w="709"/>
      </w:tblGrid>
      <w:tr w:rsidR="0034524F" w:rsidRPr="00182877" w:rsidTr="0020362C">
        <w:trPr>
          <w:trHeight w:val="443"/>
        </w:trPr>
        <w:tc>
          <w:tcPr>
            <w:tcW w:w="1713" w:type="dxa"/>
            <w:vMerge w:val="restart"/>
            <w:vAlign w:val="center"/>
            <w:hideMark/>
          </w:tcPr>
          <w:p w:rsidR="0034524F" w:rsidRPr="00182877" w:rsidRDefault="0034524F" w:rsidP="007F1684">
            <w:pPr>
              <w:jc w:val="center"/>
              <w:rPr>
                <w:b/>
                <w:sz w:val="18"/>
                <w:szCs w:val="18"/>
              </w:rPr>
            </w:pPr>
            <w:r w:rsidRPr="00182877">
              <w:rPr>
                <w:b/>
                <w:sz w:val="18"/>
                <w:szCs w:val="18"/>
              </w:rPr>
              <w:t>Наименование муниципального образования</w:t>
            </w:r>
          </w:p>
          <w:p w:rsidR="0034524F" w:rsidRPr="00182877" w:rsidRDefault="0034524F" w:rsidP="007F1684">
            <w:pPr>
              <w:jc w:val="center"/>
              <w:rPr>
                <w:b/>
                <w:sz w:val="18"/>
                <w:szCs w:val="18"/>
              </w:rPr>
            </w:pPr>
          </w:p>
        </w:tc>
        <w:tc>
          <w:tcPr>
            <w:tcW w:w="2835" w:type="dxa"/>
            <w:gridSpan w:val="3"/>
            <w:vMerge w:val="restart"/>
            <w:vAlign w:val="center"/>
            <w:hideMark/>
          </w:tcPr>
          <w:p w:rsidR="0034524F" w:rsidRPr="00182877" w:rsidRDefault="0034524F" w:rsidP="007F1684">
            <w:pPr>
              <w:rPr>
                <w:b/>
                <w:sz w:val="18"/>
                <w:szCs w:val="18"/>
              </w:rPr>
            </w:pPr>
          </w:p>
          <w:p w:rsidR="0034524F" w:rsidRPr="00182877" w:rsidRDefault="0034524F" w:rsidP="007F1684">
            <w:pPr>
              <w:jc w:val="center"/>
              <w:rPr>
                <w:b/>
                <w:sz w:val="18"/>
                <w:szCs w:val="18"/>
              </w:rPr>
            </w:pPr>
            <w:r w:rsidRPr="00182877">
              <w:rPr>
                <w:b/>
                <w:sz w:val="18"/>
                <w:szCs w:val="18"/>
              </w:rPr>
              <w:t>ВСЕГО</w:t>
            </w:r>
          </w:p>
        </w:tc>
        <w:tc>
          <w:tcPr>
            <w:tcW w:w="5672" w:type="dxa"/>
            <w:gridSpan w:val="6"/>
            <w:shd w:val="clear" w:color="auto" w:fill="auto"/>
            <w:vAlign w:val="center"/>
            <w:hideMark/>
          </w:tcPr>
          <w:p w:rsidR="0034524F" w:rsidRPr="00182877" w:rsidRDefault="0034524F" w:rsidP="007F1684">
            <w:pPr>
              <w:jc w:val="center"/>
              <w:rPr>
                <w:b/>
                <w:sz w:val="18"/>
                <w:szCs w:val="18"/>
              </w:rPr>
            </w:pPr>
            <w:r w:rsidRPr="00182877">
              <w:rPr>
                <w:b/>
                <w:sz w:val="18"/>
                <w:szCs w:val="18"/>
              </w:rPr>
              <w:t>в том числе:</w:t>
            </w:r>
          </w:p>
        </w:tc>
      </w:tr>
      <w:tr w:rsidR="0034524F" w:rsidRPr="00182877" w:rsidTr="0020362C">
        <w:trPr>
          <w:trHeight w:val="239"/>
        </w:trPr>
        <w:tc>
          <w:tcPr>
            <w:tcW w:w="1713" w:type="dxa"/>
            <w:vMerge/>
            <w:vAlign w:val="center"/>
            <w:hideMark/>
          </w:tcPr>
          <w:p w:rsidR="0034524F" w:rsidRPr="00182877" w:rsidRDefault="0034524F" w:rsidP="007F1684">
            <w:pPr>
              <w:jc w:val="center"/>
              <w:rPr>
                <w:b/>
                <w:sz w:val="18"/>
                <w:szCs w:val="18"/>
              </w:rPr>
            </w:pPr>
          </w:p>
        </w:tc>
        <w:tc>
          <w:tcPr>
            <w:tcW w:w="2835" w:type="dxa"/>
            <w:gridSpan w:val="3"/>
            <w:vMerge/>
            <w:vAlign w:val="center"/>
            <w:hideMark/>
          </w:tcPr>
          <w:p w:rsidR="0034524F" w:rsidRPr="00182877" w:rsidRDefault="0034524F" w:rsidP="007F1684">
            <w:pPr>
              <w:rPr>
                <w:b/>
                <w:sz w:val="18"/>
                <w:szCs w:val="18"/>
              </w:rPr>
            </w:pPr>
          </w:p>
        </w:tc>
        <w:tc>
          <w:tcPr>
            <w:tcW w:w="2976" w:type="dxa"/>
            <w:gridSpan w:val="3"/>
            <w:shd w:val="clear" w:color="auto" w:fill="auto"/>
            <w:vAlign w:val="center"/>
            <w:hideMark/>
          </w:tcPr>
          <w:p w:rsidR="0034524F" w:rsidRPr="00182877" w:rsidRDefault="0034524F" w:rsidP="007F1684">
            <w:pPr>
              <w:jc w:val="center"/>
              <w:rPr>
                <w:b/>
                <w:sz w:val="18"/>
                <w:szCs w:val="18"/>
              </w:rPr>
            </w:pPr>
            <w:r w:rsidRPr="00182877">
              <w:rPr>
                <w:b/>
                <w:sz w:val="18"/>
                <w:szCs w:val="18"/>
              </w:rPr>
              <w:t>средства областного бюджета</w:t>
            </w:r>
          </w:p>
        </w:tc>
        <w:tc>
          <w:tcPr>
            <w:tcW w:w="2696" w:type="dxa"/>
            <w:gridSpan w:val="3"/>
            <w:vAlign w:val="center"/>
            <w:hideMark/>
          </w:tcPr>
          <w:p w:rsidR="0034524F" w:rsidRPr="00182877" w:rsidRDefault="0034524F" w:rsidP="007F1684">
            <w:pPr>
              <w:jc w:val="center"/>
              <w:rPr>
                <w:b/>
                <w:sz w:val="18"/>
                <w:szCs w:val="18"/>
              </w:rPr>
            </w:pPr>
            <w:r w:rsidRPr="00182877">
              <w:rPr>
                <w:b/>
                <w:sz w:val="18"/>
                <w:szCs w:val="18"/>
              </w:rPr>
              <w:t>средства федерального бюджета</w:t>
            </w:r>
          </w:p>
        </w:tc>
      </w:tr>
      <w:tr w:rsidR="0034524F" w:rsidRPr="00182877" w:rsidTr="0020362C">
        <w:trPr>
          <w:trHeight w:val="525"/>
        </w:trPr>
        <w:tc>
          <w:tcPr>
            <w:tcW w:w="1713" w:type="dxa"/>
            <w:vMerge/>
            <w:shd w:val="clear" w:color="auto" w:fill="auto"/>
            <w:vAlign w:val="center"/>
            <w:hideMark/>
          </w:tcPr>
          <w:p w:rsidR="0034524F" w:rsidRPr="00182877" w:rsidRDefault="0034524F" w:rsidP="007F1684">
            <w:pPr>
              <w:jc w:val="center"/>
              <w:rPr>
                <w:sz w:val="18"/>
                <w:szCs w:val="18"/>
              </w:rPr>
            </w:pPr>
          </w:p>
        </w:tc>
        <w:tc>
          <w:tcPr>
            <w:tcW w:w="992" w:type="dxa"/>
            <w:shd w:val="clear" w:color="auto" w:fill="auto"/>
            <w:vAlign w:val="center"/>
            <w:hideMark/>
          </w:tcPr>
          <w:p w:rsidR="0034524F" w:rsidRPr="00182877" w:rsidRDefault="0034524F" w:rsidP="007F1684">
            <w:pPr>
              <w:jc w:val="center"/>
              <w:rPr>
                <w:sz w:val="16"/>
                <w:szCs w:val="16"/>
              </w:rPr>
            </w:pPr>
            <w:r w:rsidRPr="00182877">
              <w:rPr>
                <w:sz w:val="16"/>
                <w:szCs w:val="16"/>
              </w:rPr>
              <w:t>Бюджет</w:t>
            </w:r>
          </w:p>
        </w:tc>
        <w:tc>
          <w:tcPr>
            <w:tcW w:w="1134" w:type="dxa"/>
            <w:shd w:val="clear" w:color="auto" w:fill="auto"/>
            <w:vAlign w:val="center"/>
            <w:hideMark/>
          </w:tcPr>
          <w:p w:rsidR="0034524F" w:rsidRPr="00182877" w:rsidRDefault="0034524F" w:rsidP="007F1684">
            <w:pPr>
              <w:jc w:val="center"/>
              <w:rPr>
                <w:sz w:val="16"/>
                <w:szCs w:val="16"/>
              </w:rPr>
            </w:pPr>
            <w:r w:rsidRPr="00182877">
              <w:rPr>
                <w:sz w:val="16"/>
                <w:szCs w:val="16"/>
              </w:rPr>
              <w:t>Кассовое исполнение</w:t>
            </w:r>
          </w:p>
        </w:tc>
        <w:tc>
          <w:tcPr>
            <w:tcW w:w="709" w:type="dxa"/>
            <w:shd w:val="clear" w:color="auto" w:fill="auto"/>
            <w:vAlign w:val="center"/>
            <w:hideMark/>
          </w:tcPr>
          <w:p w:rsidR="0034524F" w:rsidRPr="00182877" w:rsidRDefault="0034524F" w:rsidP="007F1684">
            <w:pPr>
              <w:jc w:val="center"/>
              <w:rPr>
                <w:sz w:val="16"/>
                <w:szCs w:val="16"/>
              </w:rPr>
            </w:pPr>
            <w:r w:rsidRPr="00182877">
              <w:rPr>
                <w:sz w:val="16"/>
                <w:szCs w:val="16"/>
              </w:rPr>
              <w:t>%%  исп.</w:t>
            </w:r>
          </w:p>
        </w:tc>
        <w:tc>
          <w:tcPr>
            <w:tcW w:w="993" w:type="dxa"/>
            <w:shd w:val="clear" w:color="auto" w:fill="auto"/>
            <w:vAlign w:val="center"/>
            <w:hideMark/>
          </w:tcPr>
          <w:p w:rsidR="0034524F" w:rsidRPr="00182877" w:rsidRDefault="0034524F" w:rsidP="007F1684">
            <w:pPr>
              <w:jc w:val="center"/>
              <w:rPr>
                <w:sz w:val="16"/>
                <w:szCs w:val="16"/>
              </w:rPr>
            </w:pPr>
            <w:r w:rsidRPr="00182877">
              <w:rPr>
                <w:sz w:val="16"/>
                <w:szCs w:val="16"/>
              </w:rPr>
              <w:t>Бюджет</w:t>
            </w:r>
          </w:p>
        </w:tc>
        <w:tc>
          <w:tcPr>
            <w:tcW w:w="1133" w:type="dxa"/>
            <w:shd w:val="clear" w:color="auto" w:fill="auto"/>
            <w:vAlign w:val="center"/>
            <w:hideMark/>
          </w:tcPr>
          <w:p w:rsidR="0034524F" w:rsidRPr="00182877" w:rsidRDefault="0034524F" w:rsidP="007F1684">
            <w:pPr>
              <w:jc w:val="center"/>
              <w:rPr>
                <w:sz w:val="16"/>
                <w:szCs w:val="16"/>
              </w:rPr>
            </w:pPr>
            <w:r w:rsidRPr="00182877">
              <w:rPr>
                <w:sz w:val="16"/>
                <w:szCs w:val="16"/>
              </w:rPr>
              <w:t>Кассовое исполнение</w:t>
            </w:r>
          </w:p>
        </w:tc>
        <w:tc>
          <w:tcPr>
            <w:tcW w:w="850" w:type="dxa"/>
            <w:shd w:val="clear" w:color="auto" w:fill="auto"/>
            <w:vAlign w:val="center"/>
            <w:hideMark/>
          </w:tcPr>
          <w:p w:rsidR="0034524F" w:rsidRPr="00182877" w:rsidRDefault="0034524F" w:rsidP="007F1684">
            <w:pPr>
              <w:jc w:val="center"/>
              <w:rPr>
                <w:sz w:val="16"/>
                <w:szCs w:val="16"/>
              </w:rPr>
            </w:pPr>
            <w:r w:rsidRPr="00182877">
              <w:rPr>
                <w:sz w:val="16"/>
                <w:szCs w:val="16"/>
              </w:rPr>
              <w:t>%%  исп.</w:t>
            </w:r>
          </w:p>
        </w:tc>
        <w:tc>
          <w:tcPr>
            <w:tcW w:w="852" w:type="dxa"/>
            <w:shd w:val="clear" w:color="auto" w:fill="auto"/>
            <w:vAlign w:val="center"/>
            <w:hideMark/>
          </w:tcPr>
          <w:p w:rsidR="0034524F" w:rsidRPr="00182877" w:rsidRDefault="0034524F" w:rsidP="007F1684">
            <w:pPr>
              <w:jc w:val="center"/>
              <w:rPr>
                <w:sz w:val="16"/>
                <w:szCs w:val="16"/>
              </w:rPr>
            </w:pPr>
            <w:r w:rsidRPr="00182877">
              <w:rPr>
                <w:sz w:val="16"/>
                <w:szCs w:val="16"/>
              </w:rPr>
              <w:t>Бюджет</w:t>
            </w:r>
          </w:p>
        </w:tc>
        <w:tc>
          <w:tcPr>
            <w:tcW w:w="1135" w:type="dxa"/>
            <w:shd w:val="clear" w:color="auto" w:fill="auto"/>
            <w:vAlign w:val="center"/>
            <w:hideMark/>
          </w:tcPr>
          <w:p w:rsidR="0034524F" w:rsidRPr="00182877" w:rsidRDefault="0034524F" w:rsidP="007F1684">
            <w:pPr>
              <w:jc w:val="center"/>
              <w:rPr>
                <w:sz w:val="16"/>
                <w:szCs w:val="16"/>
              </w:rPr>
            </w:pPr>
            <w:r w:rsidRPr="00182877">
              <w:rPr>
                <w:sz w:val="16"/>
                <w:szCs w:val="16"/>
              </w:rPr>
              <w:t>Кассовое исполнение</w:t>
            </w:r>
          </w:p>
        </w:tc>
        <w:tc>
          <w:tcPr>
            <w:tcW w:w="709" w:type="dxa"/>
            <w:shd w:val="clear" w:color="auto" w:fill="auto"/>
            <w:vAlign w:val="center"/>
            <w:hideMark/>
          </w:tcPr>
          <w:p w:rsidR="0034524F" w:rsidRPr="00182877" w:rsidRDefault="0034524F" w:rsidP="007F1684">
            <w:pPr>
              <w:jc w:val="center"/>
              <w:rPr>
                <w:sz w:val="16"/>
                <w:szCs w:val="16"/>
              </w:rPr>
            </w:pPr>
            <w:r w:rsidRPr="00182877">
              <w:rPr>
                <w:sz w:val="16"/>
                <w:szCs w:val="16"/>
              </w:rPr>
              <w:t>%%  исп.</w:t>
            </w:r>
          </w:p>
        </w:tc>
      </w:tr>
      <w:tr w:rsidR="00930511" w:rsidRPr="00182877" w:rsidTr="0020362C">
        <w:trPr>
          <w:trHeight w:val="300"/>
        </w:trPr>
        <w:tc>
          <w:tcPr>
            <w:tcW w:w="1713" w:type="dxa"/>
            <w:shd w:val="clear" w:color="auto" w:fill="auto"/>
            <w:vAlign w:val="bottom"/>
            <w:hideMark/>
          </w:tcPr>
          <w:p w:rsidR="00930511" w:rsidRPr="00182877" w:rsidRDefault="00930511" w:rsidP="007F1684">
            <w:pPr>
              <w:rPr>
                <w:b/>
                <w:bCs/>
                <w:sz w:val="18"/>
                <w:szCs w:val="18"/>
              </w:rPr>
            </w:pPr>
            <w:r w:rsidRPr="00182877">
              <w:rPr>
                <w:b/>
                <w:bCs/>
                <w:sz w:val="18"/>
                <w:szCs w:val="18"/>
              </w:rPr>
              <w:t xml:space="preserve">ВСЕГО: </w:t>
            </w:r>
          </w:p>
        </w:tc>
        <w:tc>
          <w:tcPr>
            <w:tcW w:w="992" w:type="dxa"/>
            <w:shd w:val="clear" w:color="000000" w:fill="FFFFFF"/>
            <w:vAlign w:val="bottom"/>
            <w:hideMark/>
          </w:tcPr>
          <w:p w:rsidR="00930511" w:rsidRPr="00182877" w:rsidRDefault="00930511" w:rsidP="007F1684">
            <w:pPr>
              <w:jc w:val="right"/>
              <w:rPr>
                <w:b/>
                <w:bCs/>
                <w:sz w:val="18"/>
                <w:szCs w:val="18"/>
              </w:rPr>
            </w:pPr>
            <w:r w:rsidRPr="00182877">
              <w:rPr>
                <w:b/>
                <w:bCs/>
                <w:sz w:val="18"/>
                <w:szCs w:val="18"/>
              </w:rPr>
              <w:t>77 695,0</w:t>
            </w:r>
          </w:p>
        </w:tc>
        <w:tc>
          <w:tcPr>
            <w:tcW w:w="1134" w:type="dxa"/>
            <w:shd w:val="clear" w:color="000000" w:fill="FFFFFF"/>
            <w:vAlign w:val="bottom"/>
            <w:hideMark/>
          </w:tcPr>
          <w:p w:rsidR="00930511" w:rsidRPr="00182877" w:rsidRDefault="00930511" w:rsidP="007F1684">
            <w:pPr>
              <w:jc w:val="right"/>
              <w:rPr>
                <w:b/>
                <w:bCs/>
                <w:sz w:val="18"/>
                <w:szCs w:val="18"/>
              </w:rPr>
            </w:pPr>
            <w:r w:rsidRPr="00182877">
              <w:rPr>
                <w:b/>
                <w:bCs/>
                <w:sz w:val="18"/>
                <w:szCs w:val="18"/>
              </w:rPr>
              <w:t>77 656,0</w:t>
            </w:r>
          </w:p>
        </w:tc>
        <w:tc>
          <w:tcPr>
            <w:tcW w:w="709" w:type="dxa"/>
            <w:shd w:val="clear" w:color="auto" w:fill="auto"/>
            <w:noWrap/>
            <w:vAlign w:val="bottom"/>
            <w:hideMark/>
          </w:tcPr>
          <w:p w:rsidR="00930511" w:rsidRPr="00182877" w:rsidRDefault="00930511" w:rsidP="007F1684">
            <w:pPr>
              <w:ind w:left="-109" w:firstLine="109"/>
              <w:jc w:val="right"/>
              <w:rPr>
                <w:b/>
                <w:bCs/>
                <w:sz w:val="18"/>
                <w:szCs w:val="18"/>
              </w:rPr>
            </w:pPr>
            <w:r w:rsidRPr="00182877">
              <w:rPr>
                <w:b/>
                <w:bCs/>
                <w:sz w:val="18"/>
                <w:szCs w:val="18"/>
              </w:rPr>
              <w:t>99,9</w:t>
            </w:r>
          </w:p>
        </w:tc>
        <w:tc>
          <w:tcPr>
            <w:tcW w:w="993" w:type="dxa"/>
            <w:shd w:val="clear" w:color="000000" w:fill="FFFFFF"/>
            <w:vAlign w:val="bottom"/>
            <w:hideMark/>
          </w:tcPr>
          <w:p w:rsidR="00930511" w:rsidRPr="00182877" w:rsidRDefault="00930511" w:rsidP="007F1684">
            <w:pPr>
              <w:jc w:val="right"/>
              <w:rPr>
                <w:b/>
                <w:bCs/>
                <w:sz w:val="18"/>
                <w:szCs w:val="18"/>
              </w:rPr>
            </w:pPr>
            <w:r w:rsidRPr="00182877">
              <w:rPr>
                <w:b/>
                <w:bCs/>
                <w:sz w:val="18"/>
                <w:szCs w:val="18"/>
              </w:rPr>
              <w:t>71 220,0</w:t>
            </w:r>
          </w:p>
        </w:tc>
        <w:tc>
          <w:tcPr>
            <w:tcW w:w="1133" w:type="dxa"/>
            <w:shd w:val="clear" w:color="000000" w:fill="FFFFFF"/>
            <w:vAlign w:val="bottom"/>
            <w:hideMark/>
          </w:tcPr>
          <w:p w:rsidR="00930511" w:rsidRPr="00182877" w:rsidRDefault="00930511" w:rsidP="007F1684">
            <w:pPr>
              <w:jc w:val="right"/>
              <w:rPr>
                <w:b/>
                <w:bCs/>
                <w:sz w:val="18"/>
                <w:szCs w:val="18"/>
              </w:rPr>
            </w:pPr>
            <w:r w:rsidRPr="00182877">
              <w:rPr>
                <w:b/>
                <w:bCs/>
                <w:sz w:val="18"/>
                <w:szCs w:val="18"/>
              </w:rPr>
              <w:t>71 181,0</w:t>
            </w:r>
          </w:p>
        </w:tc>
        <w:tc>
          <w:tcPr>
            <w:tcW w:w="850" w:type="dxa"/>
            <w:shd w:val="clear" w:color="auto" w:fill="auto"/>
            <w:noWrap/>
            <w:vAlign w:val="bottom"/>
            <w:hideMark/>
          </w:tcPr>
          <w:p w:rsidR="00930511" w:rsidRPr="00182877" w:rsidRDefault="00930511" w:rsidP="007F1684">
            <w:pPr>
              <w:jc w:val="right"/>
              <w:rPr>
                <w:b/>
                <w:bCs/>
                <w:sz w:val="18"/>
                <w:szCs w:val="18"/>
              </w:rPr>
            </w:pPr>
            <w:r w:rsidRPr="00182877">
              <w:rPr>
                <w:b/>
                <w:bCs/>
                <w:sz w:val="18"/>
                <w:szCs w:val="18"/>
              </w:rPr>
              <w:t>99,9</w:t>
            </w:r>
          </w:p>
        </w:tc>
        <w:tc>
          <w:tcPr>
            <w:tcW w:w="852" w:type="dxa"/>
            <w:shd w:val="clear" w:color="000000" w:fill="FFFFFF"/>
            <w:vAlign w:val="bottom"/>
            <w:hideMark/>
          </w:tcPr>
          <w:p w:rsidR="00930511" w:rsidRPr="00182877" w:rsidRDefault="00930511" w:rsidP="007F1684">
            <w:pPr>
              <w:jc w:val="right"/>
              <w:rPr>
                <w:b/>
                <w:bCs/>
                <w:sz w:val="18"/>
                <w:szCs w:val="18"/>
              </w:rPr>
            </w:pPr>
            <w:r w:rsidRPr="00182877">
              <w:rPr>
                <w:b/>
                <w:bCs/>
                <w:sz w:val="18"/>
                <w:szCs w:val="18"/>
              </w:rPr>
              <w:t>6 475,0</w:t>
            </w:r>
          </w:p>
        </w:tc>
        <w:tc>
          <w:tcPr>
            <w:tcW w:w="1135" w:type="dxa"/>
            <w:shd w:val="clear" w:color="000000" w:fill="FFFFFF"/>
            <w:vAlign w:val="bottom"/>
            <w:hideMark/>
          </w:tcPr>
          <w:p w:rsidR="00930511" w:rsidRPr="00182877" w:rsidRDefault="00930511" w:rsidP="007F1684">
            <w:pPr>
              <w:jc w:val="right"/>
              <w:rPr>
                <w:b/>
                <w:bCs/>
                <w:sz w:val="18"/>
                <w:szCs w:val="18"/>
              </w:rPr>
            </w:pPr>
            <w:r w:rsidRPr="00182877">
              <w:rPr>
                <w:b/>
                <w:bCs/>
                <w:sz w:val="18"/>
                <w:szCs w:val="18"/>
              </w:rPr>
              <w:t>6 475,0</w:t>
            </w:r>
          </w:p>
        </w:tc>
        <w:tc>
          <w:tcPr>
            <w:tcW w:w="709" w:type="dxa"/>
            <w:shd w:val="clear" w:color="000000" w:fill="FFFFFF"/>
            <w:vAlign w:val="bottom"/>
            <w:hideMark/>
          </w:tcPr>
          <w:p w:rsidR="00930511" w:rsidRPr="00182877" w:rsidRDefault="00930511" w:rsidP="007F1684">
            <w:pPr>
              <w:jc w:val="right"/>
              <w:rPr>
                <w:b/>
                <w:bCs/>
                <w:sz w:val="18"/>
                <w:szCs w:val="18"/>
              </w:rPr>
            </w:pPr>
            <w:r w:rsidRPr="00182877">
              <w:rPr>
                <w:b/>
                <w:bCs/>
                <w:sz w:val="18"/>
                <w:szCs w:val="18"/>
              </w:rPr>
              <w:t>100,0</w:t>
            </w:r>
          </w:p>
        </w:tc>
      </w:tr>
      <w:tr w:rsidR="00930511" w:rsidRPr="00182877" w:rsidTr="0020362C">
        <w:trPr>
          <w:trHeight w:val="448"/>
        </w:trPr>
        <w:tc>
          <w:tcPr>
            <w:tcW w:w="1713" w:type="dxa"/>
            <w:shd w:val="clear" w:color="auto" w:fill="auto"/>
            <w:noWrap/>
            <w:vAlign w:val="bottom"/>
            <w:hideMark/>
          </w:tcPr>
          <w:p w:rsidR="00930511" w:rsidRPr="00182877" w:rsidRDefault="00930511" w:rsidP="007F1684">
            <w:pPr>
              <w:rPr>
                <w:sz w:val="18"/>
                <w:szCs w:val="18"/>
              </w:rPr>
            </w:pPr>
            <w:r w:rsidRPr="00182877">
              <w:rPr>
                <w:sz w:val="18"/>
                <w:szCs w:val="18"/>
              </w:rPr>
              <w:t>город Магадан</w:t>
            </w:r>
          </w:p>
        </w:tc>
        <w:tc>
          <w:tcPr>
            <w:tcW w:w="992" w:type="dxa"/>
            <w:shd w:val="clear" w:color="000000" w:fill="FFFFFF"/>
            <w:vAlign w:val="bottom"/>
            <w:hideMark/>
          </w:tcPr>
          <w:p w:rsidR="00930511" w:rsidRPr="00182877" w:rsidRDefault="00930511" w:rsidP="003B3A92">
            <w:pPr>
              <w:ind w:left="-44" w:firstLine="44"/>
              <w:jc w:val="right"/>
              <w:rPr>
                <w:bCs/>
                <w:sz w:val="18"/>
                <w:szCs w:val="18"/>
              </w:rPr>
            </w:pPr>
            <w:r w:rsidRPr="00182877">
              <w:rPr>
                <w:bCs/>
                <w:sz w:val="18"/>
                <w:szCs w:val="18"/>
              </w:rPr>
              <w:t>69 519,5</w:t>
            </w:r>
          </w:p>
        </w:tc>
        <w:tc>
          <w:tcPr>
            <w:tcW w:w="1134" w:type="dxa"/>
            <w:shd w:val="clear" w:color="000000" w:fill="FFFFFF"/>
            <w:vAlign w:val="bottom"/>
            <w:hideMark/>
          </w:tcPr>
          <w:p w:rsidR="00930511" w:rsidRPr="00182877" w:rsidRDefault="00930511" w:rsidP="007F1684">
            <w:pPr>
              <w:jc w:val="right"/>
              <w:rPr>
                <w:bCs/>
                <w:sz w:val="18"/>
                <w:szCs w:val="18"/>
              </w:rPr>
            </w:pPr>
            <w:r w:rsidRPr="00182877">
              <w:rPr>
                <w:bCs/>
                <w:sz w:val="18"/>
                <w:szCs w:val="18"/>
              </w:rPr>
              <w:t>69 519,5</w:t>
            </w:r>
          </w:p>
        </w:tc>
        <w:tc>
          <w:tcPr>
            <w:tcW w:w="709" w:type="dxa"/>
            <w:shd w:val="clear" w:color="000000" w:fill="FFFFFF"/>
            <w:vAlign w:val="bottom"/>
            <w:hideMark/>
          </w:tcPr>
          <w:p w:rsidR="00930511" w:rsidRPr="00182877" w:rsidRDefault="00930511" w:rsidP="007F1684">
            <w:pPr>
              <w:ind w:left="-109" w:firstLine="109"/>
              <w:jc w:val="right"/>
              <w:rPr>
                <w:sz w:val="18"/>
                <w:szCs w:val="18"/>
              </w:rPr>
            </w:pPr>
            <w:r w:rsidRPr="00182877">
              <w:rPr>
                <w:sz w:val="18"/>
                <w:szCs w:val="18"/>
              </w:rPr>
              <w:t>100,0</w:t>
            </w:r>
          </w:p>
        </w:tc>
        <w:tc>
          <w:tcPr>
            <w:tcW w:w="993" w:type="dxa"/>
            <w:shd w:val="clear" w:color="auto" w:fill="auto"/>
            <w:noWrap/>
            <w:vAlign w:val="bottom"/>
            <w:hideMark/>
          </w:tcPr>
          <w:p w:rsidR="00930511" w:rsidRPr="00182877" w:rsidRDefault="00930511" w:rsidP="007F1684">
            <w:pPr>
              <w:jc w:val="right"/>
              <w:rPr>
                <w:sz w:val="18"/>
                <w:szCs w:val="18"/>
              </w:rPr>
            </w:pPr>
            <w:r w:rsidRPr="00182877">
              <w:rPr>
                <w:sz w:val="18"/>
                <w:szCs w:val="18"/>
              </w:rPr>
              <w:t>63 044,5</w:t>
            </w:r>
          </w:p>
        </w:tc>
        <w:tc>
          <w:tcPr>
            <w:tcW w:w="1133" w:type="dxa"/>
            <w:shd w:val="clear" w:color="000000" w:fill="FFFFFF"/>
            <w:vAlign w:val="bottom"/>
            <w:hideMark/>
          </w:tcPr>
          <w:p w:rsidR="00930511" w:rsidRPr="00182877" w:rsidRDefault="00930511" w:rsidP="007F1684">
            <w:pPr>
              <w:jc w:val="right"/>
              <w:rPr>
                <w:sz w:val="18"/>
                <w:szCs w:val="18"/>
              </w:rPr>
            </w:pPr>
            <w:r w:rsidRPr="00182877">
              <w:rPr>
                <w:sz w:val="18"/>
                <w:szCs w:val="18"/>
              </w:rPr>
              <w:t>63 044,5</w:t>
            </w:r>
          </w:p>
        </w:tc>
        <w:tc>
          <w:tcPr>
            <w:tcW w:w="850" w:type="dxa"/>
            <w:shd w:val="clear" w:color="auto" w:fill="auto"/>
            <w:noWrap/>
            <w:vAlign w:val="bottom"/>
            <w:hideMark/>
          </w:tcPr>
          <w:p w:rsidR="00930511" w:rsidRPr="00182877" w:rsidRDefault="00930511" w:rsidP="007F1684">
            <w:pPr>
              <w:jc w:val="right"/>
              <w:rPr>
                <w:sz w:val="18"/>
                <w:szCs w:val="18"/>
              </w:rPr>
            </w:pPr>
            <w:r w:rsidRPr="00182877">
              <w:rPr>
                <w:sz w:val="18"/>
                <w:szCs w:val="18"/>
              </w:rPr>
              <w:t>100,0</w:t>
            </w:r>
          </w:p>
        </w:tc>
        <w:tc>
          <w:tcPr>
            <w:tcW w:w="852" w:type="dxa"/>
            <w:shd w:val="clear" w:color="auto" w:fill="auto"/>
            <w:noWrap/>
            <w:vAlign w:val="bottom"/>
            <w:hideMark/>
          </w:tcPr>
          <w:p w:rsidR="00930511" w:rsidRPr="00182877" w:rsidRDefault="00930511" w:rsidP="007F1684">
            <w:pPr>
              <w:jc w:val="right"/>
              <w:rPr>
                <w:sz w:val="18"/>
                <w:szCs w:val="18"/>
              </w:rPr>
            </w:pPr>
            <w:r w:rsidRPr="00182877">
              <w:rPr>
                <w:sz w:val="18"/>
                <w:szCs w:val="18"/>
              </w:rPr>
              <w:t>6 475,0</w:t>
            </w:r>
          </w:p>
        </w:tc>
        <w:tc>
          <w:tcPr>
            <w:tcW w:w="1135" w:type="dxa"/>
            <w:shd w:val="clear" w:color="auto" w:fill="auto"/>
            <w:noWrap/>
            <w:vAlign w:val="bottom"/>
            <w:hideMark/>
          </w:tcPr>
          <w:p w:rsidR="00930511" w:rsidRPr="00182877" w:rsidRDefault="00930511" w:rsidP="007F1684">
            <w:pPr>
              <w:jc w:val="right"/>
              <w:rPr>
                <w:sz w:val="18"/>
                <w:szCs w:val="18"/>
              </w:rPr>
            </w:pPr>
            <w:r w:rsidRPr="00182877">
              <w:rPr>
                <w:sz w:val="18"/>
                <w:szCs w:val="18"/>
              </w:rPr>
              <w:t>6 475,0</w:t>
            </w:r>
          </w:p>
        </w:tc>
        <w:tc>
          <w:tcPr>
            <w:tcW w:w="709" w:type="dxa"/>
            <w:shd w:val="clear" w:color="auto" w:fill="auto"/>
            <w:noWrap/>
            <w:vAlign w:val="bottom"/>
            <w:hideMark/>
          </w:tcPr>
          <w:p w:rsidR="00930511" w:rsidRPr="00182877" w:rsidRDefault="00930511" w:rsidP="007F1684">
            <w:pPr>
              <w:jc w:val="right"/>
              <w:rPr>
                <w:sz w:val="18"/>
                <w:szCs w:val="18"/>
              </w:rPr>
            </w:pPr>
            <w:r w:rsidRPr="00182877">
              <w:rPr>
                <w:sz w:val="18"/>
                <w:szCs w:val="18"/>
              </w:rPr>
              <w:t>100,0</w:t>
            </w:r>
          </w:p>
        </w:tc>
      </w:tr>
      <w:tr w:rsidR="00930511" w:rsidRPr="00182877" w:rsidTr="0020362C">
        <w:trPr>
          <w:trHeight w:val="300"/>
        </w:trPr>
        <w:tc>
          <w:tcPr>
            <w:tcW w:w="1713" w:type="dxa"/>
            <w:shd w:val="clear" w:color="auto" w:fill="auto"/>
            <w:noWrap/>
            <w:vAlign w:val="bottom"/>
            <w:hideMark/>
          </w:tcPr>
          <w:p w:rsidR="00930511" w:rsidRPr="00182877" w:rsidRDefault="00930511" w:rsidP="007F1684">
            <w:pPr>
              <w:rPr>
                <w:sz w:val="18"/>
                <w:szCs w:val="18"/>
              </w:rPr>
            </w:pPr>
            <w:r w:rsidRPr="00182877">
              <w:rPr>
                <w:sz w:val="18"/>
                <w:szCs w:val="18"/>
              </w:rPr>
              <w:t>Ольский район</w:t>
            </w:r>
          </w:p>
        </w:tc>
        <w:tc>
          <w:tcPr>
            <w:tcW w:w="992" w:type="dxa"/>
            <w:shd w:val="clear" w:color="000000" w:fill="FFFFFF"/>
            <w:vAlign w:val="bottom"/>
            <w:hideMark/>
          </w:tcPr>
          <w:p w:rsidR="00930511" w:rsidRPr="00182877" w:rsidRDefault="00930511" w:rsidP="007F1684">
            <w:pPr>
              <w:jc w:val="right"/>
              <w:rPr>
                <w:bCs/>
                <w:sz w:val="18"/>
                <w:szCs w:val="18"/>
              </w:rPr>
            </w:pPr>
            <w:r w:rsidRPr="00182877">
              <w:rPr>
                <w:bCs/>
                <w:sz w:val="18"/>
                <w:szCs w:val="18"/>
              </w:rPr>
              <w:t>3 399,4</w:t>
            </w:r>
          </w:p>
        </w:tc>
        <w:tc>
          <w:tcPr>
            <w:tcW w:w="1134" w:type="dxa"/>
            <w:shd w:val="clear" w:color="000000" w:fill="FFFFFF"/>
            <w:vAlign w:val="bottom"/>
            <w:hideMark/>
          </w:tcPr>
          <w:p w:rsidR="00930511" w:rsidRPr="00182877" w:rsidRDefault="00930511" w:rsidP="007F1684">
            <w:pPr>
              <w:jc w:val="right"/>
              <w:rPr>
                <w:bCs/>
                <w:sz w:val="18"/>
                <w:szCs w:val="18"/>
              </w:rPr>
            </w:pPr>
            <w:r w:rsidRPr="00182877">
              <w:rPr>
                <w:bCs/>
                <w:sz w:val="18"/>
                <w:szCs w:val="18"/>
              </w:rPr>
              <w:t>3 399,4</w:t>
            </w:r>
          </w:p>
        </w:tc>
        <w:tc>
          <w:tcPr>
            <w:tcW w:w="709" w:type="dxa"/>
            <w:shd w:val="clear" w:color="000000" w:fill="FFFFFF"/>
            <w:vAlign w:val="bottom"/>
            <w:hideMark/>
          </w:tcPr>
          <w:p w:rsidR="00930511" w:rsidRPr="00182877" w:rsidRDefault="00930511" w:rsidP="007F1684">
            <w:pPr>
              <w:ind w:left="-109" w:firstLine="109"/>
              <w:jc w:val="right"/>
              <w:rPr>
                <w:sz w:val="18"/>
                <w:szCs w:val="18"/>
              </w:rPr>
            </w:pPr>
            <w:r w:rsidRPr="00182877">
              <w:rPr>
                <w:sz w:val="18"/>
                <w:szCs w:val="18"/>
              </w:rPr>
              <w:t>100,0</w:t>
            </w:r>
          </w:p>
        </w:tc>
        <w:tc>
          <w:tcPr>
            <w:tcW w:w="993" w:type="dxa"/>
            <w:shd w:val="clear" w:color="auto" w:fill="auto"/>
            <w:noWrap/>
            <w:vAlign w:val="bottom"/>
            <w:hideMark/>
          </w:tcPr>
          <w:p w:rsidR="00930511" w:rsidRPr="00182877" w:rsidRDefault="00930511" w:rsidP="007F1684">
            <w:pPr>
              <w:jc w:val="right"/>
              <w:rPr>
                <w:sz w:val="18"/>
                <w:szCs w:val="18"/>
              </w:rPr>
            </w:pPr>
            <w:r w:rsidRPr="00182877">
              <w:rPr>
                <w:sz w:val="18"/>
                <w:szCs w:val="18"/>
              </w:rPr>
              <w:t>3 399,4</w:t>
            </w:r>
          </w:p>
        </w:tc>
        <w:tc>
          <w:tcPr>
            <w:tcW w:w="1133" w:type="dxa"/>
            <w:shd w:val="clear" w:color="auto" w:fill="auto"/>
            <w:noWrap/>
            <w:vAlign w:val="bottom"/>
            <w:hideMark/>
          </w:tcPr>
          <w:p w:rsidR="00930511" w:rsidRPr="00182877" w:rsidRDefault="00930511" w:rsidP="007F1684">
            <w:pPr>
              <w:jc w:val="right"/>
              <w:rPr>
                <w:sz w:val="18"/>
                <w:szCs w:val="18"/>
              </w:rPr>
            </w:pPr>
            <w:r w:rsidRPr="00182877">
              <w:rPr>
                <w:sz w:val="18"/>
                <w:szCs w:val="18"/>
              </w:rPr>
              <w:t>3 399,4</w:t>
            </w:r>
          </w:p>
        </w:tc>
        <w:tc>
          <w:tcPr>
            <w:tcW w:w="850" w:type="dxa"/>
            <w:shd w:val="clear" w:color="auto" w:fill="auto"/>
            <w:noWrap/>
            <w:vAlign w:val="bottom"/>
            <w:hideMark/>
          </w:tcPr>
          <w:p w:rsidR="00930511" w:rsidRPr="00182877" w:rsidRDefault="00930511" w:rsidP="007F1684">
            <w:pPr>
              <w:jc w:val="right"/>
              <w:rPr>
                <w:sz w:val="18"/>
                <w:szCs w:val="18"/>
              </w:rPr>
            </w:pPr>
            <w:r w:rsidRPr="00182877">
              <w:rPr>
                <w:sz w:val="18"/>
                <w:szCs w:val="18"/>
              </w:rPr>
              <w:t>100,0</w:t>
            </w:r>
          </w:p>
        </w:tc>
        <w:tc>
          <w:tcPr>
            <w:tcW w:w="852" w:type="dxa"/>
            <w:shd w:val="clear" w:color="auto" w:fill="auto"/>
            <w:noWrap/>
            <w:vAlign w:val="bottom"/>
            <w:hideMark/>
          </w:tcPr>
          <w:p w:rsidR="00930511" w:rsidRPr="00182877" w:rsidRDefault="00930511" w:rsidP="007F1684">
            <w:pPr>
              <w:rPr>
                <w:sz w:val="18"/>
                <w:szCs w:val="18"/>
              </w:rPr>
            </w:pPr>
            <w:r w:rsidRPr="00182877">
              <w:rPr>
                <w:sz w:val="18"/>
                <w:szCs w:val="18"/>
              </w:rPr>
              <w:t> </w:t>
            </w:r>
          </w:p>
        </w:tc>
        <w:tc>
          <w:tcPr>
            <w:tcW w:w="1135" w:type="dxa"/>
            <w:shd w:val="clear" w:color="auto" w:fill="auto"/>
            <w:noWrap/>
            <w:vAlign w:val="bottom"/>
            <w:hideMark/>
          </w:tcPr>
          <w:p w:rsidR="00930511" w:rsidRPr="00182877" w:rsidRDefault="00930511" w:rsidP="007F1684">
            <w:pPr>
              <w:rPr>
                <w:sz w:val="18"/>
                <w:szCs w:val="18"/>
              </w:rPr>
            </w:pPr>
            <w:r w:rsidRPr="00182877">
              <w:rPr>
                <w:sz w:val="18"/>
                <w:szCs w:val="18"/>
              </w:rPr>
              <w:t> </w:t>
            </w:r>
          </w:p>
        </w:tc>
        <w:tc>
          <w:tcPr>
            <w:tcW w:w="709" w:type="dxa"/>
            <w:shd w:val="clear" w:color="auto" w:fill="auto"/>
            <w:noWrap/>
            <w:vAlign w:val="bottom"/>
            <w:hideMark/>
          </w:tcPr>
          <w:p w:rsidR="00930511" w:rsidRPr="00182877" w:rsidRDefault="00930511" w:rsidP="007F1684">
            <w:pPr>
              <w:rPr>
                <w:sz w:val="18"/>
                <w:szCs w:val="18"/>
              </w:rPr>
            </w:pPr>
            <w:r w:rsidRPr="00182877">
              <w:rPr>
                <w:sz w:val="18"/>
                <w:szCs w:val="18"/>
              </w:rPr>
              <w:t> </w:t>
            </w:r>
          </w:p>
        </w:tc>
      </w:tr>
      <w:tr w:rsidR="00930511" w:rsidRPr="00182877" w:rsidTr="0020362C">
        <w:trPr>
          <w:trHeight w:val="315"/>
        </w:trPr>
        <w:tc>
          <w:tcPr>
            <w:tcW w:w="1713" w:type="dxa"/>
            <w:shd w:val="clear" w:color="auto" w:fill="auto"/>
            <w:noWrap/>
            <w:vAlign w:val="bottom"/>
            <w:hideMark/>
          </w:tcPr>
          <w:p w:rsidR="00930511" w:rsidRPr="00182877" w:rsidRDefault="00930511" w:rsidP="007F1684">
            <w:pPr>
              <w:rPr>
                <w:sz w:val="18"/>
                <w:szCs w:val="18"/>
              </w:rPr>
            </w:pPr>
            <w:r w:rsidRPr="00182877">
              <w:rPr>
                <w:sz w:val="18"/>
                <w:szCs w:val="18"/>
              </w:rPr>
              <w:t>Омсукчанский район</w:t>
            </w:r>
          </w:p>
        </w:tc>
        <w:tc>
          <w:tcPr>
            <w:tcW w:w="992" w:type="dxa"/>
            <w:shd w:val="clear" w:color="000000" w:fill="FFFFFF"/>
            <w:vAlign w:val="bottom"/>
            <w:hideMark/>
          </w:tcPr>
          <w:p w:rsidR="00930511" w:rsidRPr="00182877" w:rsidRDefault="00930511" w:rsidP="007F1684">
            <w:pPr>
              <w:jc w:val="right"/>
              <w:rPr>
                <w:bCs/>
                <w:sz w:val="18"/>
                <w:szCs w:val="18"/>
              </w:rPr>
            </w:pPr>
            <w:r w:rsidRPr="00182877">
              <w:rPr>
                <w:bCs/>
                <w:sz w:val="18"/>
                <w:szCs w:val="18"/>
              </w:rPr>
              <w:t>630,0</w:t>
            </w:r>
          </w:p>
        </w:tc>
        <w:tc>
          <w:tcPr>
            <w:tcW w:w="1134" w:type="dxa"/>
            <w:shd w:val="clear" w:color="000000" w:fill="FFFFFF"/>
            <w:vAlign w:val="bottom"/>
            <w:hideMark/>
          </w:tcPr>
          <w:p w:rsidR="00930511" w:rsidRPr="00182877" w:rsidRDefault="00930511" w:rsidP="007F1684">
            <w:pPr>
              <w:jc w:val="right"/>
              <w:rPr>
                <w:bCs/>
                <w:sz w:val="18"/>
                <w:szCs w:val="18"/>
              </w:rPr>
            </w:pPr>
            <w:r w:rsidRPr="00182877">
              <w:rPr>
                <w:bCs/>
                <w:sz w:val="18"/>
                <w:szCs w:val="18"/>
              </w:rPr>
              <w:t>630,0</w:t>
            </w:r>
          </w:p>
        </w:tc>
        <w:tc>
          <w:tcPr>
            <w:tcW w:w="709" w:type="dxa"/>
            <w:shd w:val="clear" w:color="000000" w:fill="FFFFFF"/>
            <w:vAlign w:val="bottom"/>
            <w:hideMark/>
          </w:tcPr>
          <w:p w:rsidR="00930511" w:rsidRPr="00182877" w:rsidRDefault="00930511" w:rsidP="007F1684">
            <w:pPr>
              <w:ind w:left="-109" w:firstLine="109"/>
              <w:jc w:val="right"/>
              <w:rPr>
                <w:sz w:val="18"/>
                <w:szCs w:val="18"/>
              </w:rPr>
            </w:pPr>
            <w:r w:rsidRPr="00182877">
              <w:rPr>
                <w:sz w:val="18"/>
                <w:szCs w:val="18"/>
              </w:rPr>
              <w:t>100,0</w:t>
            </w:r>
          </w:p>
        </w:tc>
        <w:tc>
          <w:tcPr>
            <w:tcW w:w="993" w:type="dxa"/>
            <w:shd w:val="clear" w:color="auto" w:fill="auto"/>
            <w:noWrap/>
            <w:vAlign w:val="bottom"/>
            <w:hideMark/>
          </w:tcPr>
          <w:p w:rsidR="00930511" w:rsidRPr="00182877" w:rsidRDefault="00930511" w:rsidP="007F1684">
            <w:pPr>
              <w:jc w:val="right"/>
              <w:rPr>
                <w:sz w:val="18"/>
                <w:szCs w:val="18"/>
              </w:rPr>
            </w:pPr>
            <w:r w:rsidRPr="00182877">
              <w:rPr>
                <w:sz w:val="18"/>
                <w:szCs w:val="18"/>
              </w:rPr>
              <w:t>630,0</w:t>
            </w:r>
          </w:p>
        </w:tc>
        <w:tc>
          <w:tcPr>
            <w:tcW w:w="1133" w:type="dxa"/>
            <w:shd w:val="clear" w:color="auto" w:fill="auto"/>
            <w:noWrap/>
            <w:vAlign w:val="bottom"/>
            <w:hideMark/>
          </w:tcPr>
          <w:p w:rsidR="00930511" w:rsidRPr="00182877" w:rsidRDefault="00930511" w:rsidP="007F1684">
            <w:pPr>
              <w:jc w:val="right"/>
              <w:rPr>
                <w:sz w:val="18"/>
                <w:szCs w:val="18"/>
              </w:rPr>
            </w:pPr>
            <w:r w:rsidRPr="00182877">
              <w:rPr>
                <w:sz w:val="18"/>
                <w:szCs w:val="18"/>
              </w:rPr>
              <w:t>630,0</w:t>
            </w:r>
          </w:p>
        </w:tc>
        <w:tc>
          <w:tcPr>
            <w:tcW w:w="850" w:type="dxa"/>
            <w:shd w:val="clear" w:color="auto" w:fill="auto"/>
            <w:noWrap/>
            <w:vAlign w:val="bottom"/>
            <w:hideMark/>
          </w:tcPr>
          <w:p w:rsidR="00930511" w:rsidRPr="00182877" w:rsidRDefault="00930511" w:rsidP="007F1684">
            <w:pPr>
              <w:jc w:val="right"/>
              <w:rPr>
                <w:sz w:val="18"/>
                <w:szCs w:val="18"/>
              </w:rPr>
            </w:pPr>
            <w:r w:rsidRPr="00182877">
              <w:rPr>
                <w:sz w:val="18"/>
                <w:szCs w:val="18"/>
              </w:rPr>
              <w:t>100,0</w:t>
            </w:r>
          </w:p>
        </w:tc>
        <w:tc>
          <w:tcPr>
            <w:tcW w:w="852" w:type="dxa"/>
            <w:shd w:val="clear" w:color="auto" w:fill="auto"/>
            <w:noWrap/>
            <w:vAlign w:val="bottom"/>
            <w:hideMark/>
          </w:tcPr>
          <w:p w:rsidR="00930511" w:rsidRPr="00182877" w:rsidRDefault="00930511" w:rsidP="007F1684">
            <w:pPr>
              <w:rPr>
                <w:sz w:val="18"/>
                <w:szCs w:val="18"/>
              </w:rPr>
            </w:pPr>
            <w:r w:rsidRPr="00182877">
              <w:rPr>
                <w:sz w:val="18"/>
                <w:szCs w:val="18"/>
              </w:rPr>
              <w:t> </w:t>
            </w:r>
          </w:p>
        </w:tc>
        <w:tc>
          <w:tcPr>
            <w:tcW w:w="1135" w:type="dxa"/>
            <w:shd w:val="clear" w:color="auto" w:fill="auto"/>
            <w:noWrap/>
            <w:vAlign w:val="bottom"/>
            <w:hideMark/>
          </w:tcPr>
          <w:p w:rsidR="00930511" w:rsidRPr="00182877" w:rsidRDefault="00930511" w:rsidP="007F1684">
            <w:pPr>
              <w:rPr>
                <w:sz w:val="18"/>
                <w:szCs w:val="18"/>
              </w:rPr>
            </w:pPr>
            <w:r w:rsidRPr="00182877">
              <w:rPr>
                <w:sz w:val="18"/>
                <w:szCs w:val="18"/>
              </w:rPr>
              <w:t> </w:t>
            </w:r>
          </w:p>
        </w:tc>
        <w:tc>
          <w:tcPr>
            <w:tcW w:w="709" w:type="dxa"/>
            <w:shd w:val="clear" w:color="auto" w:fill="auto"/>
            <w:noWrap/>
            <w:vAlign w:val="bottom"/>
            <w:hideMark/>
          </w:tcPr>
          <w:p w:rsidR="00930511" w:rsidRPr="00182877" w:rsidRDefault="00930511" w:rsidP="007F1684">
            <w:pPr>
              <w:rPr>
                <w:sz w:val="18"/>
                <w:szCs w:val="18"/>
              </w:rPr>
            </w:pPr>
            <w:r w:rsidRPr="00182877">
              <w:rPr>
                <w:sz w:val="18"/>
                <w:szCs w:val="18"/>
              </w:rPr>
              <w:t> </w:t>
            </w:r>
          </w:p>
        </w:tc>
      </w:tr>
      <w:tr w:rsidR="00930511" w:rsidRPr="00182877" w:rsidTr="0020362C">
        <w:trPr>
          <w:trHeight w:val="300"/>
        </w:trPr>
        <w:tc>
          <w:tcPr>
            <w:tcW w:w="1713" w:type="dxa"/>
            <w:shd w:val="clear" w:color="auto" w:fill="auto"/>
            <w:noWrap/>
            <w:vAlign w:val="bottom"/>
            <w:hideMark/>
          </w:tcPr>
          <w:p w:rsidR="00930511" w:rsidRPr="00182877" w:rsidRDefault="00930511" w:rsidP="007F1684">
            <w:pPr>
              <w:rPr>
                <w:sz w:val="18"/>
                <w:szCs w:val="18"/>
              </w:rPr>
            </w:pPr>
            <w:r w:rsidRPr="00182877">
              <w:rPr>
                <w:sz w:val="18"/>
                <w:szCs w:val="18"/>
              </w:rPr>
              <w:t>Северо-Эвенский район</w:t>
            </w:r>
          </w:p>
        </w:tc>
        <w:tc>
          <w:tcPr>
            <w:tcW w:w="992" w:type="dxa"/>
            <w:shd w:val="clear" w:color="000000" w:fill="FFFFFF"/>
            <w:vAlign w:val="bottom"/>
            <w:hideMark/>
          </w:tcPr>
          <w:p w:rsidR="00930511" w:rsidRPr="00182877" w:rsidRDefault="00930511" w:rsidP="007F1684">
            <w:pPr>
              <w:jc w:val="right"/>
              <w:rPr>
                <w:bCs/>
                <w:sz w:val="18"/>
                <w:szCs w:val="18"/>
              </w:rPr>
            </w:pPr>
            <w:r w:rsidRPr="00182877">
              <w:rPr>
                <w:bCs/>
                <w:sz w:val="18"/>
                <w:szCs w:val="18"/>
              </w:rPr>
              <w:t>2 042,1</w:t>
            </w:r>
          </w:p>
        </w:tc>
        <w:tc>
          <w:tcPr>
            <w:tcW w:w="1134" w:type="dxa"/>
            <w:shd w:val="clear" w:color="000000" w:fill="FFFFFF"/>
            <w:vAlign w:val="bottom"/>
            <w:hideMark/>
          </w:tcPr>
          <w:p w:rsidR="00930511" w:rsidRPr="00182877" w:rsidRDefault="00930511" w:rsidP="007F1684">
            <w:pPr>
              <w:jc w:val="right"/>
              <w:rPr>
                <w:bCs/>
                <w:sz w:val="18"/>
                <w:szCs w:val="18"/>
              </w:rPr>
            </w:pPr>
            <w:r w:rsidRPr="00182877">
              <w:rPr>
                <w:bCs/>
                <w:sz w:val="18"/>
                <w:szCs w:val="18"/>
              </w:rPr>
              <w:t>2 038,0</w:t>
            </w:r>
          </w:p>
        </w:tc>
        <w:tc>
          <w:tcPr>
            <w:tcW w:w="709" w:type="dxa"/>
            <w:shd w:val="clear" w:color="000000" w:fill="FFFFFF"/>
            <w:vAlign w:val="bottom"/>
            <w:hideMark/>
          </w:tcPr>
          <w:p w:rsidR="00930511" w:rsidRPr="00182877" w:rsidRDefault="00930511" w:rsidP="007F1684">
            <w:pPr>
              <w:ind w:left="-109" w:firstLine="109"/>
              <w:jc w:val="right"/>
              <w:rPr>
                <w:sz w:val="18"/>
                <w:szCs w:val="18"/>
              </w:rPr>
            </w:pPr>
            <w:r w:rsidRPr="00182877">
              <w:rPr>
                <w:sz w:val="18"/>
                <w:szCs w:val="18"/>
              </w:rPr>
              <w:t>99,8</w:t>
            </w:r>
          </w:p>
        </w:tc>
        <w:tc>
          <w:tcPr>
            <w:tcW w:w="993" w:type="dxa"/>
            <w:shd w:val="clear" w:color="auto" w:fill="auto"/>
            <w:noWrap/>
            <w:vAlign w:val="bottom"/>
            <w:hideMark/>
          </w:tcPr>
          <w:p w:rsidR="00930511" w:rsidRPr="00182877" w:rsidRDefault="00930511" w:rsidP="007F1684">
            <w:pPr>
              <w:jc w:val="right"/>
              <w:rPr>
                <w:sz w:val="18"/>
                <w:szCs w:val="18"/>
              </w:rPr>
            </w:pPr>
            <w:r w:rsidRPr="00182877">
              <w:rPr>
                <w:sz w:val="18"/>
                <w:szCs w:val="18"/>
              </w:rPr>
              <w:t>2 042,1</w:t>
            </w:r>
          </w:p>
        </w:tc>
        <w:tc>
          <w:tcPr>
            <w:tcW w:w="1133" w:type="dxa"/>
            <w:shd w:val="clear" w:color="auto" w:fill="auto"/>
            <w:noWrap/>
            <w:vAlign w:val="bottom"/>
            <w:hideMark/>
          </w:tcPr>
          <w:p w:rsidR="00930511" w:rsidRPr="00182877" w:rsidRDefault="00930511" w:rsidP="007F1684">
            <w:pPr>
              <w:jc w:val="right"/>
              <w:rPr>
                <w:sz w:val="18"/>
                <w:szCs w:val="18"/>
              </w:rPr>
            </w:pPr>
            <w:r w:rsidRPr="00182877">
              <w:rPr>
                <w:sz w:val="18"/>
                <w:szCs w:val="18"/>
              </w:rPr>
              <w:t>2 038,0</w:t>
            </w:r>
          </w:p>
        </w:tc>
        <w:tc>
          <w:tcPr>
            <w:tcW w:w="850" w:type="dxa"/>
            <w:shd w:val="clear" w:color="auto" w:fill="auto"/>
            <w:noWrap/>
            <w:vAlign w:val="bottom"/>
            <w:hideMark/>
          </w:tcPr>
          <w:p w:rsidR="00930511" w:rsidRPr="00182877" w:rsidRDefault="00930511" w:rsidP="007F1684">
            <w:pPr>
              <w:jc w:val="right"/>
              <w:rPr>
                <w:sz w:val="18"/>
                <w:szCs w:val="18"/>
              </w:rPr>
            </w:pPr>
            <w:r w:rsidRPr="00182877">
              <w:rPr>
                <w:sz w:val="18"/>
                <w:szCs w:val="18"/>
              </w:rPr>
              <w:t>99,8</w:t>
            </w:r>
          </w:p>
        </w:tc>
        <w:tc>
          <w:tcPr>
            <w:tcW w:w="852" w:type="dxa"/>
            <w:shd w:val="clear" w:color="auto" w:fill="auto"/>
            <w:noWrap/>
            <w:vAlign w:val="bottom"/>
            <w:hideMark/>
          </w:tcPr>
          <w:p w:rsidR="00930511" w:rsidRPr="00182877" w:rsidRDefault="00930511" w:rsidP="007F1684">
            <w:pPr>
              <w:rPr>
                <w:sz w:val="18"/>
                <w:szCs w:val="18"/>
              </w:rPr>
            </w:pPr>
            <w:r w:rsidRPr="00182877">
              <w:rPr>
                <w:sz w:val="18"/>
                <w:szCs w:val="18"/>
              </w:rPr>
              <w:t> </w:t>
            </w:r>
          </w:p>
        </w:tc>
        <w:tc>
          <w:tcPr>
            <w:tcW w:w="1135" w:type="dxa"/>
            <w:shd w:val="clear" w:color="auto" w:fill="auto"/>
            <w:noWrap/>
            <w:vAlign w:val="bottom"/>
            <w:hideMark/>
          </w:tcPr>
          <w:p w:rsidR="00930511" w:rsidRPr="00182877" w:rsidRDefault="00930511" w:rsidP="007F1684">
            <w:pPr>
              <w:rPr>
                <w:sz w:val="18"/>
                <w:szCs w:val="18"/>
              </w:rPr>
            </w:pPr>
            <w:r w:rsidRPr="00182877">
              <w:rPr>
                <w:sz w:val="18"/>
                <w:szCs w:val="18"/>
              </w:rPr>
              <w:t> </w:t>
            </w:r>
          </w:p>
        </w:tc>
        <w:tc>
          <w:tcPr>
            <w:tcW w:w="709" w:type="dxa"/>
            <w:shd w:val="clear" w:color="auto" w:fill="auto"/>
            <w:noWrap/>
            <w:vAlign w:val="bottom"/>
            <w:hideMark/>
          </w:tcPr>
          <w:p w:rsidR="00930511" w:rsidRPr="00182877" w:rsidRDefault="00930511" w:rsidP="007F1684">
            <w:pPr>
              <w:rPr>
                <w:sz w:val="18"/>
                <w:szCs w:val="18"/>
              </w:rPr>
            </w:pPr>
            <w:r w:rsidRPr="00182877">
              <w:rPr>
                <w:sz w:val="18"/>
                <w:szCs w:val="18"/>
              </w:rPr>
              <w:t> </w:t>
            </w:r>
          </w:p>
        </w:tc>
      </w:tr>
      <w:tr w:rsidR="00930511" w:rsidRPr="00182877" w:rsidTr="0020362C">
        <w:trPr>
          <w:trHeight w:val="300"/>
        </w:trPr>
        <w:tc>
          <w:tcPr>
            <w:tcW w:w="1713" w:type="dxa"/>
            <w:shd w:val="clear" w:color="auto" w:fill="auto"/>
            <w:noWrap/>
            <w:vAlign w:val="bottom"/>
            <w:hideMark/>
          </w:tcPr>
          <w:p w:rsidR="00930511" w:rsidRPr="00182877" w:rsidRDefault="00930511" w:rsidP="007F1684">
            <w:pPr>
              <w:rPr>
                <w:sz w:val="18"/>
                <w:szCs w:val="18"/>
              </w:rPr>
            </w:pPr>
            <w:r w:rsidRPr="00182877">
              <w:rPr>
                <w:sz w:val="18"/>
                <w:szCs w:val="18"/>
              </w:rPr>
              <w:t>Сусуманский  район</w:t>
            </w:r>
          </w:p>
        </w:tc>
        <w:tc>
          <w:tcPr>
            <w:tcW w:w="992" w:type="dxa"/>
            <w:shd w:val="clear" w:color="000000" w:fill="FFFFFF"/>
            <w:vAlign w:val="bottom"/>
            <w:hideMark/>
          </w:tcPr>
          <w:p w:rsidR="00930511" w:rsidRPr="00182877" w:rsidRDefault="00930511" w:rsidP="007F1684">
            <w:pPr>
              <w:jc w:val="right"/>
              <w:rPr>
                <w:bCs/>
                <w:sz w:val="18"/>
                <w:szCs w:val="18"/>
              </w:rPr>
            </w:pPr>
            <w:r w:rsidRPr="00182877">
              <w:rPr>
                <w:bCs/>
                <w:sz w:val="18"/>
                <w:szCs w:val="18"/>
              </w:rPr>
              <w:t>529,9</w:t>
            </w:r>
          </w:p>
        </w:tc>
        <w:tc>
          <w:tcPr>
            <w:tcW w:w="1134" w:type="dxa"/>
            <w:shd w:val="clear" w:color="000000" w:fill="FFFFFF"/>
            <w:vAlign w:val="bottom"/>
            <w:hideMark/>
          </w:tcPr>
          <w:p w:rsidR="00930511" w:rsidRPr="00182877" w:rsidRDefault="00930511" w:rsidP="007F1684">
            <w:pPr>
              <w:jc w:val="right"/>
              <w:rPr>
                <w:bCs/>
                <w:sz w:val="18"/>
                <w:szCs w:val="18"/>
              </w:rPr>
            </w:pPr>
            <w:r w:rsidRPr="00182877">
              <w:rPr>
                <w:bCs/>
                <w:sz w:val="18"/>
                <w:szCs w:val="18"/>
              </w:rPr>
              <w:t>495,0</w:t>
            </w:r>
          </w:p>
        </w:tc>
        <w:tc>
          <w:tcPr>
            <w:tcW w:w="709" w:type="dxa"/>
            <w:shd w:val="clear" w:color="000000" w:fill="FFFFFF"/>
            <w:vAlign w:val="bottom"/>
            <w:hideMark/>
          </w:tcPr>
          <w:p w:rsidR="00930511" w:rsidRPr="00182877" w:rsidRDefault="00930511" w:rsidP="007F1684">
            <w:pPr>
              <w:ind w:left="-109" w:firstLine="109"/>
              <w:jc w:val="right"/>
              <w:rPr>
                <w:sz w:val="18"/>
                <w:szCs w:val="18"/>
              </w:rPr>
            </w:pPr>
            <w:r w:rsidRPr="00182877">
              <w:rPr>
                <w:sz w:val="18"/>
                <w:szCs w:val="18"/>
              </w:rPr>
              <w:t>93,4</w:t>
            </w:r>
          </w:p>
        </w:tc>
        <w:tc>
          <w:tcPr>
            <w:tcW w:w="993" w:type="dxa"/>
            <w:shd w:val="clear" w:color="auto" w:fill="auto"/>
            <w:noWrap/>
            <w:vAlign w:val="bottom"/>
            <w:hideMark/>
          </w:tcPr>
          <w:p w:rsidR="00930511" w:rsidRPr="00182877" w:rsidRDefault="00930511" w:rsidP="007F1684">
            <w:pPr>
              <w:jc w:val="right"/>
              <w:rPr>
                <w:sz w:val="18"/>
                <w:szCs w:val="18"/>
              </w:rPr>
            </w:pPr>
            <w:r w:rsidRPr="00182877">
              <w:rPr>
                <w:sz w:val="18"/>
                <w:szCs w:val="18"/>
              </w:rPr>
              <w:t>529,9</w:t>
            </w:r>
          </w:p>
        </w:tc>
        <w:tc>
          <w:tcPr>
            <w:tcW w:w="1133" w:type="dxa"/>
            <w:shd w:val="clear" w:color="auto" w:fill="auto"/>
            <w:noWrap/>
            <w:vAlign w:val="bottom"/>
            <w:hideMark/>
          </w:tcPr>
          <w:p w:rsidR="00930511" w:rsidRPr="00182877" w:rsidRDefault="00930511" w:rsidP="007F1684">
            <w:pPr>
              <w:jc w:val="right"/>
              <w:rPr>
                <w:sz w:val="18"/>
                <w:szCs w:val="18"/>
              </w:rPr>
            </w:pPr>
            <w:r w:rsidRPr="00182877">
              <w:rPr>
                <w:sz w:val="18"/>
                <w:szCs w:val="18"/>
              </w:rPr>
              <w:t>495,0</w:t>
            </w:r>
          </w:p>
        </w:tc>
        <w:tc>
          <w:tcPr>
            <w:tcW w:w="850" w:type="dxa"/>
            <w:shd w:val="clear" w:color="auto" w:fill="auto"/>
            <w:noWrap/>
            <w:vAlign w:val="bottom"/>
            <w:hideMark/>
          </w:tcPr>
          <w:p w:rsidR="00930511" w:rsidRPr="00182877" w:rsidRDefault="00930511" w:rsidP="007F1684">
            <w:pPr>
              <w:jc w:val="right"/>
              <w:rPr>
                <w:sz w:val="18"/>
                <w:szCs w:val="18"/>
              </w:rPr>
            </w:pPr>
            <w:r w:rsidRPr="00182877">
              <w:rPr>
                <w:sz w:val="18"/>
                <w:szCs w:val="18"/>
              </w:rPr>
              <w:t>93,4</w:t>
            </w:r>
          </w:p>
        </w:tc>
        <w:tc>
          <w:tcPr>
            <w:tcW w:w="852" w:type="dxa"/>
            <w:shd w:val="clear" w:color="auto" w:fill="auto"/>
            <w:noWrap/>
            <w:vAlign w:val="bottom"/>
            <w:hideMark/>
          </w:tcPr>
          <w:p w:rsidR="00930511" w:rsidRPr="00182877" w:rsidRDefault="00930511" w:rsidP="007F1684">
            <w:pPr>
              <w:rPr>
                <w:sz w:val="18"/>
                <w:szCs w:val="18"/>
              </w:rPr>
            </w:pPr>
            <w:r w:rsidRPr="00182877">
              <w:rPr>
                <w:sz w:val="18"/>
                <w:szCs w:val="18"/>
              </w:rPr>
              <w:t> </w:t>
            </w:r>
          </w:p>
        </w:tc>
        <w:tc>
          <w:tcPr>
            <w:tcW w:w="1135" w:type="dxa"/>
            <w:shd w:val="clear" w:color="auto" w:fill="auto"/>
            <w:noWrap/>
            <w:vAlign w:val="bottom"/>
            <w:hideMark/>
          </w:tcPr>
          <w:p w:rsidR="00930511" w:rsidRPr="00182877" w:rsidRDefault="00930511" w:rsidP="007F1684">
            <w:pPr>
              <w:rPr>
                <w:sz w:val="18"/>
                <w:szCs w:val="18"/>
              </w:rPr>
            </w:pPr>
            <w:r w:rsidRPr="00182877">
              <w:rPr>
                <w:sz w:val="18"/>
                <w:szCs w:val="18"/>
              </w:rPr>
              <w:t> </w:t>
            </w:r>
          </w:p>
        </w:tc>
        <w:tc>
          <w:tcPr>
            <w:tcW w:w="709" w:type="dxa"/>
            <w:shd w:val="clear" w:color="auto" w:fill="auto"/>
            <w:noWrap/>
            <w:vAlign w:val="bottom"/>
            <w:hideMark/>
          </w:tcPr>
          <w:p w:rsidR="00930511" w:rsidRPr="00182877" w:rsidRDefault="00930511" w:rsidP="007F1684">
            <w:pPr>
              <w:rPr>
                <w:sz w:val="18"/>
                <w:szCs w:val="18"/>
              </w:rPr>
            </w:pPr>
            <w:r w:rsidRPr="00182877">
              <w:rPr>
                <w:sz w:val="18"/>
                <w:szCs w:val="18"/>
              </w:rPr>
              <w:t> </w:t>
            </w:r>
          </w:p>
        </w:tc>
      </w:tr>
      <w:tr w:rsidR="00930511" w:rsidRPr="00182877" w:rsidTr="0020362C">
        <w:trPr>
          <w:trHeight w:val="300"/>
        </w:trPr>
        <w:tc>
          <w:tcPr>
            <w:tcW w:w="1713" w:type="dxa"/>
            <w:shd w:val="clear" w:color="auto" w:fill="auto"/>
            <w:noWrap/>
            <w:vAlign w:val="bottom"/>
            <w:hideMark/>
          </w:tcPr>
          <w:p w:rsidR="00930511" w:rsidRPr="00182877" w:rsidRDefault="00930511" w:rsidP="007F1684">
            <w:pPr>
              <w:rPr>
                <w:sz w:val="18"/>
                <w:szCs w:val="18"/>
              </w:rPr>
            </w:pPr>
            <w:r w:rsidRPr="00182877">
              <w:rPr>
                <w:sz w:val="18"/>
                <w:szCs w:val="18"/>
              </w:rPr>
              <w:t>Хасынский район</w:t>
            </w:r>
          </w:p>
        </w:tc>
        <w:tc>
          <w:tcPr>
            <w:tcW w:w="992" w:type="dxa"/>
            <w:shd w:val="clear" w:color="000000" w:fill="FFFFFF"/>
            <w:vAlign w:val="bottom"/>
            <w:hideMark/>
          </w:tcPr>
          <w:p w:rsidR="00930511" w:rsidRPr="00182877" w:rsidRDefault="00930511" w:rsidP="007F1684">
            <w:pPr>
              <w:jc w:val="right"/>
              <w:rPr>
                <w:bCs/>
                <w:sz w:val="18"/>
                <w:szCs w:val="18"/>
              </w:rPr>
            </w:pPr>
            <w:r w:rsidRPr="00182877">
              <w:rPr>
                <w:bCs/>
                <w:sz w:val="18"/>
                <w:szCs w:val="18"/>
              </w:rPr>
              <w:t>1 574,1</w:t>
            </w:r>
          </w:p>
        </w:tc>
        <w:tc>
          <w:tcPr>
            <w:tcW w:w="1134" w:type="dxa"/>
            <w:shd w:val="clear" w:color="000000" w:fill="FFFFFF"/>
            <w:vAlign w:val="bottom"/>
            <w:hideMark/>
          </w:tcPr>
          <w:p w:rsidR="00930511" w:rsidRPr="00182877" w:rsidRDefault="00930511" w:rsidP="007F1684">
            <w:pPr>
              <w:jc w:val="right"/>
              <w:rPr>
                <w:bCs/>
                <w:sz w:val="18"/>
                <w:szCs w:val="18"/>
              </w:rPr>
            </w:pPr>
            <w:r w:rsidRPr="00182877">
              <w:rPr>
                <w:bCs/>
                <w:sz w:val="18"/>
                <w:szCs w:val="18"/>
              </w:rPr>
              <w:t>1 574,1</w:t>
            </w:r>
          </w:p>
        </w:tc>
        <w:tc>
          <w:tcPr>
            <w:tcW w:w="709" w:type="dxa"/>
            <w:shd w:val="clear" w:color="000000" w:fill="FFFFFF"/>
            <w:vAlign w:val="bottom"/>
            <w:hideMark/>
          </w:tcPr>
          <w:p w:rsidR="00930511" w:rsidRPr="00182877" w:rsidRDefault="00930511" w:rsidP="007F1684">
            <w:pPr>
              <w:ind w:left="-109" w:firstLine="109"/>
              <w:jc w:val="right"/>
              <w:rPr>
                <w:sz w:val="18"/>
                <w:szCs w:val="18"/>
              </w:rPr>
            </w:pPr>
            <w:r w:rsidRPr="00182877">
              <w:rPr>
                <w:sz w:val="18"/>
                <w:szCs w:val="18"/>
              </w:rPr>
              <w:t>100,0</w:t>
            </w:r>
          </w:p>
        </w:tc>
        <w:tc>
          <w:tcPr>
            <w:tcW w:w="993" w:type="dxa"/>
            <w:shd w:val="clear" w:color="auto" w:fill="auto"/>
            <w:noWrap/>
            <w:vAlign w:val="bottom"/>
            <w:hideMark/>
          </w:tcPr>
          <w:p w:rsidR="00930511" w:rsidRPr="00182877" w:rsidRDefault="00930511" w:rsidP="007F1684">
            <w:pPr>
              <w:jc w:val="right"/>
              <w:rPr>
                <w:sz w:val="18"/>
                <w:szCs w:val="18"/>
              </w:rPr>
            </w:pPr>
            <w:r w:rsidRPr="00182877">
              <w:rPr>
                <w:sz w:val="18"/>
                <w:szCs w:val="18"/>
              </w:rPr>
              <w:t>1 574,1</w:t>
            </w:r>
          </w:p>
        </w:tc>
        <w:tc>
          <w:tcPr>
            <w:tcW w:w="1133" w:type="dxa"/>
            <w:shd w:val="clear" w:color="auto" w:fill="auto"/>
            <w:noWrap/>
            <w:vAlign w:val="bottom"/>
            <w:hideMark/>
          </w:tcPr>
          <w:p w:rsidR="00930511" w:rsidRPr="00182877" w:rsidRDefault="00930511" w:rsidP="007F1684">
            <w:pPr>
              <w:jc w:val="right"/>
              <w:rPr>
                <w:sz w:val="18"/>
                <w:szCs w:val="18"/>
              </w:rPr>
            </w:pPr>
            <w:r w:rsidRPr="00182877">
              <w:rPr>
                <w:sz w:val="18"/>
                <w:szCs w:val="18"/>
              </w:rPr>
              <w:t>1 574,1</w:t>
            </w:r>
          </w:p>
        </w:tc>
        <w:tc>
          <w:tcPr>
            <w:tcW w:w="850" w:type="dxa"/>
            <w:shd w:val="clear" w:color="auto" w:fill="auto"/>
            <w:noWrap/>
            <w:vAlign w:val="bottom"/>
            <w:hideMark/>
          </w:tcPr>
          <w:p w:rsidR="00930511" w:rsidRPr="00182877" w:rsidRDefault="00930511" w:rsidP="007F1684">
            <w:pPr>
              <w:jc w:val="right"/>
              <w:rPr>
                <w:sz w:val="18"/>
                <w:szCs w:val="18"/>
              </w:rPr>
            </w:pPr>
            <w:r w:rsidRPr="00182877">
              <w:rPr>
                <w:sz w:val="18"/>
                <w:szCs w:val="18"/>
              </w:rPr>
              <w:t>100,0</w:t>
            </w:r>
          </w:p>
        </w:tc>
        <w:tc>
          <w:tcPr>
            <w:tcW w:w="852" w:type="dxa"/>
            <w:shd w:val="clear" w:color="auto" w:fill="auto"/>
            <w:noWrap/>
            <w:vAlign w:val="bottom"/>
            <w:hideMark/>
          </w:tcPr>
          <w:p w:rsidR="00930511" w:rsidRPr="00182877" w:rsidRDefault="00930511" w:rsidP="007F1684">
            <w:pPr>
              <w:rPr>
                <w:sz w:val="18"/>
                <w:szCs w:val="18"/>
              </w:rPr>
            </w:pPr>
            <w:r w:rsidRPr="00182877">
              <w:rPr>
                <w:sz w:val="18"/>
                <w:szCs w:val="18"/>
              </w:rPr>
              <w:t> </w:t>
            </w:r>
          </w:p>
        </w:tc>
        <w:tc>
          <w:tcPr>
            <w:tcW w:w="1135" w:type="dxa"/>
            <w:shd w:val="clear" w:color="auto" w:fill="auto"/>
            <w:noWrap/>
            <w:vAlign w:val="bottom"/>
            <w:hideMark/>
          </w:tcPr>
          <w:p w:rsidR="00930511" w:rsidRPr="00182877" w:rsidRDefault="00930511" w:rsidP="007F1684">
            <w:pPr>
              <w:rPr>
                <w:sz w:val="18"/>
                <w:szCs w:val="18"/>
              </w:rPr>
            </w:pPr>
            <w:r w:rsidRPr="00182877">
              <w:rPr>
                <w:sz w:val="18"/>
                <w:szCs w:val="18"/>
              </w:rPr>
              <w:t> </w:t>
            </w:r>
          </w:p>
        </w:tc>
        <w:tc>
          <w:tcPr>
            <w:tcW w:w="709" w:type="dxa"/>
            <w:shd w:val="clear" w:color="auto" w:fill="auto"/>
            <w:noWrap/>
            <w:vAlign w:val="bottom"/>
            <w:hideMark/>
          </w:tcPr>
          <w:p w:rsidR="00930511" w:rsidRPr="00182877" w:rsidRDefault="00930511" w:rsidP="007F1684">
            <w:pPr>
              <w:rPr>
                <w:sz w:val="18"/>
                <w:szCs w:val="18"/>
              </w:rPr>
            </w:pPr>
            <w:r w:rsidRPr="00182877">
              <w:rPr>
                <w:sz w:val="18"/>
                <w:szCs w:val="18"/>
              </w:rPr>
              <w:t> </w:t>
            </w:r>
          </w:p>
        </w:tc>
      </w:tr>
    </w:tbl>
    <w:p w:rsidR="00930511" w:rsidRPr="00182877" w:rsidRDefault="00930511" w:rsidP="007F1684">
      <w:pPr>
        <w:autoSpaceDE w:val="0"/>
        <w:autoSpaceDN w:val="0"/>
        <w:adjustRightInd w:val="0"/>
        <w:ind w:firstLine="540"/>
        <w:jc w:val="both"/>
        <w:rPr>
          <w:sz w:val="28"/>
        </w:rPr>
      </w:pPr>
    </w:p>
    <w:p w:rsidR="00930511" w:rsidRPr="00182877" w:rsidRDefault="00930511" w:rsidP="007F1684">
      <w:pPr>
        <w:autoSpaceDE w:val="0"/>
        <w:autoSpaceDN w:val="0"/>
        <w:adjustRightInd w:val="0"/>
        <w:ind w:firstLine="540"/>
        <w:jc w:val="both"/>
        <w:rPr>
          <w:sz w:val="28"/>
        </w:rPr>
      </w:pPr>
      <w:r w:rsidRPr="00182877">
        <w:rPr>
          <w:sz w:val="28"/>
        </w:rPr>
        <w:t>В отчетном финансовом году 54 детям-сиротам и лиц из их числа предоставлены жилые помещения.</w:t>
      </w:r>
    </w:p>
    <w:p w:rsidR="00930511" w:rsidRPr="00182877" w:rsidRDefault="00930511" w:rsidP="007F1684">
      <w:pPr>
        <w:autoSpaceDE w:val="0"/>
        <w:autoSpaceDN w:val="0"/>
        <w:adjustRightInd w:val="0"/>
        <w:ind w:firstLine="540"/>
        <w:jc w:val="both"/>
        <w:rPr>
          <w:sz w:val="28"/>
        </w:rPr>
      </w:pPr>
    </w:p>
    <w:p w:rsidR="00930511" w:rsidRPr="00182877" w:rsidRDefault="00930511" w:rsidP="007F1684">
      <w:pPr>
        <w:autoSpaceDE w:val="0"/>
        <w:autoSpaceDN w:val="0"/>
        <w:adjustRightInd w:val="0"/>
        <w:jc w:val="both"/>
      </w:pPr>
    </w:p>
    <w:p w:rsidR="00930511" w:rsidRPr="00182877" w:rsidRDefault="0034524F" w:rsidP="007F1684">
      <w:pPr>
        <w:autoSpaceDE w:val="0"/>
        <w:autoSpaceDN w:val="0"/>
        <w:adjustRightInd w:val="0"/>
        <w:jc w:val="center"/>
        <w:rPr>
          <w:i/>
          <w:szCs w:val="24"/>
        </w:rPr>
      </w:pPr>
      <w:r w:rsidRPr="00182877">
        <w:rPr>
          <w:b/>
          <w:i/>
          <w:szCs w:val="24"/>
        </w:rPr>
        <w:t>Подраздел 10 06</w:t>
      </w:r>
      <w:r w:rsidR="00930511" w:rsidRPr="00182877">
        <w:rPr>
          <w:b/>
          <w:i/>
          <w:szCs w:val="24"/>
        </w:rPr>
        <w:t xml:space="preserve"> "Другие вопросы в области социальной политики"</w:t>
      </w:r>
    </w:p>
    <w:p w:rsidR="00930511" w:rsidRPr="00182877" w:rsidRDefault="00930511" w:rsidP="007F1684">
      <w:pPr>
        <w:autoSpaceDE w:val="0"/>
        <w:autoSpaceDN w:val="0"/>
        <w:adjustRightInd w:val="0"/>
        <w:jc w:val="both"/>
        <w:rPr>
          <w:i/>
          <w:color w:val="000000"/>
          <w:szCs w:val="24"/>
        </w:rPr>
      </w:pPr>
    </w:p>
    <w:p w:rsidR="00930511" w:rsidRPr="00182877" w:rsidRDefault="00930511" w:rsidP="007F1684">
      <w:pPr>
        <w:autoSpaceDE w:val="0"/>
        <w:autoSpaceDN w:val="0"/>
        <w:adjustRightInd w:val="0"/>
        <w:jc w:val="center"/>
        <w:rPr>
          <w:b/>
          <w:i/>
          <w:szCs w:val="24"/>
        </w:rPr>
      </w:pPr>
      <w:r w:rsidRPr="00182877">
        <w:rPr>
          <w:b/>
          <w:i/>
          <w:color w:val="000000"/>
          <w:szCs w:val="24"/>
        </w:rPr>
        <w:t>Субвенции на осуществление государственных полномочий по организации и осуществлению деятельности органов опеки и попечительства</w:t>
      </w:r>
    </w:p>
    <w:p w:rsidR="00930511" w:rsidRPr="00182877" w:rsidRDefault="00930511" w:rsidP="007F1684">
      <w:pPr>
        <w:autoSpaceDE w:val="0"/>
        <w:autoSpaceDN w:val="0"/>
        <w:adjustRightInd w:val="0"/>
        <w:jc w:val="right"/>
      </w:pPr>
    </w:p>
    <w:p w:rsidR="00930511" w:rsidRPr="00182877" w:rsidRDefault="00930511" w:rsidP="007F1684">
      <w:pPr>
        <w:widowControl w:val="0"/>
        <w:autoSpaceDE w:val="0"/>
        <w:autoSpaceDN w:val="0"/>
        <w:adjustRightInd w:val="0"/>
        <w:ind w:firstLine="540"/>
        <w:jc w:val="both"/>
        <w:rPr>
          <w:sz w:val="28"/>
        </w:rPr>
      </w:pPr>
      <w:r w:rsidRPr="00182877">
        <w:rPr>
          <w:rFonts w:ascii="Arial" w:hAnsi="Arial" w:cs="Arial"/>
          <w:sz w:val="20"/>
        </w:rPr>
        <w:tab/>
      </w:r>
      <w:r w:rsidRPr="00182877">
        <w:rPr>
          <w:sz w:val="28"/>
        </w:rPr>
        <w:t xml:space="preserve">По данной статье расходов предусмотрены бюджетные средства на осуществление органами местного самоуправления государственных полномочий по организации и осуществлению деятельности по опеке и </w:t>
      </w:r>
      <w:r w:rsidRPr="00182877">
        <w:rPr>
          <w:sz w:val="28"/>
        </w:rPr>
        <w:lastRenderedPageBreak/>
        <w:t>попечительству над несовершеннолетними.</w:t>
      </w:r>
    </w:p>
    <w:p w:rsidR="00930511" w:rsidRPr="00182877" w:rsidRDefault="00930511" w:rsidP="007F1684">
      <w:pPr>
        <w:autoSpaceDE w:val="0"/>
        <w:autoSpaceDN w:val="0"/>
        <w:adjustRightInd w:val="0"/>
        <w:jc w:val="both"/>
        <w:rPr>
          <w:sz w:val="28"/>
        </w:rPr>
      </w:pPr>
      <w:r w:rsidRPr="00182877">
        <w:rPr>
          <w:sz w:val="28"/>
        </w:rPr>
        <w:tab/>
        <w:t>При годовых плановых назначениях 34 691,6 тыс. рублей, кассовое исполнение за отчетный период составило 99,4% или 34 489,3 тыс. рублей.</w:t>
      </w:r>
    </w:p>
    <w:p w:rsidR="0034524F" w:rsidRPr="00182877" w:rsidRDefault="00930511" w:rsidP="007F1684">
      <w:pPr>
        <w:autoSpaceDE w:val="0"/>
        <w:autoSpaceDN w:val="0"/>
        <w:adjustRightInd w:val="0"/>
        <w:jc w:val="both"/>
        <w:rPr>
          <w:sz w:val="28"/>
        </w:rPr>
      </w:pPr>
      <w:r w:rsidRPr="00182877">
        <w:rPr>
          <w:sz w:val="28"/>
        </w:rPr>
        <w:tab/>
      </w:r>
    </w:p>
    <w:p w:rsidR="00930511" w:rsidRPr="00182877" w:rsidRDefault="00930511" w:rsidP="007F1684">
      <w:pPr>
        <w:autoSpaceDE w:val="0"/>
        <w:autoSpaceDN w:val="0"/>
        <w:adjustRightInd w:val="0"/>
        <w:jc w:val="right"/>
      </w:pPr>
      <w:r w:rsidRPr="00182877">
        <w:t>тыс. рублей</w:t>
      </w: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1559"/>
        <w:gridCol w:w="1984"/>
        <w:gridCol w:w="1560"/>
      </w:tblGrid>
      <w:tr w:rsidR="00930511" w:rsidRPr="00182877" w:rsidTr="00607524">
        <w:trPr>
          <w:trHeight w:val="315"/>
        </w:trPr>
        <w:tc>
          <w:tcPr>
            <w:tcW w:w="4407" w:type="dxa"/>
            <w:shd w:val="clear" w:color="auto" w:fill="auto"/>
            <w:vAlign w:val="center"/>
            <w:hideMark/>
          </w:tcPr>
          <w:p w:rsidR="00930511" w:rsidRPr="00182877" w:rsidRDefault="00930511" w:rsidP="007F1684">
            <w:pPr>
              <w:jc w:val="center"/>
              <w:rPr>
                <w:sz w:val="22"/>
                <w:szCs w:val="22"/>
              </w:rPr>
            </w:pPr>
            <w:r w:rsidRPr="00182877">
              <w:rPr>
                <w:sz w:val="22"/>
                <w:szCs w:val="22"/>
              </w:rPr>
              <w:t>Наименование муниципального образования</w:t>
            </w:r>
          </w:p>
        </w:tc>
        <w:tc>
          <w:tcPr>
            <w:tcW w:w="1559" w:type="dxa"/>
            <w:shd w:val="clear" w:color="auto" w:fill="auto"/>
            <w:vAlign w:val="center"/>
            <w:hideMark/>
          </w:tcPr>
          <w:p w:rsidR="00930511" w:rsidRPr="00182877" w:rsidRDefault="0034524F" w:rsidP="007F1684">
            <w:pPr>
              <w:jc w:val="center"/>
              <w:rPr>
                <w:sz w:val="22"/>
                <w:szCs w:val="22"/>
              </w:rPr>
            </w:pPr>
            <w:r w:rsidRPr="00182877">
              <w:rPr>
                <w:sz w:val="22"/>
                <w:szCs w:val="22"/>
              </w:rPr>
              <w:t>Бюджет</w:t>
            </w:r>
          </w:p>
        </w:tc>
        <w:tc>
          <w:tcPr>
            <w:tcW w:w="1984" w:type="dxa"/>
            <w:shd w:val="clear" w:color="auto" w:fill="auto"/>
            <w:vAlign w:val="center"/>
            <w:hideMark/>
          </w:tcPr>
          <w:p w:rsidR="00930511" w:rsidRPr="00182877" w:rsidRDefault="00930511" w:rsidP="007F1684">
            <w:pPr>
              <w:jc w:val="center"/>
              <w:rPr>
                <w:sz w:val="22"/>
                <w:szCs w:val="22"/>
              </w:rPr>
            </w:pPr>
            <w:r w:rsidRPr="00182877">
              <w:rPr>
                <w:sz w:val="22"/>
                <w:szCs w:val="22"/>
              </w:rPr>
              <w:t>Кассовое исполнение</w:t>
            </w:r>
          </w:p>
        </w:tc>
        <w:tc>
          <w:tcPr>
            <w:tcW w:w="1560" w:type="dxa"/>
            <w:shd w:val="clear" w:color="auto" w:fill="auto"/>
            <w:vAlign w:val="center"/>
            <w:hideMark/>
          </w:tcPr>
          <w:p w:rsidR="00930511" w:rsidRPr="00182877" w:rsidRDefault="00930511" w:rsidP="007F1684">
            <w:pPr>
              <w:jc w:val="center"/>
              <w:rPr>
                <w:sz w:val="22"/>
                <w:szCs w:val="22"/>
              </w:rPr>
            </w:pPr>
            <w:r w:rsidRPr="00182877">
              <w:rPr>
                <w:sz w:val="22"/>
                <w:szCs w:val="22"/>
              </w:rPr>
              <w:t>%% исп</w:t>
            </w:r>
            <w:r w:rsidR="0034524F" w:rsidRPr="00182877">
              <w:rPr>
                <w:sz w:val="22"/>
                <w:szCs w:val="22"/>
              </w:rPr>
              <w:t>.</w:t>
            </w:r>
          </w:p>
        </w:tc>
      </w:tr>
      <w:tr w:rsidR="00930511" w:rsidRPr="00182877" w:rsidTr="00607524">
        <w:trPr>
          <w:trHeight w:val="315"/>
        </w:trPr>
        <w:tc>
          <w:tcPr>
            <w:tcW w:w="4407" w:type="dxa"/>
            <w:shd w:val="clear" w:color="auto" w:fill="auto"/>
            <w:vAlign w:val="bottom"/>
            <w:hideMark/>
          </w:tcPr>
          <w:p w:rsidR="00930511" w:rsidRPr="00182877" w:rsidRDefault="00930511" w:rsidP="007F1684">
            <w:pPr>
              <w:rPr>
                <w:b/>
                <w:bCs/>
                <w:sz w:val="22"/>
                <w:szCs w:val="22"/>
              </w:rPr>
            </w:pPr>
            <w:r w:rsidRPr="00182877">
              <w:rPr>
                <w:b/>
                <w:bCs/>
                <w:sz w:val="22"/>
                <w:szCs w:val="22"/>
              </w:rPr>
              <w:t xml:space="preserve">ВСЕГО: </w:t>
            </w:r>
          </w:p>
        </w:tc>
        <w:tc>
          <w:tcPr>
            <w:tcW w:w="1559" w:type="dxa"/>
            <w:shd w:val="clear" w:color="auto" w:fill="auto"/>
            <w:vAlign w:val="center"/>
            <w:hideMark/>
          </w:tcPr>
          <w:p w:rsidR="00930511" w:rsidRPr="00182877" w:rsidRDefault="00930511" w:rsidP="007F1684">
            <w:pPr>
              <w:jc w:val="right"/>
              <w:rPr>
                <w:b/>
                <w:bCs/>
                <w:sz w:val="22"/>
                <w:szCs w:val="22"/>
              </w:rPr>
            </w:pPr>
            <w:r w:rsidRPr="00182877">
              <w:rPr>
                <w:b/>
                <w:bCs/>
                <w:sz w:val="22"/>
                <w:szCs w:val="22"/>
              </w:rPr>
              <w:t>34 691,6</w:t>
            </w:r>
          </w:p>
        </w:tc>
        <w:tc>
          <w:tcPr>
            <w:tcW w:w="1984" w:type="dxa"/>
            <w:shd w:val="clear" w:color="auto" w:fill="auto"/>
            <w:vAlign w:val="center"/>
            <w:hideMark/>
          </w:tcPr>
          <w:p w:rsidR="00930511" w:rsidRPr="00182877" w:rsidRDefault="00930511" w:rsidP="007F1684">
            <w:pPr>
              <w:jc w:val="right"/>
              <w:rPr>
                <w:b/>
                <w:bCs/>
                <w:sz w:val="22"/>
                <w:szCs w:val="22"/>
              </w:rPr>
            </w:pPr>
            <w:r w:rsidRPr="00182877">
              <w:rPr>
                <w:b/>
                <w:bCs/>
                <w:sz w:val="22"/>
                <w:szCs w:val="22"/>
              </w:rPr>
              <w:t>34 489,3</w:t>
            </w:r>
          </w:p>
        </w:tc>
        <w:tc>
          <w:tcPr>
            <w:tcW w:w="1560" w:type="dxa"/>
            <w:shd w:val="clear" w:color="auto" w:fill="auto"/>
            <w:vAlign w:val="center"/>
            <w:hideMark/>
          </w:tcPr>
          <w:p w:rsidR="00930511" w:rsidRPr="00182877" w:rsidRDefault="00930511" w:rsidP="007F1684">
            <w:pPr>
              <w:jc w:val="right"/>
              <w:rPr>
                <w:b/>
                <w:bCs/>
                <w:sz w:val="22"/>
                <w:szCs w:val="22"/>
              </w:rPr>
            </w:pPr>
            <w:r w:rsidRPr="00182877">
              <w:rPr>
                <w:b/>
                <w:bCs/>
                <w:sz w:val="22"/>
                <w:szCs w:val="22"/>
              </w:rPr>
              <w:t>99,4</w:t>
            </w:r>
          </w:p>
        </w:tc>
      </w:tr>
      <w:tr w:rsidR="0034524F" w:rsidRPr="00182877" w:rsidTr="00607524">
        <w:trPr>
          <w:trHeight w:val="300"/>
        </w:trPr>
        <w:tc>
          <w:tcPr>
            <w:tcW w:w="4407" w:type="dxa"/>
            <w:shd w:val="clear" w:color="auto" w:fill="auto"/>
            <w:noWrap/>
            <w:vAlign w:val="bottom"/>
          </w:tcPr>
          <w:p w:rsidR="0034524F" w:rsidRPr="00182877" w:rsidRDefault="0034524F" w:rsidP="007F1684">
            <w:pPr>
              <w:rPr>
                <w:b/>
                <w:i/>
                <w:sz w:val="22"/>
                <w:szCs w:val="22"/>
              </w:rPr>
            </w:pPr>
            <w:r w:rsidRPr="00182877">
              <w:rPr>
                <w:b/>
                <w:i/>
                <w:sz w:val="22"/>
                <w:szCs w:val="22"/>
              </w:rPr>
              <w:t xml:space="preserve">     Городской округ</w:t>
            </w:r>
          </w:p>
        </w:tc>
        <w:tc>
          <w:tcPr>
            <w:tcW w:w="1559" w:type="dxa"/>
            <w:shd w:val="clear" w:color="auto" w:fill="auto"/>
            <w:vAlign w:val="bottom"/>
          </w:tcPr>
          <w:p w:rsidR="0034524F" w:rsidRPr="00182877" w:rsidRDefault="0034524F" w:rsidP="007F1684">
            <w:pPr>
              <w:jc w:val="right"/>
              <w:rPr>
                <w:sz w:val="22"/>
                <w:szCs w:val="22"/>
              </w:rPr>
            </w:pPr>
          </w:p>
        </w:tc>
        <w:tc>
          <w:tcPr>
            <w:tcW w:w="1984" w:type="dxa"/>
            <w:shd w:val="clear" w:color="auto" w:fill="auto"/>
            <w:vAlign w:val="bottom"/>
          </w:tcPr>
          <w:p w:rsidR="0034524F" w:rsidRPr="00182877" w:rsidRDefault="0034524F" w:rsidP="007F1684">
            <w:pPr>
              <w:jc w:val="right"/>
              <w:rPr>
                <w:sz w:val="22"/>
                <w:szCs w:val="22"/>
              </w:rPr>
            </w:pPr>
          </w:p>
        </w:tc>
        <w:tc>
          <w:tcPr>
            <w:tcW w:w="1560" w:type="dxa"/>
            <w:shd w:val="clear" w:color="auto" w:fill="auto"/>
            <w:vAlign w:val="bottom"/>
          </w:tcPr>
          <w:p w:rsidR="0034524F" w:rsidRPr="00182877" w:rsidRDefault="0034524F" w:rsidP="007F1684">
            <w:pPr>
              <w:jc w:val="right"/>
              <w:rPr>
                <w:sz w:val="22"/>
                <w:szCs w:val="22"/>
              </w:rPr>
            </w:pPr>
          </w:p>
        </w:tc>
      </w:tr>
      <w:tr w:rsidR="00930511" w:rsidRPr="00182877" w:rsidTr="00607524">
        <w:trPr>
          <w:trHeight w:val="300"/>
        </w:trPr>
        <w:tc>
          <w:tcPr>
            <w:tcW w:w="4407" w:type="dxa"/>
            <w:shd w:val="clear" w:color="auto" w:fill="auto"/>
            <w:noWrap/>
            <w:vAlign w:val="bottom"/>
            <w:hideMark/>
          </w:tcPr>
          <w:p w:rsidR="00930511" w:rsidRPr="00182877" w:rsidRDefault="00930511" w:rsidP="007F1684">
            <w:pPr>
              <w:rPr>
                <w:sz w:val="22"/>
                <w:szCs w:val="22"/>
              </w:rPr>
            </w:pPr>
            <w:r w:rsidRPr="00182877">
              <w:rPr>
                <w:sz w:val="22"/>
                <w:szCs w:val="22"/>
              </w:rPr>
              <w:t>город Магадан</w:t>
            </w:r>
          </w:p>
        </w:tc>
        <w:tc>
          <w:tcPr>
            <w:tcW w:w="1559" w:type="dxa"/>
            <w:shd w:val="clear" w:color="auto" w:fill="auto"/>
            <w:vAlign w:val="bottom"/>
            <w:hideMark/>
          </w:tcPr>
          <w:p w:rsidR="00930511" w:rsidRPr="00182877" w:rsidRDefault="00930511" w:rsidP="007F1684">
            <w:pPr>
              <w:jc w:val="right"/>
              <w:rPr>
                <w:sz w:val="22"/>
                <w:szCs w:val="22"/>
              </w:rPr>
            </w:pPr>
            <w:r w:rsidRPr="00182877">
              <w:rPr>
                <w:sz w:val="22"/>
                <w:szCs w:val="22"/>
              </w:rPr>
              <w:t>13 849,4</w:t>
            </w:r>
          </w:p>
        </w:tc>
        <w:tc>
          <w:tcPr>
            <w:tcW w:w="1984" w:type="dxa"/>
            <w:shd w:val="clear" w:color="auto" w:fill="auto"/>
            <w:vAlign w:val="bottom"/>
            <w:hideMark/>
          </w:tcPr>
          <w:p w:rsidR="00930511" w:rsidRPr="00182877" w:rsidRDefault="00930511" w:rsidP="007F1684">
            <w:pPr>
              <w:jc w:val="right"/>
              <w:rPr>
                <w:sz w:val="22"/>
                <w:szCs w:val="22"/>
              </w:rPr>
            </w:pPr>
            <w:r w:rsidRPr="00182877">
              <w:rPr>
                <w:sz w:val="22"/>
                <w:szCs w:val="22"/>
              </w:rPr>
              <w:t>13 847,1</w:t>
            </w:r>
          </w:p>
        </w:tc>
        <w:tc>
          <w:tcPr>
            <w:tcW w:w="1560" w:type="dxa"/>
            <w:shd w:val="clear" w:color="auto" w:fill="auto"/>
            <w:vAlign w:val="bottom"/>
            <w:hideMark/>
          </w:tcPr>
          <w:p w:rsidR="00930511" w:rsidRPr="00182877" w:rsidRDefault="00930511" w:rsidP="007F1684">
            <w:pPr>
              <w:jc w:val="right"/>
              <w:rPr>
                <w:sz w:val="22"/>
                <w:szCs w:val="22"/>
              </w:rPr>
            </w:pPr>
            <w:r w:rsidRPr="00182877">
              <w:rPr>
                <w:sz w:val="22"/>
                <w:szCs w:val="22"/>
              </w:rPr>
              <w:t>100,0</w:t>
            </w:r>
          </w:p>
        </w:tc>
      </w:tr>
      <w:tr w:rsidR="0034524F" w:rsidRPr="00182877" w:rsidTr="00607524">
        <w:trPr>
          <w:trHeight w:val="300"/>
        </w:trPr>
        <w:tc>
          <w:tcPr>
            <w:tcW w:w="4407" w:type="dxa"/>
            <w:shd w:val="clear" w:color="auto" w:fill="auto"/>
            <w:noWrap/>
            <w:vAlign w:val="bottom"/>
          </w:tcPr>
          <w:p w:rsidR="0034524F" w:rsidRPr="00182877" w:rsidRDefault="0034524F" w:rsidP="007F1684">
            <w:pPr>
              <w:rPr>
                <w:b/>
                <w:i/>
                <w:sz w:val="22"/>
                <w:szCs w:val="22"/>
              </w:rPr>
            </w:pPr>
            <w:r w:rsidRPr="00182877">
              <w:rPr>
                <w:b/>
                <w:i/>
                <w:sz w:val="22"/>
                <w:szCs w:val="22"/>
              </w:rPr>
              <w:t xml:space="preserve">    Муниципальные районы</w:t>
            </w:r>
          </w:p>
        </w:tc>
        <w:tc>
          <w:tcPr>
            <w:tcW w:w="1559" w:type="dxa"/>
            <w:shd w:val="clear" w:color="auto" w:fill="auto"/>
            <w:noWrap/>
            <w:vAlign w:val="bottom"/>
          </w:tcPr>
          <w:p w:rsidR="0034524F" w:rsidRPr="00182877" w:rsidRDefault="0034524F" w:rsidP="007F1684">
            <w:pPr>
              <w:jc w:val="right"/>
              <w:rPr>
                <w:sz w:val="22"/>
                <w:szCs w:val="22"/>
              </w:rPr>
            </w:pPr>
          </w:p>
        </w:tc>
        <w:tc>
          <w:tcPr>
            <w:tcW w:w="1984" w:type="dxa"/>
            <w:shd w:val="clear" w:color="auto" w:fill="auto"/>
            <w:vAlign w:val="bottom"/>
          </w:tcPr>
          <w:p w:rsidR="0034524F" w:rsidRPr="00182877" w:rsidRDefault="0034524F" w:rsidP="007F1684">
            <w:pPr>
              <w:jc w:val="right"/>
              <w:rPr>
                <w:sz w:val="22"/>
                <w:szCs w:val="22"/>
              </w:rPr>
            </w:pPr>
          </w:p>
        </w:tc>
        <w:tc>
          <w:tcPr>
            <w:tcW w:w="1560" w:type="dxa"/>
            <w:shd w:val="clear" w:color="auto" w:fill="auto"/>
            <w:vAlign w:val="bottom"/>
          </w:tcPr>
          <w:p w:rsidR="0034524F" w:rsidRPr="00182877" w:rsidRDefault="0034524F" w:rsidP="007F1684">
            <w:pPr>
              <w:jc w:val="right"/>
              <w:rPr>
                <w:sz w:val="22"/>
                <w:szCs w:val="22"/>
              </w:rPr>
            </w:pPr>
          </w:p>
        </w:tc>
      </w:tr>
      <w:tr w:rsidR="00930511" w:rsidRPr="00182877" w:rsidTr="00607524">
        <w:trPr>
          <w:trHeight w:val="300"/>
        </w:trPr>
        <w:tc>
          <w:tcPr>
            <w:tcW w:w="4407" w:type="dxa"/>
            <w:shd w:val="clear" w:color="auto" w:fill="auto"/>
            <w:noWrap/>
            <w:vAlign w:val="bottom"/>
            <w:hideMark/>
          </w:tcPr>
          <w:p w:rsidR="00930511" w:rsidRPr="00182877" w:rsidRDefault="00930511" w:rsidP="007F1684">
            <w:pPr>
              <w:rPr>
                <w:sz w:val="22"/>
                <w:szCs w:val="22"/>
              </w:rPr>
            </w:pPr>
            <w:r w:rsidRPr="00182877">
              <w:rPr>
                <w:sz w:val="22"/>
                <w:szCs w:val="22"/>
              </w:rPr>
              <w:t>Ольский район</w:t>
            </w:r>
          </w:p>
        </w:tc>
        <w:tc>
          <w:tcPr>
            <w:tcW w:w="1559" w:type="dxa"/>
            <w:shd w:val="clear" w:color="auto" w:fill="auto"/>
            <w:noWrap/>
            <w:vAlign w:val="bottom"/>
            <w:hideMark/>
          </w:tcPr>
          <w:p w:rsidR="00930511" w:rsidRPr="00182877" w:rsidRDefault="00930511" w:rsidP="007F1684">
            <w:pPr>
              <w:jc w:val="right"/>
              <w:rPr>
                <w:sz w:val="22"/>
                <w:szCs w:val="22"/>
              </w:rPr>
            </w:pPr>
            <w:r w:rsidRPr="00182877">
              <w:rPr>
                <w:sz w:val="22"/>
                <w:szCs w:val="22"/>
              </w:rPr>
              <w:t>3 756,4</w:t>
            </w:r>
          </w:p>
        </w:tc>
        <w:tc>
          <w:tcPr>
            <w:tcW w:w="1984" w:type="dxa"/>
            <w:shd w:val="clear" w:color="auto" w:fill="auto"/>
            <w:vAlign w:val="bottom"/>
            <w:hideMark/>
          </w:tcPr>
          <w:p w:rsidR="00930511" w:rsidRPr="00182877" w:rsidRDefault="00930511" w:rsidP="007F1684">
            <w:pPr>
              <w:jc w:val="right"/>
              <w:rPr>
                <w:sz w:val="22"/>
                <w:szCs w:val="22"/>
              </w:rPr>
            </w:pPr>
            <w:r w:rsidRPr="00182877">
              <w:rPr>
                <w:sz w:val="22"/>
                <w:szCs w:val="22"/>
              </w:rPr>
              <w:t>3 556,4</w:t>
            </w:r>
          </w:p>
        </w:tc>
        <w:tc>
          <w:tcPr>
            <w:tcW w:w="1560" w:type="dxa"/>
            <w:shd w:val="clear" w:color="auto" w:fill="auto"/>
            <w:vAlign w:val="bottom"/>
            <w:hideMark/>
          </w:tcPr>
          <w:p w:rsidR="00930511" w:rsidRPr="00182877" w:rsidRDefault="00930511" w:rsidP="007F1684">
            <w:pPr>
              <w:jc w:val="right"/>
              <w:rPr>
                <w:sz w:val="22"/>
                <w:szCs w:val="22"/>
              </w:rPr>
            </w:pPr>
            <w:r w:rsidRPr="00182877">
              <w:rPr>
                <w:sz w:val="22"/>
                <w:szCs w:val="22"/>
              </w:rPr>
              <w:t>94,7</w:t>
            </w:r>
          </w:p>
        </w:tc>
      </w:tr>
      <w:tr w:rsidR="00930511" w:rsidRPr="00182877" w:rsidTr="00607524">
        <w:trPr>
          <w:trHeight w:val="300"/>
        </w:trPr>
        <w:tc>
          <w:tcPr>
            <w:tcW w:w="4407" w:type="dxa"/>
            <w:shd w:val="clear" w:color="auto" w:fill="auto"/>
            <w:noWrap/>
            <w:vAlign w:val="bottom"/>
            <w:hideMark/>
          </w:tcPr>
          <w:p w:rsidR="00930511" w:rsidRPr="00182877" w:rsidRDefault="00930511" w:rsidP="007F1684">
            <w:pPr>
              <w:rPr>
                <w:sz w:val="22"/>
                <w:szCs w:val="22"/>
              </w:rPr>
            </w:pPr>
            <w:r w:rsidRPr="00182877">
              <w:rPr>
                <w:sz w:val="22"/>
                <w:szCs w:val="22"/>
              </w:rPr>
              <w:t>Омсукчанский район</w:t>
            </w:r>
          </w:p>
        </w:tc>
        <w:tc>
          <w:tcPr>
            <w:tcW w:w="1559" w:type="dxa"/>
            <w:shd w:val="clear" w:color="auto" w:fill="auto"/>
            <w:noWrap/>
            <w:vAlign w:val="bottom"/>
            <w:hideMark/>
          </w:tcPr>
          <w:p w:rsidR="00930511" w:rsidRPr="00182877" w:rsidRDefault="00930511" w:rsidP="007F1684">
            <w:pPr>
              <w:jc w:val="right"/>
              <w:rPr>
                <w:sz w:val="22"/>
                <w:szCs w:val="22"/>
              </w:rPr>
            </w:pPr>
            <w:r w:rsidRPr="00182877">
              <w:rPr>
                <w:sz w:val="22"/>
                <w:szCs w:val="22"/>
              </w:rPr>
              <w:t>2 482,4</w:t>
            </w:r>
          </w:p>
        </w:tc>
        <w:tc>
          <w:tcPr>
            <w:tcW w:w="1984" w:type="dxa"/>
            <w:shd w:val="clear" w:color="auto" w:fill="auto"/>
            <w:vAlign w:val="bottom"/>
            <w:hideMark/>
          </w:tcPr>
          <w:p w:rsidR="00930511" w:rsidRPr="00182877" w:rsidRDefault="00930511" w:rsidP="007F1684">
            <w:pPr>
              <w:jc w:val="right"/>
              <w:rPr>
                <w:sz w:val="22"/>
                <w:szCs w:val="22"/>
              </w:rPr>
            </w:pPr>
            <w:r w:rsidRPr="00182877">
              <w:rPr>
                <w:sz w:val="22"/>
                <w:szCs w:val="22"/>
              </w:rPr>
              <w:t>2 482,4</w:t>
            </w:r>
          </w:p>
        </w:tc>
        <w:tc>
          <w:tcPr>
            <w:tcW w:w="1560" w:type="dxa"/>
            <w:shd w:val="clear" w:color="auto" w:fill="auto"/>
            <w:vAlign w:val="bottom"/>
            <w:hideMark/>
          </w:tcPr>
          <w:p w:rsidR="00930511" w:rsidRPr="00182877" w:rsidRDefault="00930511" w:rsidP="007F1684">
            <w:pPr>
              <w:jc w:val="right"/>
              <w:rPr>
                <w:sz w:val="22"/>
                <w:szCs w:val="22"/>
              </w:rPr>
            </w:pPr>
            <w:r w:rsidRPr="00182877">
              <w:rPr>
                <w:sz w:val="22"/>
                <w:szCs w:val="22"/>
              </w:rPr>
              <w:t>100,0</w:t>
            </w:r>
          </w:p>
        </w:tc>
      </w:tr>
      <w:tr w:rsidR="00930511" w:rsidRPr="00182877" w:rsidTr="00607524">
        <w:trPr>
          <w:trHeight w:val="300"/>
        </w:trPr>
        <w:tc>
          <w:tcPr>
            <w:tcW w:w="4407" w:type="dxa"/>
            <w:shd w:val="clear" w:color="auto" w:fill="auto"/>
            <w:noWrap/>
            <w:vAlign w:val="bottom"/>
            <w:hideMark/>
          </w:tcPr>
          <w:p w:rsidR="00930511" w:rsidRPr="00182877" w:rsidRDefault="00930511" w:rsidP="007F1684">
            <w:pPr>
              <w:rPr>
                <w:sz w:val="22"/>
                <w:szCs w:val="22"/>
              </w:rPr>
            </w:pPr>
            <w:r w:rsidRPr="00182877">
              <w:rPr>
                <w:sz w:val="22"/>
                <w:szCs w:val="22"/>
              </w:rPr>
              <w:t>Северо-Эвенский район</w:t>
            </w:r>
          </w:p>
        </w:tc>
        <w:tc>
          <w:tcPr>
            <w:tcW w:w="1559" w:type="dxa"/>
            <w:shd w:val="clear" w:color="auto" w:fill="auto"/>
            <w:noWrap/>
            <w:vAlign w:val="bottom"/>
            <w:hideMark/>
          </w:tcPr>
          <w:p w:rsidR="00930511" w:rsidRPr="00182877" w:rsidRDefault="00930511" w:rsidP="007F1684">
            <w:pPr>
              <w:jc w:val="right"/>
              <w:rPr>
                <w:sz w:val="22"/>
                <w:szCs w:val="22"/>
              </w:rPr>
            </w:pPr>
            <w:r w:rsidRPr="00182877">
              <w:rPr>
                <w:sz w:val="22"/>
                <w:szCs w:val="22"/>
              </w:rPr>
              <w:t>2 560,9</w:t>
            </w:r>
          </w:p>
        </w:tc>
        <w:tc>
          <w:tcPr>
            <w:tcW w:w="1984" w:type="dxa"/>
            <w:shd w:val="clear" w:color="auto" w:fill="auto"/>
            <w:vAlign w:val="bottom"/>
            <w:hideMark/>
          </w:tcPr>
          <w:p w:rsidR="00930511" w:rsidRPr="00182877" w:rsidRDefault="00930511" w:rsidP="007F1684">
            <w:pPr>
              <w:jc w:val="right"/>
              <w:rPr>
                <w:sz w:val="22"/>
                <w:szCs w:val="22"/>
              </w:rPr>
            </w:pPr>
            <w:r w:rsidRPr="00182877">
              <w:rPr>
                <w:sz w:val="22"/>
                <w:szCs w:val="22"/>
              </w:rPr>
              <w:t>2 560,9</w:t>
            </w:r>
          </w:p>
        </w:tc>
        <w:tc>
          <w:tcPr>
            <w:tcW w:w="1560" w:type="dxa"/>
            <w:shd w:val="clear" w:color="auto" w:fill="auto"/>
            <w:vAlign w:val="bottom"/>
            <w:hideMark/>
          </w:tcPr>
          <w:p w:rsidR="00930511" w:rsidRPr="00182877" w:rsidRDefault="00930511" w:rsidP="007F1684">
            <w:pPr>
              <w:jc w:val="right"/>
              <w:rPr>
                <w:sz w:val="22"/>
                <w:szCs w:val="22"/>
              </w:rPr>
            </w:pPr>
            <w:r w:rsidRPr="00182877">
              <w:rPr>
                <w:sz w:val="22"/>
                <w:szCs w:val="22"/>
              </w:rPr>
              <w:t>100,0</w:t>
            </w:r>
          </w:p>
        </w:tc>
      </w:tr>
      <w:tr w:rsidR="00930511" w:rsidRPr="00182877" w:rsidTr="00607524">
        <w:trPr>
          <w:trHeight w:val="300"/>
        </w:trPr>
        <w:tc>
          <w:tcPr>
            <w:tcW w:w="4407" w:type="dxa"/>
            <w:shd w:val="clear" w:color="auto" w:fill="auto"/>
            <w:noWrap/>
            <w:vAlign w:val="bottom"/>
            <w:hideMark/>
          </w:tcPr>
          <w:p w:rsidR="00930511" w:rsidRPr="00182877" w:rsidRDefault="00930511" w:rsidP="007F1684">
            <w:pPr>
              <w:rPr>
                <w:sz w:val="22"/>
                <w:szCs w:val="22"/>
              </w:rPr>
            </w:pPr>
            <w:r w:rsidRPr="00182877">
              <w:rPr>
                <w:sz w:val="22"/>
                <w:szCs w:val="22"/>
              </w:rPr>
              <w:t>Среднеканский район</w:t>
            </w:r>
          </w:p>
        </w:tc>
        <w:tc>
          <w:tcPr>
            <w:tcW w:w="1559" w:type="dxa"/>
            <w:shd w:val="clear" w:color="auto" w:fill="auto"/>
            <w:noWrap/>
            <w:vAlign w:val="bottom"/>
            <w:hideMark/>
          </w:tcPr>
          <w:p w:rsidR="00930511" w:rsidRPr="00182877" w:rsidRDefault="00930511" w:rsidP="007F1684">
            <w:pPr>
              <w:jc w:val="right"/>
              <w:rPr>
                <w:sz w:val="22"/>
                <w:szCs w:val="22"/>
              </w:rPr>
            </w:pPr>
            <w:r w:rsidRPr="00182877">
              <w:rPr>
                <w:sz w:val="22"/>
                <w:szCs w:val="22"/>
              </w:rPr>
              <w:t>2 443,6</w:t>
            </w:r>
          </w:p>
        </w:tc>
        <w:tc>
          <w:tcPr>
            <w:tcW w:w="1984" w:type="dxa"/>
            <w:shd w:val="clear" w:color="auto" w:fill="auto"/>
            <w:vAlign w:val="bottom"/>
            <w:hideMark/>
          </w:tcPr>
          <w:p w:rsidR="00930511" w:rsidRPr="00182877" w:rsidRDefault="00930511" w:rsidP="007F1684">
            <w:pPr>
              <w:jc w:val="right"/>
              <w:rPr>
                <w:sz w:val="22"/>
                <w:szCs w:val="22"/>
              </w:rPr>
            </w:pPr>
            <w:r w:rsidRPr="00182877">
              <w:rPr>
                <w:sz w:val="22"/>
                <w:szCs w:val="22"/>
              </w:rPr>
              <w:t>2 443,6</w:t>
            </w:r>
          </w:p>
        </w:tc>
        <w:tc>
          <w:tcPr>
            <w:tcW w:w="1560" w:type="dxa"/>
            <w:shd w:val="clear" w:color="auto" w:fill="auto"/>
            <w:vAlign w:val="bottom"/>
            <w:hideMark/>
          </w:tcPr>
          <w:p w:rsidR="00930511" w:rsidRPr="00182877" w:rsidRDefault="00930511" w:rsidP="007F1684">
            <w:pPr>
              <w:jc w:val="right"/>
              <w:rPr>
                <w:sz w:val="22"/>
                <w:szCs w:val="22"/>
              </w:rPr>
            </w:pPr>
            <w:r w:rsidRPr="00182877">
              <w:rPr>
                <w:sz w:val="22"/>
                <w:szCs w:val="22"/>
              </w:rPr>
              <w:t>100,0</w:t>
            </w:r>
          </w:p>
        </w:tc>
      </w:tr>
      <w:tr w:rsidR="00930511" w:rsidRPr="00182877" w:rsidTr="00607524">
        <w:trPr>
          <w:trHeight w:val="300"/>
        </w:trPr>
        <w:tc>
          <w:tcPr>
            <w:tcW w:w="4407" w:type="dxa"/>
            <w:shd w:val="clear" w:color="auto" w:fill="auto"/>
            <w:noWrap/>
            <w:vAlign w:val="bottom"/>
            <w:hideMark/>
          </w:tcPr>
          <w:p w:rsidR="00930511" w:rsidRPr="00182877" w:rsidRDefault="00930511" w:rsidP="007F1684">
            <w:pPr>
              <w:rPr>
                <w:sz w:val="22"/>
                <w:szCs w:val="22"/>
              </w:rPr>
            </w:pPr>
            <w:r w:rsidRPr="00182877">
              <w:rPr>
                <w:sz w:val="22"/>
                <w:szCs w:val="22"/>
              </w:rPr>
              <w:t>Сусуманский  район</w:t>
            </w:r>
          </w:p>
        </w:tc>
        <w:tc>
          <w:tcPr>
            <w:tcW w:w="1559" w:type="dxa"/>
            <w:shd w:val="clear" w:color="auto" w:fill="auto"/>
            <w:noWrap/>
            <w:vAlign w:val="bottom"/>
            <w:hideMark/>
          </w:tcPr>
          <w:p w:rsidR="00930511" w:rsidRPr="00182877" w:rsidRDefault="00930511" w:rsidP="007F1684">
            <w:pPr>
              <w:jc w:val="right"/>
              <w:rPr>
                <w:sz w:val="22"/>
                <w:szCs w:val="22"/>
              </w:rPr>
            </w:pPr>
            <w:r w:rsidRPr="00182877">
              <w:rPr>
                <w:sz w:val="22"/>
                <w:szCs w:val="22"/>
              </w:rPr>
              <w:t>2 310,8</w:t>
            </w:r>
          </w:p>
        </w:tc>
        <w:tc>
          <w:tcPr>
            <w:tcW w:w="1984" w:type="dxa"/>
            <w:shd w:val="clear" w:color="auto" w:fill="auto"/>
            <w:vAlign w:val="bottom"/>
            <w:hideMark/>
          </w:tcPr>
          <w:p w:rsidR="00930511" w:rsidRPr="00182877" w:rsidRDefault="00930511" w:rsidP="007F1684">
            <w:pPr>
              <w:jc w:val="right"/>
              <w:rPr>
                <w:sz w:val="22"/>
                <w:szCs w:val="22"/>
              </w:rPr>
            </w:pPr>
            <w:r w:rsidRPr="00182877">
              <w:rPr>
                <w:sz w:val="22"/>
                <w:szCs w:val="22"/>
              </w:rPr>
              <w:t>2 310,8</w:t>
            </w:r>
          </w:p>
        </w:tc>
        <w:tc>
          <w:tcPr>
            <w:tcW w:w="1560" w:type="dxa"/>
            <w:shd w:val="clear" w:color="auto" w:fill="auto"/>
            <w:vAlign w:val="bottom"/>
            <w:hideMark/>
          </w:tcPr>
          <w:p w:rsidR="00930511" w:rsidRPr="00182877" w:rsidRDefault="00930511" w:rsidP="007F1684">
            <w:pPr>
              <w:jc w:val="right"/>
              <w:rPr>
                <w:sz w:val="22"/>
                <w:szCs w:val="22"/>
              </w:rPr>
            </w:pPr>
            <w:r w:rsidRPr="00182877">
              <w:rPr>
                <w:sz w:val="22"/>
                <w:szCs w:val="22"/>
              </w:rPr>
              <w:t>100,0</w:t>
            </w:r>
          </w:p>
        </w:tc>
      </w:tr>
      <w:tr w:rsidR="00930511" w:rsidRPr="00182877" w:rsidTr="00607524">
        <w:trPr>
          <w:trHeight w:val="300"/>
        </w:trPr>
        <w:tc>
          <w:tcPr>
            <w:tcW w:w="4407" w:type="dxa"/>
            <w:shd w:val="clear" w:color="auto" w:fill="auto"/>
            <w:noWrap/>
            <w:vAlign w:val="bottom"/>
            <w:hideMark/>
          </w:tcPr>
          <w:p w:rsidR="00930511" w:rsidRPr="00182877" w:rsidRDefault="00930511" w:rsidP="007F1684">
            <w:pPr>
              <w:rPr>
                <w:sz w:val="22"/>
                <w:szCs w:val="22"/>
              </w:rPr>
            </w:pPr>
            <w:r w:rsidRPr="00182877">
              <w:rPr>
                <w:sz w:val="22"/>
                <w:szCs w:val="22"/>
              </w:rPr>
              <w:t>Тенькинский район</w:t>
            </w:r>
          </w:p>
        </w:tc>
        <w:tc>
          <w:tcPr>
            <w:tcW w:w="1559" w:type="dxa"/>
            <w:shd w:val="clear" w:color="auto" w:fill="auto"/>
            <w:noWrap/>
            <w:vAlign w:val="bottom"/>
            <w:hideMark/>
          </w:tcPr>
          <w:p w:rsidR="00930511" w:rsidRPr="00182877" w:rsidRDefault="00930511" w:rsidP="007F1684">
            <w:pPr>
              <w:jc w:val="right"/>
              <w:rPr>
                <w:sz w:val="22"/>
                <w:szCs w:val="22"/>
              </w:rPr>
            </w:pPr>
            <w:r w:rsidRPr="00182877">
              <w:rPr>
                <w:sz w:val="22"/>
                <w:szCs w:val="22"/>
              </w:rPr>
              <w:t>2 024,2</w:t>
            </w:r>
          </w:p>
        </w:tc>
        <w:tc>
          <w:tcPr>
            <w:tcW w:w="1984" w:type="dxa"/>
            <w:shd w:val="clear" w:color="auto" w:fill="auto"/>
            <w:vAlign w:val="bottom"/>
            <w:hideMark/>
          </w:tcPr>
          <w:p w:rsidR="00930511" w:rsidRPr="00182877" w:rsidRDefault="00930511" w:rsidP="007F1684">
            <w:pPr>
              <w:jc w:val="right"/>
              <w:rPr>
                <w:sz w:val="22"/>
                <w:szCs w:val="22"/>
              </w:rPr>
            </w:pPr>
            <w:r w:rsidRPr="00182877">
              <w:rPr>
                <w:sz w:val="22"/>
                <w:szCs w:val="22"/>
              </w:rPr>
              <w:t>2 024,2</w:t>
            </w:r>
          </w:p>
        </w:tc>
        <w:tc>
          <w:tcPr>
            <w:tcW w:w="1560" w:type="dxa"/>
            <w:shd w:val="clear" w:color="auto" w:fill="auto"/>
            <w:vAlign w:val="bottom"/>
            <w:hideMark/>
          </w:tcPr>
          <w:p w:rsidR="00930511" w:rsidRPr="00182877" w:rsidRDefault="00930511" w:rsidP="007F1684">
            <w:pPr>
              <w:jc w:val="right"/>
              <w:rPr>
                <w:sz w:val="22"/>
                <w:szCs w:val="22"/>
              </w:rPr>
            </w:pPr>
            <w:r w:rsidRPr="00182877">
              <w:rPr>
                <w:sz w:val="22"/>
                <w:szCs w:val="22"/>
              </w:rPr>
              <w:t>100,0</w:t>
            </w:r>
          </w:p>
        </w:tc>
      </w:tr>
      <w:tr w:rsidR="00930511" w:rsidRPr="00182877" w:rsidTr="00607524">
        <w:trPr>
          <w:trHeight w:val="300"/>
        </w:trPr>
        <w:tc>
          <w:tcPr>
            <w:tcW w:w="4407" w:type="dxa"/>
            <w:shd w:val="clear" w:color="auto" w:fill="auto"/>
            <w:noWrap/>
            <w:vAlign w:val="bottom"/>
            <w:hideMark/>
          </w:tcPr>
          <w:p w:rsidR="00930511" w:rsidRPr="00182877" w:rsidRDefault="00930511" w:rsidP="007F1684">
            <w:pPr>
              <w:rPr>
                <w:sz w:val="22"/>
                <w:szCs w:val="22"/>
              </w:rPr>
            </w:pPr>
            <w:r w:rsidRPr="00182877">
              <w:rPr>
                <w:sz w:val="22"/>
                <w:szCs w:val="22"/>
              </w:rPr>
              <w:t>Хасынский район</w:t>
            </w:r>
          </w:p>
        </w:tc>
        <w:tc>
          <w:tcPr>
            <w:tcW w:w="1559" w:type="dxa"/>
            <w:shd w:val="clear" w:color="auto" w:fill="auto"/>
            <w:noWrap/>
            <w:vAlign w:val="bottom"/>
            <w:hideMark/>
          </w:tcPr>
          <w:p w:rsidR="00930511" w:rsidRPr="00182877" w:rsidRDefault="00930511" w:rsidP="007F1684">
            <w:pPr>
              <w:jc w:val="right"/>
              <w:rPr>
                <w:sz w:val="22"/>
                <w:szCs w:val="22"/>
              </w:rPr>
            </w:pPr>
            <w:r w:rsidRPr="00182877">
              <w:rPr>
                <w:sz w:val="22"/>
                <w:szCs w:val="22"/>
              </w:rPr>
              <w:t>2 248,9</w:t>
            </w:r>
          </w:p>
        </w:tc>
        <w:tc>
          <w:tcPr>
            <w:tcW w:w="1984" w:type="dxa"/>
            <w:shd w:val="clear" w:color="auto" w:fill="auto"/>
            <w:vAlign w:val="bottom"/>
            <w:hideMark/>
          </w:tcPr>
          <w:p w:rsidR="00930511" w:rsidRPr="00182877" w:rsidRDefault="00930511" w:rsidP="007F1684">
            <w:pPr>
              <w:jc w:val="right"/>
              <w:rPr>
                <w:sz w:val="22"/>
                <w:szCs w:val="22"/>
              </w:rPr>
            </w:pPr>
            <w:r w:rsidRPr="00182877">
              <w:rPr>
                <w:sz w:val="22"/>
                <w:szCs w:val="22"/>
              </w:rPr>
              <w:t>2 248,9</w:t>
            </w:r>
          </w:p>
        </w:tc>
        <w:tc>
          <w:tcPr>
            <w:tcW w:w="1560" w:type="dxa"/>
            <w:shd w:val="clear" w:color="auto" w:fill="auto"/>
            <w:vAlign w:val="bottom"/>
            <w:hideMark/>
          </w:tcPr>
          <w:p w:rsidR="00930511" w:rsidRPr="00182877" w:rsidRDefault="00930511" w:rsidP="007F1684">
            <w:pPr>
              <w:jc w:val="right"/>
              <w:rPr>
                <w:sz w:val="22"/>
                <w:szCs w:val="22"/>
              </w:rPr>
            </w:pPr>
            <w:r w:rsidRPr="00182877">
              <w:rPr>
                <w:sz w:val="22"/>
                <w:szCs w:val="22"/>
              </w:rPr>
              <w:t>100,0</w:t>
            </w:r>
          </w:p>
        </w:tc>
      </w:tr>
      <w:tr w:rsidR="00930511" w:rsidRPr="00182877" w:rsidTr="00607524">
        <w:trPr>
          <w:trHeight w:val="300"/>
        </w:trPr>
        <w:tc>
          <w:tcPr>
            <w:tcW w:w="4407" w:type="dxa"/>
            <w:shd w:val="clear" w:color="auto" w:fill="auto"/>
            <w:noWrap/>
            <w:vAlign w:val="bottom"/>
            <w:hideMark/>
          </w:tcPr>
          <w:p w:rsidR="00930511" w:rsidRPr="00182877" w:rsidRDefault="00930511" w:rsidP="007F1684">
            <w:pPr>
              <w:rPr>
                <w:sz w:val="22"/>
                <w:szCs w:val="22"/>
              </w:rPr>
            </w:pPr>
            <w:r w:rsidRPr="00182877">
              <w:rPr>
                <w:sz w:val="22"/>
                <w:szCs w:val="22"/>
              </w:rPr>
              <w:t>Ягоднинский район</w:t>
            </w:r>
          </w:p>
        </w:tc>
        <w:tc>
          <w:tcPr>
            <w:tcW w:w="1559" w:type="dxa"/>
            <w:shd w:val="clear" w:color="auto" w:fill="auto"/>
            <w:noWrap/>
            <w:vAlign w:val="bottom"/>
            <w:hideMark/>
          </w:tcPr>
          <w:p w:rsidR="00930511" w:rsidRPr="00182877" w:rsidRDefault="00930511" w:rsidP="007F1684">
            <w:pPr>
              <w:jc w:val="right"/>
              <w:rPr>
                <w:sz w:val="22"/>
                <w:szCs w:val="22"/>
              </w:rPr>
            </w:pPr>
            <w:r w:rsidRPr="00182877">
              <w:rPr>
                <w:sz w:val="22"/>
                <w:szCs w:val="22"/>
              </w:rPr>
              <w:t>3 015,0</w:t>
            </w:r>
          </w:p>
        </w:tc>
        <w:tc>
          <w:tcPr>
            <w:tcW w:w="1984" w:type="dxa"/>
            <w:shd w:val="clear" w:color="auto" w:fill="auto"/>
            <w:vAlign w:val="bottom"/>
            <w:hideMark/>
          </w:tcPr>
          <w:p w:rsidR="00930511" w:rsidRPr="00182877" w:rsidRDefault="00930511" w:rsidP="007F1684">
            <w:pPr>
              <w:jc w:val="right"/>
              <w:rPr>
                <w:sz w:val="22"/>
                <w:szCs w:val="22"/>
              </w:rPr>
            </w:pPr>
            <w:r w:rsidRPr="00182877">
              <w:rPr>
                <w:sz w:val="22"/>
                <w:szCs w:val="22"/>
              </w:rPr>
              <w:t>3 015,0</w:t>
            </w:r>
          </w:p>
        </w:tc>
        <w:tc>
          <w:tcPr>
            <w:tcW w:w="1560" w:type="dxa"/>
            <w:shd w:val="clear" w:color="auto" w:fill="auto"/>
            <w:vAlign w:val="bottom"/>
            <w:hideMark/>
          </w:tcPr>
          <w:p w:rsidR="00930511" w:rsidRPr="00182877" w:rsidRDefault="00930511" w:rsidP="007F1684">
            <w:pPr>
              <w:jc w:val="right"/>
              <w:rPr>
                <w:sz w:val="22"/>
                <w:szCs w:val="22"/>
              </w:rPr>
            </w:pPr>
            <w:r w:rsidRPr="00182877">
              <w:rPr>
                <w:sz w:val="22"/>
                <w:szCs w:val="22"/>
              </w:rPr>
              <w:t>100,0</w:t>
            </w:r>
          </w:p>
        </w:tc>
      </w:tr>
    </w:tbl>
    <w:p w:rsidR="003B3A92" w:rsidRPr="00182877" w:rsidRDefault="003B3A92" w:rsidP="007F1684">
      <w:pPr>
        <w:jc w:val="center"/>
        <w:rPr>
          <w:b/>
          <w:sz w:val="28"/>
          <w:szCs w:val="28"/>
        </w:rPr>
      </w:pPr>
    </w:p>
    <w:p w:rsidR="005531A4" w:rsidRPr="00182877" w:rsidRDefault="005531A4" w:rsidP="007F1684">
      <w:pPr>
        <w:jc w:val="center"/>
        <w:rPr>
          <w:b/>
          <w:caps/>
          <w:sz w:val="28"/>
          <w:szCs w:val="28"/>
        </w:rPr>
      </w:pPr>
      <w:r w:rsidRPr="00182877">
        <w:rPr>
          <w:b/>
          <w:sz w:val="28"/>
          <w:szCs w:val="28"/>
        </w:rPr>
        <w:t>МИНИСТЕРСТВО ПРИРОДНЫХ РЕСУРСОВ И ЭКОЛОГИИ МАГАДАНСКОЙ ОБЛАСТИ</w:t>
      </w:r>
    </w:p>
    <w:p w:rsidR="005531A4" w:rsidRPr="00182877" w:rsidRDefault="005531A4" w:rsidP="007F1684">
      <w:pPr>
        <w:jc w:val="center"/>
        <w:rPr>
          <w:b/>
          <w:sz w:val="28"/>
          <w:szCs w:val="28"/>
        </w:rPr>
      </w:pPr>
      <w:r w:rsidRPr="00182877">
        <w:rPr>
          <w:b/>
          <w:sz w:val="28"/>
          <w:szCs w:val="28"/>
        </w:rPr>
        <w:t>ГЛАВА 614</w:t>
      </w:r>
    </w:p>
    <w:p w:rsidR="003D5CAA" w:rsidRPr="00182877" w:rsidRDefault="003D5CAA" w:rsidP="007F1684">
      <w:pPr>
        <w:ind w:firstLine="708"/>
        <w:jc w:val="both"/>
        <w:rPr>
          <w:bCs/>
          <w:sz w:val="28"/>
          <w:szCs w:val="24"/>
        </w:rPr>
      </w:pPr>
    </w:p>
    <w:p w:rsidR="003D5CAA" w:rsidRPr="00182877" w:rsidRDefault="003D5CAA" w:rsidP="007F1684">
      <w:pPr>
        <w:ind w:firstLine="708"/>
        <w:jc w:val="both"/>
        <w:rPr>
          <w:bCs/>
          <w:sz w:val="28"/>
          <w:szCs w:val="24"/>
        </w:rPr>
      </w:pPr>
      <w:r w:rsidRPr="00182877">
        <w:rPr>
          <w:bCs/>
          <w:sz w:val="28"/>
          <w:szCs w:val="24"/>
        </w:rPr>
        <w:t>По министерству природных ресурсов</w:t>
      </w:r>
      <w:r w:rsidR="003B3A92" w:rsidRPr="00182877">
        <w:rPr>
          <w:bCs/>
          <w:sz w:val="28"/>
          <w:szCs w:val="24"/>
        </w:rPr>
        <w:t xml:space="preserve"> и экологии Магаданской области</w:t>
      </w:r>
      <w:r w:rsidRPr="00182877">
        <w:rPr>
          <w:bCs/>
          <w:sz w:val="28"/>
          <w:szCs w:val="24"/>
        </w:rPr>
        <w:t xml:space="preserve"> исполнение расходов за 2014 год составило 94 497,9 тыс. рублей или 32,4 % годовых назначений в </w:t>
      </w:r>
      <w:r w:rsidR="003B3A92" w:rsidRPr="00182877">
        <w:rPr>
          <w:bCs/>
          <w:sz w:val="28"/>
          <w:szCs w:val="24"/>
        </w:rPr>
        <w:t>сумме 291</w:t>
      </w:r>
      <w:r w:rsidRPr="00182877">
        <w:rPr>
          <w:bCs/>
          <w:sz w:val="28"/>
          <w:szCs w:val="24"/>
        </w:rPr>
        <w:t> 737,9 тыс. рублей.</w:t>
      </w:r>
    </w:p>
    <w:p w:rsidR="003D5CAA" w:rsidRPr="00182877" w:rsidRDefault="003D5CAA" w:rsidP="007F1684">
      <w:pPr>
        <w:ind w:firstLine="708"/>
        <w:jc w:val="both"/>
        <w:rPr>
          <w:bCs/>
          <w:sz w:val="28"/>
          <w:szCs w:val="24"/>
        </w:rPr>
      </w:pPr>
      <w:r w:rsidRPr="00182877">
        <w:rPr>
          <w:bCs/>
          <w:sz w:val="28"/>
          <w:szCs w:val="24"/>
        </w:rPr>
        <w:t>На содержание органов управления Магаданской области, руководство и управление в сфере установленных функций по данной главе запланированы средства в сумме 45 418,</w:t>
      </w:r>
      <w:r w:rsidR="003B3A92" w:rsidRPr="00182877">
        <w:rPr>
          <w:bCs/>
          <w:sz w:val="28"/>
          <w:szCs w:val="24"/>
        </w:rPr>
        <w:t>2 тыс.</w:t>
      </w:r>
      <w:r w:rsidRPr="00182877">
        <w:rPr>
          <w:bCs/>
          <w:sz w:val="28"/>
          <w:szCs w:val="24"/>
        </w:rPr>
        <w:t xml:space="preserve"> рублей. Исполнение за </w:t>
      </w:r>
      <w:r w:rsidR="003B3A92" w:rsidRPr="00182877">
        <w:rPr>
          <w:bCs/>
          <w:sz w:val="28"/>
          <w:szCs w:val="24"/>
        </w:rPr>
        <w:t>отчетный период составило</w:t>
      </w:r>
      <w:r w:rsidRPr="00182877">
        <w:rPr>
          <w:bCs/>
          <w:sz w:val="28"/>
          <w:szCs w:val="24"/>
        </w:rPr>
        <w:t xml:space="preserve"> 43 865,1 тыс. рублей </w:t>
      </w:r>
      <w:r w:rsidR="003B3A92" w:rsidRPr="00182877">
        <w:rPr>
          <w:bCs/>
          <w:sz w:val="28"/>
          <w:szCs w:val="24"/>
        </w:rPr>
        <w:t>или 96</w:t>
      </w:r>
      <w:r w:rsidRPr="00182877">
        <w:rPr>
          <w:bCs/>
          <w:sz w:val="28"/>
          <w:szCs w:val="24"/>
        </w:rPr>
        <w:t>,6% от годовых назначений.</w:t>
      </w:r>
    </w:p>
    <w:p w:rsidR="003D5CAA" w:rsidRPr="00182877" w:rsidRDefault="003D5CAA" w:rsidP="007F1684">
      <w:pPr>
        <w:autoSpaceDE w:val="0"/>
        <w:autoSpaceDN w:val="0"/>
        <w:adjustRightInd w:val="0"/>
        <w:ind w:firstLine="567"/>
        <w:jc w:val="both"/>
        <w:rPr>
          <w:bCs/>
          <w:sz w:val="28"/>
          <w:szCs w:val="24"/>
        </w:rPr>
      </w:pPr>
      <w:r w:rsidRPr="00182877">
        <w:rPr>
          <w:bCs/>
          <w:sz w:val="28"/>
          <w:szCs w:val="24"/>
        </w:rPr>
        <w:t xml:space="preserve">  Расходы на заработную </w:t>
      </w:r>
      <w:r w:rsidR="003B3A92" w:rsidRPr="00182877">
        <w:rPr>
          <w:bCs/>
          <w:sz w:val="28"/>
          <w:szCs w:val="24"/>
        </w:rPr>
        <w:t>плату, предусмотренные</w:t>
      </w:r>
      <w:r w:rsidRPr="00182877">
        <w:rPr>
          <w:bCs/>
          <w:sz w:val="28"/>
          <w:szCs w:val="24"/>
        </w:rPr>
        <w:t xml:space="preserve"> в сумме 34 173,4 тыс. рублей, исполнены в объеме 34 173,4 тыс. руб. или на 100,0 %. Платежи в государственные внебюджетные фонды, запланированные в размере 7 526,7 тыс. рублей, исполнены на 85,6 % или 6 441,3 тыс. рублей.</w:t>
      </w:r>
      <w:r w:rsidRPr="00182877">
        <w:rPr>
          <w:sz w:val="28"/>
          <w:szCs w:val="28"/>
        </w:rPr>
        <w:t xml:space="preserve"> </w:t>
      </w:r>
      <w:r w:rsidR="003B3A92" w:rsidRPr="00182877">
        <w:rPr>
          <w:bCs/>
          <w:sz w:val="28"/>
          <w:szCs w:val="24"/>
        </w:rPr>
        <w:t>Объем средств</w:t>
      </w:r>
      <w:r w:rsidRPr="00182877">
        <w:rPr>
          <w:bCs/>
          <w:sz w:val="28"/>
          <w:szCs w:val="24"/>
        </w:rPr>
        <w:t xml:space="preserve">   на   </w:t>
      </w:r>
      <w:r w:rsidR="003B3A92" w:rsidRPr="00182877">
        <w:rPr>
          <w:bCs/>
          <w:sz w:val="28"/>
          <w:szCs w:val="24"/>
        </w:rPr>
        <w:t>материальные затраты, определенный</w:t>
      </w:r>
      <w:r w:rsidRPr="00182877">
        <w:rPr>
          <w:bCs/>
          <w:sz w:val="28"/>
          <w:szCs w:val="24"/>
        </w:rPr>
        <w:t xml:space="preserve"> на 2014 год в сумме 3 718,1 тыс. рублей, </w:t>
      </w:r>
      <w:r w:rsidR="003B3A92" w:rsidRPr="00182877">
        <w:rPr>
          <w:bCs/>
          <w:sz w:val="28"/>
          <w:szCs w:val="24"/>
        </w:rPr>
        <w:t>израсходован на 87</w:t>
      </w:r>
      <w:r w:rsidRPr="00182877">
        <w:rPr>
          <w:bCs/>
          <w:sz w:val="28"/>
          <w:szCs w:val="24"/>
        </w:rPr>
        <w:t xml:space="preserve">,4 % </w:t>
      </w:r>
      <w:r w:rsidR="003B3A92" w:rsidRPr="00182877">
        <w:rPr>
          <w:bCs/>
          <w:sz w:val="28"/>
          <w:szCs w:val="24"/>
        </w:rPr>
        <w:t>или 3</w:t>
      </w:r>
      <w:r w:rsidRPr="00182877">
        <w:rPr>
          <w:bCs/>
          <w:sz w:val="28"/>
          <w:szCs w:val="24"/>
        </w:rPr>
        <w:t xml:space="preserve"> 250,4 тыс. рублей. </w:t>
      </w:r>
    </w:p>
    <w:p w:rsidR="003D5CAA" w:rsidRPr="00182877" w:rsidRDefault="003D5CAA" w:rsidP="007F1684">
      <w:pPr>
        <w:ind w:firstLine="708"/>
        <w:jc w:val="both"/>
        <w:rPr>
          <w:sz w:val="28"/>
          <w:szCs w:val="28"/>
        </w:rPr>
      </w:pPr>
      <w:r w:rsidRPr="00182877">
        <w:rPr>
          <w:sz w:val="28"/>
          <w:szCs w:val="28"/>
        </w:rPr>
        <w:t xml:space="preserve">В рамках реализации </w:t>
      </w:r>
      <w:r w:rsidRPr="00182877">
        <w:rPr>
          <w:b/>
          <w:i/>
          <w:sz w:val="28"/>
          <w:szCs w:val="28"/>
        </w:rPr>
        <w:t>государственной программы Магаданской области «Природные ресурсы и экология Магаданской области» на 2014-2020 годы»</w:t>
      </w:r>
      <w:r w:rsidRPr="00182877">
        <w:rPr>
          <w:sz w:val="28"/>
          <w:szCs w:val="28"/>
        </w:rPr>
        <w:t xml:space="preserve"> в областном бюджете предусматривались бюджетные ассигнования за счет средств областного бюджета и средств, поступивших из федерального бюджета в общей сумме 217 353,3 тыс. рублей, в отчетном периоде исполнение данных расходов составило 43 469,4 тыс. рублей или 20,0 % от годовых назначений:</w:t>
      </w:r>
    </w:p>
    <w:p w:rsidR="003D5CAA" w:rsidRPr="00182877" w:rsidRDefault="003D5CAA" w:rsidP="007F1684">
      <w:pPr>
        <w:ind w:firstLine="708"/>
        <w:jc w:val="both"/>
        <w:rPr>
          <w:sz w:val="28"/>
          <w:szCs w:val="28"/>
        </w:rPr>
      </w:pPr>
    </w:p>
    <w:p w:rsidR="003B3A92" w:rsidRPr="00182877" w:rsidRDefault="003B3A92" w:rsidP="007F1684">
      <w:pPr>
        <w:ind w:firstLine="708"/>
        <w:jc w:val="both"/>
        <w:rPr>
          <w:sz w:val="28"/>
          <w:szCs w:val="28"/>
        </w:rPr>
      </w:pPr>
    </w:p>
    <w:p w:rsidR="003D5CAA" w:rsidRPr="00182877" w:rsidRDefault="003D5CAA" w:rsidP="007F1684">
      <w:pPr>
        <w:ind w:left="7200" w:firstLine="720"/>
        <w:jc w:val="both"/>
        <w:rPr>
          <w:sz w:val="20"/>
        </w:rPr>
      </w:pPr>
      <w:r w:rsidRPr="00182877">
        <w:rPr>
          <w:sz w:val="20"/>
        </w:rPr>
        <w:t>тыс. рублей</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0"/>
        <w:gridCol w:w="1226"/>
        <w:gridCol w:w="1418"/>
        <w:gridCol w:w="992"/>
      </w:tblGrid>
      <w:tr w:rsidR="003D5CAA" w:rsidRPr="00182877" w:rsidTr="00123D69">
        <w:trPr>
          <w:trHeight w:val="697"/>
        </w:trPr>
        <w:tc>
          <w:tcPr>
            <w:tcW w:w="6140" w:type="dxa"/>
            <w:shd w:val="clear" w:color="auto" w:fill="auto"/>
            <w:noWrap/>
            <w:vAlign w:val="center"/>
            <w:hideMark/>
          </w:tcPr>
          <w:p w:rsidR="003D5CAA" w:rsidRPr="00182877" w:rsidRDefault="003D5CAA" w:rsidP="007F1684">
            <w:pPr>
              <w:jc w:val="both"/>
              <w:rPr>
                <w:color w:val="000000"/>
                <w:sz w:val="22"/>
                <w:szCs w:val="22"/>
              </w:rPr>
            </w:pPr>
            <w:r w:rsidRPr="00182877">
              <w:rPr>
                <w:color w:val="000000"/>
                <w:sz w:val="22"/>
                <w:szCs w:val="22"/>
              </w:rPr>
              <w:lastRenderedPageBreak/>
              <w:t>Наименование мероприятия государственной программы</w:t>
            </w:r>
          </w:p>
        </w:tc>
        <w:tc>
          <w:tcPr>
            <w:tcW w:w="1226" w:type="dxa"/>
            <w:shd w:val="clear" w:color="auto" w:fill="auto"/>
            <w:noWrap/>
            <w:vAlign w:val="center"/>
            <w:hideMark/>
          </w:tcPr>
          <w:p w:rsidR="003D5CAA" w:rsidRPr="00182877" w:rsidRDefault="00123D69" w:rsidP="007F1684">
            <w:pPr>
              <w:jc w:val="center"/>
              <w:rPr>
                <w:color w:val="000000"/>
                <w:sz w:val="22"/>
                <w:szCs w:val="22"/>
              </w:rPr>
            </w:pPr>
            <w:r w:rsidRPr="00182877">
              <w:rPr>
                <w:color w:val="000000"/>
                <w:sz w:val="22"/>
                <w:szCs w:val="22"/>
              </w:rPr>
              <w:t>Бюджет</w:t>
            </w:r>
          </w:p>
        </w:tc>
        <w:tc>
          <w:tcPr>
            <w:tcW w:w="1418" w:type="dxa"/>
            <w:shd w:val="clear" w:color="auto" w:fill="auto"/>
            <w:noWrap/>
            <w:vAlign w:val="center"/>
            <w:hideMark/>
          </w:tcPr>
          <w:p w:rsidR="003D5CAA" w:rsidRPr="00182877" w:rsidRDefault="00123D69" w:rsidP="007F1684">
            <w:pPr>
              <w:jc w:val="center"/>
              <w:rPr>
                <w:color w:val="000000"/>
                <w:sz w:val="22"/>
                <w:szCs w:val="22"/>
              </w:rPr>
            </w:pPr>
            <w:r w:rsidRPr="00182877">
              <w:rPr>
                <w:color w:val="000000"/>
                <w:sz w:val="22"/>
                <w:szCs w:val="22"/>
              </w:rPr>
              <w:t>Кассовое исполнение</w:t>
            </w:r>
          </w:p>
        </w:tc>
        <w:tc>
          <w:tcPr>
            <w:tcW w:w="992" w:type="dxa"/>
            <w:shd w:val="clear" w:color="auto" w:fill="auto"/>
            <w:vAlign w:val="center"/>
            <w:hideMark/>
          </w:tcPr>
          <w:p w:rsidR="003D5CAA" w:rsidRPr="00182877" w:rsidRDefault="003D5CAA" w:rsidP="007F1684">
            <w:pPr>
              <w:jc w:val="center"/>
              <w:rPr>
                <w:color w:val="000000"/>
                <w:sz w:val="22"/>
                <w:szCs w:val="22"/>
              </w:rPr>
            </w:pPr>
            <w:r w:rsidRPr="00182877">
              <w:rPr>
                <w:color w:val="000000"/>
                <w:sz w:val="22"/>
                <w:szCs w:val="22"/>
              </w:rPr>
              <w:t>% исп</w:t>
            </w:r>
            <w:r w:rsidR="00123D69" w:rsidRPr="00182877">
              <w:rPr>
                <w:color w:val="000000"/>
                <w:sz w:val="22"/>
                <w:szCs w:val="22"/>
              </w:rPr>
              <w:t>.</w:t>
            </w:r>
          </w:p>
        </w:tc>
      </w:tr>
      <w:tr w:rsidR="003D5CAA" w:rsidRPr="00182877" w:rsidTr="00123D69">
        <w:trPr>
          <w:trHeight w:val="835"/>
        </w:trPr>
        <w:tc>
          <w:tcPr>
            <w:tcW w:w="6140" w:type="dxa"/>
            <w:shd w:val="clear" w:color="auto" w:fill="auto"/>
            <w:hideMark/>
          </w:tcPr>
          <w:p w:rsidR="003D5CAA" w:rsidRPr="00182877" w:rsidRDefault="003D5CAA" w:rsidP="007F1684">
            <w:pPr>
              <w:jc w:val="both"/>
              <w:rPr>
                <w:b/>
                <w:bCs/>
                <w:color w:val="000000"/>
                <w:sz w:val="22"/>
                <w:szCs w:val="22"/>
              </w:rPr>
            </w:pPr>
            <w:r w:rsidRPr="00182877">
              <w:rPr>
                <w:b/>
                <w:bCs/>
                <w:color w:val="000000"/>
                <w:sz w:val="22"/>
                <w:szCs w:val="22"/>
              </w:rPr>
              <w:t>Государственная программа Магаданской области "Природные ресурсы и экология Магаданской области" на 2014-2020 годы"</w:t>
            </w:r>
          </w:p>
        </w:tc>
        <w:tc>
          <w:tcPr>
            <w:tcW w:w="1226" w:type="dxa"/>
            <w:shd w:val="clear" w:color="auto" w:fill="auto"/>
            <w:vAlign w:val="center"/>
            <w:hideMark/>
          </w:tcPr>
          <w:p w:rsidR="003D5CAA" w:rsidRPr="00182877" w:rsidRDefault="003D5CAA" w:rsidP="007F1684">
            <w:pPr>
              <w:jc w:val="right"/>
              <w:rPr>
                <w:b/>
                <w:bCs/>
                <w:color w:val="000000"/>
                <w:sz w:val="22"/>
                <w:szCs w:val="22"/>
              </w:rPr>
            </w:pPr>
            <w:r w:rsidRPr="00182877">
              <w:rPr>
                <w:b/>
                <w:bCs/>
                <w:color w:val="000000"/>
                <w:sz w:val="22"/>
                <w:szCs w:val="22"/>
              </w:rPr>
              <w:t>217 353,3</w:t>
            </w:r>
          </w:p>
        </w:tc>
        <w:tc>
          <w:tcPr>
            <w:tcW w:w="1418" w:type="dxa"/>
            <w:shd w:val="clear" w:color="auto" w:fill="auto"/>
            <w:vAlign w:val="center"/>
            <w:hideMark/>
          </w:tcPr>
          <w:p w:rsidR="003D5CAA" w:rsidRPr="00182877" w:rsidRDefault="003D5CAA" w:rsidP="007F1684">
            <w:pPr>
              <w:jc w:val="right"/>
              <w:rPr>
                <w:b/>
                <w:bCs/>
                <w:color w:val="000000"/>
                <w:sz w:val="22"/>
                <w:szCs w:val="22"/>
              </w:rPr>
            </w:pPr>
            <w:r w:rsidRPr="00182877">
              <w:rPr>
                <w:b/>
                <w:bCs/>
                <w:color w:val="000000"/>
                <w:sz w:val="22"/>
                <w:szCs w:val="22"/>
              </w:rPr>
              <w:t>43 469,4</w:t>
            </w:r>
          </w:p>
        </w:tc>
        <w:tc>
          <w:tcPr>
            <w:tcW w:w="992" w:type="dxa"/>
            <w:shd w:val="clear" w:color="auto" w:fill="auto"/>
            <w:vAlign w:val="center"/>
            <w:hideMark/>
          </w:tcPr>
          <w:p w:rsidR="003D5CAA" w:rsidRPr="00182877" w:rsidRDefault="003D5CAA" w:rsidP="007F1684">
            <w:pPr>
              <w:jc w:val="right"/>
              <w:rPr>
                <w:b/>
                <w:bCs/>
                <w:color w:val="000000"/>
                <w:sz w:val="22"/>
                <w:szCs w:val="22"/>
              </w:rPr>
            </w:pPr>
            <w:r w:rsidRPr="00182877">
              <w:rPr>
                <w:b/>
                <w:bCs/>
                <w:color w:val="000000"/>
                <w:sz w:val="22"/>
                <w:szCs w:val="22"/>
              </w:rPr>
              <w:t>20,0%</w:t>
            </w:r>
          </w:p>
        </w:tc>
      </w:tr>
      <w:tr w:rsidR="003D5CAA" w:rsidRPr="00182877" w:rsidTr="00123D69">
        <w:trPr>
          <w:trHeight w:val="507"/>
        </w:trPr>
        <w:tc>
          <w:tcPr>
            <w:tcW w:w="6140" w:type="dxa"/>
            <w:shd w:val="clear" w:color="auto" w:fill="auto"/>
            <w:hideMark/>
          </w:tcPr>
          <w:p w:rsidR="003D5CAA" w:rsidRPr="00182877" w:rsidRDefault="003D5CAA" w:rsidP="007F1684">
            <w:pPr>
              <w:jc w:val="both"/>
              <w:rPr>
                <w:b/>
                <w:bCs/>
                <w:color w:val="000000"/>
                <w:sz w:val="22"/>
                <w:szCs w:val="22"/>
              </w:rPr>
            </w:pPr>
            <w:r w:rsidRPr="00182877">
              <w:rPr>
                <w:b/>
                <w:bCs/>
                <w:color w:val="000000"/>
                <w:sz w:val="22"/>
                <w:szCs w:val="22"/>
              </w:rPr>
              <w:t>Подпрограмма "Природные ресурсы Магаданской области" на 2014-2020 годы"</w:t>
            </w:r>
          </w:p>
        </w:tc>
        <w:tc>
          <w:tcPr>
            <w:tcW w:w="1226" w:type="dxa"/>
            <w:shd w:val="clear" w:color="auto" w:fill="auto"/>
            <w:vAlign w:val="center"/>
            <w:hideMark/>
          </w:tcPr>
          <w:p w:rsidR="003D5CAA" w:rsidRPr="00182877" w:rsidRDefault="003D5CAA" w:rsidP="007F1684">
            <w:pPr>
              <w:jc w:val="right"/>
              <w:rPr>
                <w:b/>
                <w:bCs/>
                <w:color w:val="000000"/>
                <w:sz w:val="22"/>
                <w:szCs w:val="22"/>
              </w:rPr>
            </w:pPr>
            <w:r w:rsidRPr="00182877">
              <w:rPr>
                <w:b/>
                <w:bCs/>
                <w:color w:val="000000"/>
                <w:sz w:val="22"/>
                <w:szCs w:val="22"/>
              </w:rPr>
              <w:t>2 033,1</w:t>
            </w:r>
          </w:p>
        </w:tc>
        <w:tc>
          <w:tcPr>
            <w:tcW w:w="1418" w:type="dxa"/>
            <w:shd w:val="clear" w:color="auto" w:fill="auto"/>
            <w:vAlign w:val="center"/>
            <w:hideMark/>
          </w:tcPr>
          <w:p w:rsidR="003D5CAA" w:rsidRPr="00182877" w:rsidRDefault="003D5CAA" w:rsidP="007F1684">
            <w:pPr>
              <w:jc w:val="right"/>
              <w:rPr>
                <w:b/>
                <w:bCs/>
                <w:color w:val="000000"/>
                <w:sz w:val="22"/>
                <w:szCs w:val="22"/>
              </w:rPr>
            </w:pPr>
            <w:r w:rsidRPr="00182877">
              <w:rPr>
                <w:b/>
                <w:bCs/>
                <w:color w:val="000000"/>
                <w:sz w:val="22"/>
                <w:szCs w:val="22"/>
              </w:rPr>
              <w:t>1 246,5</w:t>
            </w:r>
          </w:p>
        </w:tc>
        <w:tc>
          <w:tcPr>
            <w:tcW w:w="992" w:type="dxa"/>
            <w:shd w:val="clear" w:color="auto" w:fill="auto"/>
            <w:vAlign w:val="center"/>
            <w:hideMark/>
          </w:tcPr>
          <w:p w:rsidR="003D5CAA" w:rsidRPr="00182877" w:rsidRDefault="003D5CAA" w:rsidP="007F1684">
            <w:pPr>
              <w:jc w:val="right"/>
              <w:rPr>
                <w:b/>
                <w:bCs/>
                <w:color w:val="000000"/>
                <w:sz w:val="22"/>
                <w:szCs w:val="22"/>
              </w:rPr>
            </w:pPr>
            <w:r w:rsidRPr="00182877">
              <w:rPr>
                <w:b/>
                <w:bCs/>
                <w:color w:val="000000"/>
                <w:sz w:val="22"/>
                <w:szCs w:val="22"/>
              </w:rPr>
              <w:t>61,3%</w:t>
            </w:r>
          </w:p>
        </w:tc>
      </w:tr>
      <w:tr w:rsidR="003D5CAA" w:rsidRPr="00182877" w:rsidTr="00123D69">
        <w:trPr>
          <w:trHeight w:val="630"/>
        </w:trPr>
        <w:tc>
          <w:tcPr>
            <w:tcW w:w="6140" w:type="dxa"/>
            <w:shd w:val="clear" w:color="auto" w:fill="auto"/>
            <w:hideMark/>
          </w:tcPr>
          <w:p w:rsidR="003D5CAA" w:rsidRPr="00182877" w:rsidRDefault="003D5CAA" w:rsidP="007F1684">
            <w:pPr>
              <w:jc w:val="both"/>
              <w:rPr>
                <w:color w:val="000000"/>
                <w:sz w:val="22"/>
                <w:szCs w:val="22"/>
              </w:rPr>
            </w:pPr>
            <w:r w:rsidRPr="00182877">
              <w:rPr>
                <w:color w:val="000000"/>
                <w:sz w:val="22"/>
                <w:szCs w:val="22"/>
              </w:rPr>
              <w:t>Реализация прочих мероприятий органами государственной власти и казенными учреждениями</w:t>
            </w:r>
          </w:p>
        </w:tc>
        <w:tc>
          <w:tcPr>
            <w:tcW w:w="1226"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2 033,1</w:t>
            </w:r>
          </w:p>
        </w:tc>
        <w:tc>
          <w:tcPr>
            <w:tcW w:w="1418"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1 246,5</w:t>
            </w:r>
          </w:p>
        </w:tc>
        <w:tc>
          <w:tcPr>
            <w:tcW w:w="992"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61,3%</w:t>
            </w:r>
          </w:p>
        </w:tc>
      </w:tr>
      <w:tr w:rsidR="003D5CAA" w:rsidRPr="00182877" w:rsidTr="00123D69">
        <w:trPr>
          <w:trHeight w:val="791"/>
        </w:trPr>
        <w:tc>
          <w:tcPr>
            <w:tcW w:w="6140" w:type="dxa"/>
            <w:shd w:val="clear" w:color="auto" w:fill="auto"/>
            <w:hideMark/>
          </w:tcPr>
          <w:p w:rsidR="003D5CAA" w:rsidRPr="00182877" w:rsidRDefault="003D5CAA" w:rsidP="007F1684">
            <w:pPr>
              <w:jc w:val="both"/>
              <w:rPr>
                <w:b/>
                <w:bCs/>
                <w:color w:val="000000"/>
                <w:sz w:val="22"/>
                <w:szCs w:val="22"/>
              </w:rPr>
            </w:pPr>
            <w:r w:rsidRPr="00182877">
              <w:rPr>
                <w:b/>
                <w:bCs/>
                <w:color w:val="000000"/>
                <w:sz w:val="22"/>
                <w:szCs w:val="22"/>
              </w:rPr>
              <w:t>Подпрограмма "Экологическая безопасность и охрана окружающей среды Магаданской области" на 2014-2020 годы"</w:t>
            </w:r>
          </w:p>
        </w:tc>
        <w:tc>
          <w:tcPr>
            <w:tcW w:w="1226" w:type="dxa"/>
            <w:shd w:val="clear" w:color="auto" w:fill="auto"/>
            <w:vAlign w:val="center"/>
            <w:hideMark/>
          </w:tcPr>
          <w:p w:rsidR="003D5CAA" w:rsidRPr="00182877" w:rsidRDefault="003D5CAA" w:rsidP="007F1684">
            <w:pPr>
              <w:jc w:val="right"/>
              <w:rPr>
                <w:b/>
                <w:bCs/>
                <w:color w:val="000000"/>
                <w:sz w:val="22"/>
                <w:szCs w:val="22"/>
              </w:rPr>
            </w:pPr>
            <w:r w:rsidRPr="00182877">
              <w:rPr>
                <w:b/>
                <w:bCs/>
                <w:color w:val="000000"/>
                <w:sz w:val="22"/>
                <w:szCs w:val="22"/>
              </w:rPr>
              <w:t>6 127,8</w:t>
            </w:r>
          </w:p>
        </w:tc>
        <w:tc>
          <w:tcPr>
            <w:tcW w:w="1418" w:type="dxa"/>
            <w:shd w:val="clear" w:color="auto" w:fill="auto"/>
            <w:vAlign w:val="center"/>
            <w:hideMark/>
          </w:tcPr>
          <w:p w:rsidR="003D5CAA" w:rsidRPr="00182877" w:rsidRDefault="003D5CAA" w:rsidP="007F1684">
            <w:pPr>
              <w:jc w:val="right"/>
              <w:rPr>
                <w:b/>
                <w:bCs/>
                <w:color w:val="000000"/>
                <w:sz w:val="22"/>
                <w:szCs w:val="22"/>
              </w:rPr>
            </w:pPr>
            <w:r w:rsidRPr="00182877">
              <w:rPr>
                <w:b/>
                <w:bCs/>
                <w:color w:val="000000"/>
                <w:sz w:val="22"/>
                <w:szCs w:val="22"/>
              </w:rPr>
              <w:t>3 169,9</w:t>
            </w:r>
          </w:p>
        </w:tc>
        <w:tc>
          <w:tcPr>
            <w:tcW w:w="992" w:type="dxa"/>
            <w:shd w:val="clear" w:color="auto" w:fill="auto"/>
            <w:vAlign w:val="center"/>
            <w:hideMark/>
          </w:tcPr>
          <w:p w:rsidR="003D5CAA" w:rsidRPr="00182877" w:rsidRDefault="003D5CAA" w:rsidP="007F1684">
            <w:pPr>
              <w:jc w:val="right"/>
              <w:rPr>
                <w:b/>
                <w:bCs/>
                <w:color w:val="000000"/>
                <w:sz w:val="22"/>
                <w:szCs w:val="22"/>
              </w:rPr>
            </w:pPr>
            <w:r w:rsidRPr="00182877">
              <w:rPr>
                <w:b/>
                <w:bCs/>
                <w:color w:val="000000"/>
                <w:sz w:val="22"/>
                <w:szCs w:val="22"/>
              </w:rPr>
              <w:t>51,7%</w:t>
            </w:r>
          </w:p>
        </w:tc>
      </w:tr>
      <w:tr w:rsidR="003D5CAA" w:rsidRPr="00182877" w:rsidTr="00123D69">
        <w:trPr>
          <w:trHeight w:val="630"/>
        </w:trPr>
        <w:tc>
          <w:tcPr>
            <w:tcW w:w="6140" w:type="dxa"/>
            <w:shd w:val="clear" w:color="auto" w:fill="auto"/>
            <w:hideMark/>
          </w:tcPr>
          <w:p w:rsidR="003D5CAA" w:rsidRPr="00182877" w:rsidRDefault="003D5CAA" w:rsidP="007F1684">
            <w:pPr>
              <w:jc w:val="both"/>
              <w:rPr>
                <w:color w:val="000000"/>
                <w:sz w:val="22"/>
                <w:szCs w:val="22"/>
              </w:rPr>
            </w:pPr>
            <w:r w:rsidRPr="00182877">
              <w:rPr>
                <w:color w:val="000000"/>
                <w:sz w:val="22"/>
                <w:szCs w:val="22"/>
              </w:rPr>
              <w:t>Реализация прочих мероприятий органами государственной власти и казенными учреждениями</w:t>
            </w:r>
          </w:p>
        </w:tc>
        <w:tc>
          <w:tcPr>
            <w:tcW w:w="1226"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2 141,7</w:t>
            </w:r>
          </w:p>
        </w:tc>
        <w:tc>
          <w:tcPr>
            <w:tcW w:w="1418"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526,5</w:t>
            </w:r>
          </w:p>
        </w:tc>
        <w:tc>
          <w:tcPr>
            <w:tcW w:w="992"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24,6%</w:t>
            </w:r>
          </w:p>
        </w:tc>
      </w:tr>
      <w:tr w:rsidR="003D5CAA" w:rsidRPr="00182877" w:rsidTr="00123D69">
        <w:trPr>
          <w:trHeight w:val="884"/>
        </w:trPr>
        <w:tc>
          <w:tcPr>
            <w:tcW w:w="6140" w:type="dxa"/>
            <w:shd w:val="clear" w:color="auto" w:fill="auto"/>
            <w:hideMark/>
          </w:tcPr>
          <w:p w:rsidR="003D5CAA" w:rsidRPr="00182877" w:rsidRDefault="003D5CAA" w:rsidP="007F1684">
            <w:pPr>
              <w:jc w:val="both"/>
              <w:rPr>
                <w:color w:val="000000"/>
                <w:sz w:val="22"/>
                <w:szCs w:val="22"/>
              </w:rPr>
            </w:pPr>
            <w:r w:rsidRPr="00182877">
              <w:rPr>
                <w:color w:val="000000"/>
                <w:sz w:val="22"/>
                <w:szCs w:val="22"/>
              </w:rPr>
              <w:t>Рекультивация хвостохранилища Карамкенского ГМК с ликвидацией гидротехнических сооружений (на руч. Туманный в пос. Карамкен)</w:t>
            </w:r>
          </w:p>
        </w:tc>
        <w:tc>
          <w:tcPr>
            <w:tcW w:w="1226"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3 986,1</w:t>
            </w:r>
          </w:p>
        </w:tc>
        <w:tc>
          <w:tcPr>
            <w:tcW w:w="1418"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2 643,4</w:t>
            </w:r>
          </w:p>
        </w:tc>
        <w:tc>
          <w:tcPr>
            <w:tcW w:w="992"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66,3%</w:t>
            </w:r>
          </w:p>
        </w:tc>
      </w:tr>
      <w:tr w:rsidR="003D5CAA" w:rsidRPr="00182877" w:rsidTr="00123D69">
        <w:trPr>
          <w:trHeight w:val="643"/>
        </w:trPr>
        <w:tc>
          <w:tcPr>
            <w:tcW w:w="6140" w:type="dxa"/>
            <w:shd w:val="clear" w:color="auto" w:fill="auto"/>
            <w:hideMark/>
          </w:tcPr>
          <w:p w:rsidR="003D5CAA" w:rsidRPr="00182877" w:rsidRDefault="003D5CAA" w:rsidP="007F1684">
            <w:pPr>
              <w:jc w:val="both"/>
              <w:rPr>
                <w:b/>
                <w:bCs/>
                <w:color w:val="000000"/>
                <w:sz w:val="22"/>
                <w:szCs w:val="22"/>
              </w:rPr>
            </w:pPr>
            <w:r w:rsidRPr="00182877">
              <w:rPr>
                <w:b/>
                <w:bCs/>
                <w:color w:val="000000"/>
                <w:sz w:val="22"/>
                <w:szCs w:val="22"/>
              </w:rPr>
              <w:t>Подпрограмма "Развитие водохозяйственного комплекса Магаданской области" на 2014-2020 годы"</w:t>
            </w:r>
          </w:p>
        </w:tc>
        <w:tc>
          <w:tcPr>
            <w:tcW w:w="1226" w:type="dxa"/>
            <w:shd w:val="clear" w:color="auto" w:fill="auto"/>
            <w:vAlign w:val="center"/>
            <w:hideMark/>
          </w:tcPr>
          <w:p w:rsidR="003D5CAA" w:rsidRPr="00182877" w:rsidRDefault="003D5CAA" w:rsidP="007F1684">
            <w:pPr>
              <w:jc w:val="right"/>
              <w:rPr>
                <w:b/>
                <w:bCs/>
                <w:color w:val="000000"/>
                <w:sz w:val="22"/>
                <w:szCs w:val="22"/>
              </w:rPr>
            </w:pPr>
            <w:r w:rsidRPr="00182877">
              <w:rPr>
                <w:b/>
                <w:bCs/>
                <w:color w:val="000000"/>
                <w:sz w:val="22"/>
                <w:szCs w:val="22"/>
              </w:rPr>
              <w:t>79 600,2</w:t>
            </w:r>
          </w:p>
        </w:tc>
        <w:tc>
          <w:tcPr>
            <w:tcW w:w="1418" w:type="dxa"/>
            <w:shd w:val="clear" w:color="auto" w:fill="auto"/>
            <w:vAlign w:val="center"/>
            <w:hideMark/>
          </w:tcPr>
          <w:p w:rsidR="003D5CAA" w:rsidRPr="00182877" w:rsidRDefault="003D5CAA" w:rsidP="007F1684">
            <w:pPr>
              <w:jc w:val="right"/>
              <w:rPr>
                <w:b/>
                <w:bCs/>
                <w:color w:val="000000"/>
                <w:sz w:val="22"/>
                <w:szCs w:val="22"/>
              </w:rPr>
            </w:pPr>
            <w:r w:rsidRPr="00182877">
              <w:rPr>
                <w:b/>
                <w:bCs/>
                <w:color w:val="000000"/>
                <w:sz w:val="22"/>
                <w:szCs w:val="22"/>
              </w:rPr>
              <w:t>39 053,0</w:t>
            </w:r>
          </w:p>
        </w:tc>
        <w:tc>
          <w:tcPr>
            <w:tcW w:w="992" w:type="dxa"/>
            <w:shd w:val="clear" w:color="auto" w:fill="auto"/>
            <w:vAlign w:val="center"/>
            <w:hideMark/>
          </w:tcPr>
          <w:p w:rsidR="003D5CAA" w:rsidRPr="00182877" w:rsidRDefault="003D5CAA" w:rsidP="007F1684">
            <w:pPr>
              <w:jc w:val="right"/>
              <w:rPr>
                <w:b/>
                <w:bCs/>
                <w:color w:val="000000"/>
                <w:sz w:val="22"/>
                <w:szCs w:val="22"/>
              </w:rPr>
            </w:pPr>
            <w:r w:rsidRPr="00182877">
              <w:rPr>
                <w:b/>
                <w:bCs/>
                <w:color w:val="000000"/>
                <w:sz w:val="22"/>
                <w:szCs w:val="22"/>
              </w:rPr>
              <w:t>18,7%</w:t>
            </w:r>
          </w:p>
        </w:tc>
      </w:tr>
      <w:tr w:rsidR="003D5CAA" w:rsidRPr="00182877" w:rsidTr="00123D69">
        <w:trPr>
          <w:trHeight w:val="315"/>
        </w:trPr>
        <w:tc>
          <w:tcPr>
            <w:tcW w:w="6140" w:type="dxa"/>
            <w:shd w:val="clear" w:color="auto" w:fill="auto"/>
            <w:hideMark/>
          </w:tcPr>
          <w:p w:rsidR="003D5CAA" w:rsidRPr="00182877" w:rsidRDefault="003D5CAA" w:rsidP="007F1684">
            <w:pPr>
              <w:jc w:val="both"/>
              <w:rPr>
                <w:color w:val="000000"/>
                <w:sz w:val="22"/>
                <w:szCs w:val="22"/>
              </w:rPr>
            </w:pPr>
            <w:r w:rsidRPr="00182877">
              <w:rPr>
                <w:color w:val="000000"/>
                <w:sz w:val="22"/>
                <w:szCs w:val="22"/>
              </w:rPr>
              <w:t>Прочие водохозяйственные мероприятия</w:t>
            </w:r>
          </w:p>
        </w:tc>
        <w:tc>
          <w:tcPr>
            <w:tcW w:w="1226"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8 797,8</w:t>
            </w:r>
          </w:p>
        </w:tc>
        <w:tc>
          <w:tcPr>
            <w:tcW w:w="1418"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4 333,1</w:t>
            </w:r>
          </w:p>
        </w:tc>
        <w:tc>
          <w:tcPr>
            <w:tcW w:w="992"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49,3%</w:t>
            </w:r>
          </w:p>
        </w:tc>
      </w:tr>
      <w:tr w:rsidR="003D5CAA" w:rsidRPr="00182877" w:rsidTr="00123D69">
        <w:trPr>
          <w:trHeight w:val="1319"/>
        </w:trPr>
        <w:tc>
          <w:tcPr>
            <w:tcW w:w="6140" w:type="dxa"/>
            <w:shd w:val="clear" w:color="auto" w:fill="auto"/>
            <w:hideMark/>
          </w:tcPr>
          <w:p w:rsidR="003D5CAA" w:rsidRPr="00182877" w:rsidRDefault="003D5CAA" w:rsidP="007F1684">
            <w:pPr>
              <w:jc w:val="both"/>
              <w:rPr>
                <w:color w:val="000000"/>
                <w:sz w:val="22"/>
                <w:szCs w:val="22"/>
              </w:rPr>
            </w:pPr>
            <w:r w:rsidRPr="00182877">
              <w:rPr>
                <w:color w:val="000000"/>
                <w:sz w:val="22"/>
                <w:szCs w:val="22"/>
              </w:rPr>
              <w:t>Капитальный ремонт гидротехнических сооружений за счет средств областного бюджета, предусмотренных на софинансирование федеральной целевой программы "Развитие водохозяйственного комплекса Российской Федерации в 2012 - 2020 годах"</w:t>
            </w:r>
          </w:p>
        </w:tc>
        <w:tc>
          <w:tcPr>
            <w:tcW w:w="1226"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9 950,5</w:t>
            </w:r>
          </w:p>
        </w:tc>
        <w:tc>
          <w:tcPr>
            <w:tcW w:w="1418"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1 850,5</w:t>
            </w:r>
          </w:p>
        </w:tc>
        <w:tc>
          <w:tcPr>
            <w:tcW w:w="992"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18,6%</w:t>
            </w:r>
          </w:p>
        </w:tc>
      </w:tr>
      <w:tr w:rsidR="003D5CAA" w:rsidRPr="00182877" w:rsidTr="00123D69">
        <w:trPr>
          <w:trHeight w:val="1070"/>
        </w:trPr>
        <w:tc>
          <w:tcPr>
            <w:tcW w:w="6140" w:type="dxa"/>
            <w:shd w:val="clear" w:color="auto" w:fill="auto"/>
            <w:hideMark/>
          </w:tcPr>
          <w:p w:rsidR="003D5CAA" w:rsidRPr="00182877" w:rsidRDefault="003D5CAA" w:rsidP="007F1684">
            <w:pPr>
              <w:jc w:val="both"/>
              <w:rPr>
                <w:color w:val="000000"/>
                <w:sz w:val="22"/>
                <w:szCs w:val="22"/>
              </w:rPr>
            </w:pPr>
            <w:r w:rsidRPr="00182877">
              <w:rPr>
                <w:color w:val="000000"/>
                <w:sz w:val="22"/>
                <w:szCs w:val="22"/>
              </w:rPr>
              <w:t>Капитальный ремонт гидротехнических сооружений в рамках федеральной целевой программы "Развитие водохозяйственного комплекса Российской Федерации в 2012 - 2020 годах"</w:t>
            </w:r>
          </w:p>
        </w:tc>
        <w:tc>
          <w:tcPr>
            <w:tcW w:w="1226"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58 851,9</w:t>
            </w:r>
          </w:p>
        </w:tc>
        <w:tc>
          <w:tcPr>
            <w:tcW w:w="1418"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32 869,4</w:t>
            </w:r>
          </w:p>
        </w:tc>
        <w:tc>
          <w:tcPr>
            <w:tcW w:w="992"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55,9%</w:t>
            </w:r>
          </w:p>
        </w:tc>
      </w:tr>
      <w:tr w:rsidR="003D5CAA" w:rsidRPr="00182877" w:rsidTr="00123D69">
        <w:trPr>
          <w:trHeight w:val="549"/>
        </w:trPr>
        <w:tc>
          <w:tcPr>
            <w:tcW w:w="6140" w:type="dxa"/>
            <w:shd w:val="clear" w:color="auto" w:fill="auto"/>
            <w:hideMark/>
          </w:tcPr>
          <w:p w:rsidR="003D5CAA" w:rsidRPr="00182877" w:rsidRDefault="003D5CAA" w:rsidP="007F1684">
            <w:pPr>
              <w:jc w:val="both"/>
              <w:rPr>
                <w:color w:val="000000"/>
                <w:sz w:val="22"/>
                <w:szCs w:val="22"/>
              </w:rPr>
            </w:pPr>
            <w:r w:rsidRPr="00182877">
              <w:rPr>
                <w:color w:val="000000"/>
                <w:sz w:val="22"/>
                <w:szCs w:val="22"/>
              </w:rPr>
              <w:t>Корректировка проектной документации "Водоограждающая дамба на р.</w:t>
            </w:r>
            <w:r w:rsidR="00123D69" w:rsidRPr="00182877">
              <w:rPr>
                <w:color w:val="000000"/>
                <w:sz w:val="22"/>
                <w:szCs w:val="22"/>
              </w:rPr>
              <w:t xml:space="preserve"> </w:t>
            </w:r>
            <w:r w:rsidRPr="00182877">
              <w:rPr>
                <w:color w:val="000000"/>
                <w:sz w:val="22"/>
                <w:szCs w:val="22"/>
              </w:rPr>
              <w:t>Ола в районе пос.</w:t>
            </w:r>
            <w:r w:rsidR="00123D69" w:rsidRPr="00182877">
              <w:rPr>
                <w:color w:val="000000"/>
                <w:sz w:val="22"/>
                <w:szCs w:val="22"/>
              </w:rPr>
              <w:t xml:space="preserve"> </w:t>
            </w:r>
            <w:r w:rsidRPr="00182877">
              <w:rPr>
                <w:color w:val="000000"/>
                <w:sz w:val="22"/>
                <w:szCs w:val="22"/>
              </w:rPr>
              <w:t>Гадля-Заречный-Ола"</w:t>
            </w:r>
          </w:p>
        </w:tc>
        <w:tc>
          <w:tcPr>
            <w:tcW w:w="1226"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2 000,0</w:t>
            </w:r>
          </w:p>
        </w:tc>
        <w:tc>
          <w:tcPr>
            <w:tcW w:w="1418"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0,0</w:t>
            </w:r>
          </w:p>
        </w:tc>
        <w:tc>
          <w:tcPr>
            <w:tcW w:w="992"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0,0%</w:t>
            </w:r>
          </w:p>
        </w:tc>
      </w:tr>
      <w:tr w:rsidR="003D5CAA" w:rsidRPr="00182877" w:rsidTr="00123D69">
        <w:trPr>
          <w:trHeight w:val="945"/>
        </w:trPr>
        <w:tc>
          <w:tcPr>
            <w:tcW w:w="6140" w:type="dxa"/>
            <w:shd w:val="clear" w:color="auto" w:fill="auto"/>
            <w:hideMark/>
          </w:tcPr>
          <w:p w:rsidR="003D5CAA" w:rsidRPr="00182877" w:rsidRDefault="003D5CAA" w:rsidP="007F1684">
            <w:pPr>
              <w:jc w:val="both"/>
              <w:rPr>
                <w:color w:val="000000"/>
                <w:sz w:val="22"/>
                <w:szCs w:val="22"/>
              </w:rPr>
            </w:pPr>
            <w:r w:rsidRPr="00182877">
              <w:rPr>
                <w:color w:val="000000"/>
                <w:sz w:val="22"/>
                <w:szCs w:val="22"/>
              </w:rPr>
              <w:t>Отдельное мероприятие «Берегоукрепление и устройство дамбы обвалования в г.</w:t>
            </w:r>
            <w:r w:rsidR="00123D69" w:rsidRPr="00182877">
              <w:rPr>
                <w:color w:val="000000"/>
                <w:sz w:val="22"/>
                <w:szCs w:val="22"/>
              </w:rPr>
              <w:t xml:space="preserve"> </w:t>
            </w:r>
            <w:r w:rsidRPr="00182877">
              <w:rPr>
                <w:color w:val="000000"/>
                <w:sz w:val="22"/>
                <w:szCs w:val="22"/>
              </w:rPr>
              <w:t>Сусумане на р. Берелех" за счет средств федерального бюджета</w:t>
            </w:r>
          </w:p>
        </w:tc>
        <w:tc>
          <w:tcPr>
            <w:tcW w:w="1226"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18 868,0</w:t>
            </w:r>
          </w:p>
        </w:tc>
        <w:tc>
          <w:tcPr>
            <w:tcW w:w="1418"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0,0</w:t>
            </w:r>
          </w:p>
        </w:tc>
        <w:tc>
          <w:tcPr>
            <w:tcW w:w="992"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0,0%</w:t>
            </w:r>
          </w:p>
        </w:tc>
      </w:tr>
      <w:tr w:rsidR="003D5CAA" w:rsidRPr="00182877" w:rsidTr="00123D69">
        <w:trPr>
          <w:trHeight w:val="945"/>
        </w:trPr>
        <w:tc>
          <w:tcPr>
            <w:tcW w:w="6140" w:type="dxa"/>
            <w:shd w:val="clear" w:color="auto" w:fill="auto"/>
            <w:hideMark/>
          </w:tcPr>
          <w:p w:rsidR="003D5CAA" w:rsidRPr="00182877" w:rsidRDefault="003D5CAA" w:rsidP="007F1684">
            <w:pPr>
              <w:jc w:val="both"/>
              <w:rPr>
                <w:color w:val="000000"/>
                <w:sz w:val="22"/>
                <w:szCs w:val="22"/>
              </w:rPr>
            </w:pPr>
            <w:r w:rsidRPr="00182877">
              <w:rPr>
                <w:color w:val="000000"/>
                <w:sz w:val="22"/>
                <w:szCs w:val="22"/>
              </w:rPr>
              <w:t>Отдельное мероприятие "Берегоукрепление и устройство дамбы обвалования в г.</w:t>
            </w:r>
            <w:r w:rsidR="00123D69" w:rsidRPr="00182877">
              <w:rPr>
                <w:color w:val="000000"/>
                <w:sz w:val="22"/>
                <w:szCs w:val="22"/>
              </w:rPr>
              <w:t xml:space="preserve"> </w:t>
            </w:r>
            <w:r w:rsidRPr="00182877">
              <w:rPr>
                <w:color w:val="000000"/>
                <w:sz w:val="22"/>
                <w:szCs w:val="22"/>
              </w:rPr>
              <w:t>Сусумане на р. Берелех" за счет средств областного бюджета</w:t>
            </w:r>
          </w:p>
        </w:tc>
        <w:tc>
          <w:tcPr>
            <w:tcW w:w="1226"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5 661,0</w:t>
            </w:r>
          </w:p>
        </w:tc>
        <w:tc>
          <w:tcPr>
            <w:tcW w:w="1418"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0,0</w:t>
            </w:r>
          </w:p>
        </w:tc>
        <w:tc>
          <w:tcPr>
            <w:tcW w:w="992"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0,0%</w:t>
            </w:r>
          </w:p>
        </w:tc>
      </w:tr>
      <w:tr w:rsidR="003D5CAA" w:rsidRPr="00182877" w:rsidTr="00123D69">
        <w:trPr>
          <w:trHeight w:val="924"/>
        </w:trPr>
        <w:tc>
          <w:tcPr>
            <w:tcW w:w="6140" w:type="dxa"/>
            <w:shd w:val="clear" w:color="auto" w:fill="auto"/>
            <w:hideMark/>
          </w:tcPr>
          <w:p w:rsidR="003D5CAA" w:rsidRPr="00182877" w:rsidRDefault="003D5CAA" w:rsidP="007F1684">
            <w:pPr>
              <w:jc w:val="both"/>
              <w:rPr>
                <w:color w:val="000000"/>
                <w:sz w:val="22"/>
                <w:szCs w:val="22"/>
              </w:rPr>
            </w:pPr>
            <w:r w:rsidRPr="00182877">
              <w:rPr>
                <w:color w:val="000000"/>
                <w:sz w:val="22"/>
                <w:szCs w:val="22"/>
              </w:rPr>
              <w:t>Отдельное мероприятие "Реконструкция и строительство объекта "Водоограждающая дамба на р. Ола в районе пос. Гадля-Заречный-Ола" за счет средств федерального бюджета</w:t>
            </w:r>
          </w:p>
        </w:tc>
        <w:tc>
          <w:tcPr>
            <w:tcW w:w="1226"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80 000,0</w:t>
            </w:r>
          </w:p>
        </w:tc>
        <w:tc>
          <w:tcPr>
            <w:tcW w:w="1418"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0,0</w:t>
            </w:r>
          </w:p>
        </w:tc>
        <w:tc>
          <w:tcPr>
            <w:tcW w:w="992"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0,0%</w:t>
            </w:r>
          </w:p>
        </w:tc>
      </w:tr>
      <w:tr w:rsidR="003D5CAA" w:rsidRPr="00182877" w:rsidTr="00123D69">
        <w:trPr>
          <w:trHeight w:val="839"/>
        </w:trPr>
        <w:tc>
          <w:tcPr>
            <w:tcW w:w="6140" w:type="dxa"/>
            <w:shd w:val="clear" w:color="auto" w:fill="auto"/>
            <w:hideMark/>
          </w:tcPr>
          <w:p w:rsidR="003D5CAA" w:rsidRPr="00182877" w:rsidRDefault="003D5CAA" w:rsidP="007F1684">
            <w:pPr>
              <w:jc w:val="both"/>
              <w:rPr>
                <w:color w:val="000000"/>
                <w:sz w:val="22"/>
                <w:szCs w:val="22"/>
              </w:rPr>
            </w:pPr>
            <w:r w:rsidRPr="00182877">
              <w:rPr>
                <w:color w:val="000000"/>
                <w:sz w:val="22"/>
                <w:szCs w:val="22"/>
              </w:rPr>
              <w:t>Отдельное мероприятие "Реконструкция и строительство объекта "Водоограждающая дамба на р. Ола в районе пос. Гадля-Заречный-Ола" за счет средств областного бюджета</w:t>
            </w:r>
          </w:p>
        </w:tc>
        <w:tc>
          <w:tcPr>
            <w:tcW w:w="1226"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25 063,2</w:t>
            </w:r>
          </w:p>
        </w:tc>
        <w:tc>
          <w:tcPr>
            <w:tcW w:w="1418"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0,0</w:t>
            </w:r>
          </w:p>
        </w:tc>
        <w:tc>
          <w:tcPr>
            <w:tcW w:w="992" w:type="dxa"/>
            <w:shd w:val="clear" w:color="auto" w:fill="auto"/>
            <w:vAlign w:val="center"/>
            <w:hideMark/>
          </w:tcPr>
          <w:p w:rsidR="003D5CAA" w:rsidRPr="00182877" w:rsidRDefault="003D5CAA" w:rsidP="007F1684">
            <w:pPr>
              <w:jc w:val="right"/>
              <w:rPr>
                <w:color w:val="000000"/>
                <w:sz w:val="22"/>
                <w:szCs w:val="22"/>
              </w:rPr>
            </w:pPr>
            <w:r w:rsidRPr="00182877">
              <w:rPr>
                <w:color w:val="000000"/>
                <w:sz w:val="22"/>
                <w:szCs w:val="22"/>
              </w:rPr>
              <w:t>0,0%</w:t>
            </w:r>
          </w:p>
        </w:tc>
      </w:tr>
    </w:tbl>
    <w:p w:rsidR="003D5CAA" w:rsidRPr="00182877" w:rsidRDefault="003D5CAA" w:rsidP="007F1684">
      <w:pPr>
        <w:ind w:firstLine="708"/>
        <w:jc w:val="both"/>
        <w:rPr>
          <w:sz w:val="28"/>
          <w:szCs w:val="28"/>
        </w:rPr>
      </w:pPr>
    </w:p>
    <w:p w:rsidR="003D5CAA" w:rsidRPr="00182877" w:rsidRDefault="003D5CAA" w:rsidP="007F1684">
      <w:pPr>
        <w:ind w:firstLine="708"/>
        <w:jc w:val="both"/>
        <w:rPr>
          <w:sz w:val="28"/>
          <w:szCs w:val="28"/>
        </w:rPr>
      </w:pPr>
      <w:r w:rsidRPr="00182877">
        <w:rPr>
          <w:sz w:val="28"/>
          <w:szCs w:val="28"/>
        </w:rPr>
        <w:t xml:space="preserve">Для реализации мероприятий </w:t>
      </w:r>
      <w:r w:rsidRPr="00182877">
        <w:rPr>
          <w:b/>
          <w:i/>
          <w:sz w:val="28"/>
          <w:szCs w:val="28"/>
        </w:rPr>
        <w:t>подпрограммы «Природные ресурсы Магаданской области» на 2014-2020 годы»</w:t>
      </w:r>
      <w:r w:rsidRPr="00182877">
        <w:rPr>
          <w:sz w:val="28"/>
          <w:szCs w:val="28"/>
        </w:rPr>
        <w:t xml:space="preserve"> в областном бюджете предусматривались бюджетные ассигнования в сумме 2 033,1 тыс. рублей, </w:t>
      </w:r>
      <w:r w:rsidR="00123D69" w:rsidRPr="00182877">
        <w:rPr>
          <w:sz w:val="28"/>
          <w:szCs w:val="28"/>
        </w:rPr>
        <w:t>исполнение мероприятий</w:t>
      </w:r>
      <w:r w:rsidRPr="00182877">
        <w:rPr>
          <w:sz w:val="28"/>
          <w:szCs w:val="28"/>
        </w:rPr>
        <w:t xml:space="preserve"> подпрограммы составило 1 246,5 тыс. рублей.</w:t>
      </w:r>
    </w:p>
    <w:p w:rsidR="0006214F" w:rsidRPr="00182877" w:rsidRDefault="0006214F" w:rsidP="0006214F">
      <w:pPr>
        <w:ind w:firstLine="708"/>
        <w:jc w:val="both"/>
        <w:rPr>
          <w:sz w:val="28"/>
          <w:szCs w:val="28"/>
        </w:rPr>
      </w:pPr>
      <w:r w:rsidRPr="00182877">
        <w:rPr>
          <w:sz w:val="28"/>
          <w:szCs w:val="28"/>
        </w:rPr>
        <w:lastRenderedPageBreak/>
        <w:t xml:space="preserve">Для реализации мероприятий </w:t>
      </w:r>
      <w:r w:rsidRPr="00182877">
        <w:rPr>
          <w:b/>
          <w:i/>
          <w:sz w:val="28"/>
          <w:szCs w:val="28"/>
        </w:rPr>
        <w:t>подпрограммы «Экологическая безопасность и охрана окружающей среды Магаданской области» на 2014-2020 годы»</w:t>
      </w:r>
      <w:r w:rsidRPr="00182877">
        <w:rPr>
          <w:sz w:val="28"/>
          <w:szCs w:val="28"/>
        </w:rPr>
        <w:t xml:space="preserve"> предусматривались бюджетные ассигнования в сумме 6 127,8 тыс. рублей, финансирование мероприятий подпрограммы производилось в соответствии с фактически выполненным объемом работ и составило 3 169,9 тыс. рублей.</w:t>
      </w:r>
    </w:p>
    <w:p w:rsidR="003D5CAA" w:rsidRPr="00182877" w:rsidRDefault="003D5CAA" w:rsidP="007F1684">
      <w:pPr>
        <w:ind w:firstLine="708"/>
        <w:jc w:val="both"/>
        <w:rPr>
          <w:sz w:val="28"/>
          <w:szCs w:val="28"/>
        </w:rPr>
      </w:pPr>
      <w:r w:rsidRPr="00182877">
        <w:rPr>
          <w:bCs/>
          <w:sz w:val="28"/>
          <w:szCs w:val="28"/>
        </w:rPr>
        <w:t xml:space="preserve">Для реализации мероприятий </w:t>
      </w:r>
      <w:r w:rsidRPr="00182877">
        <w:rPr>
          <w:b/>
          <w:bCs/>
          <w:i/>
          <w:sz w:val="28"/>
          <w:szCs w:val="28"/>
        </w:rPr>
        <w:t>подпрограммы "Развитие водохозяйственного комплекса Магаданской области" на 2014-2020 годы"</w:t>
      </w:r>
      <w:r w:rsidRPr="00182877">
        <w:rPr>
          <w:bCs/>
          <w:sz w:val="28"/>
          <w:szCs w:val="28"/>
        </w:rPr>
        <w:t xml:space="preserve"> предусматривались бюджетные ассигнования за счет средств областного в сумме 20 748,3 тыс. рублей и федерального бюджета в сумме 58 851,9 тыс. рублей, в отчетном периоде исполнение данных расходов составило за счет средств областного бюджета 6 183,6 тыс. рублей и за счет средств федерального бюджета 32 869,4</w:t>
      </w:r>
      <w:r w:rsidR="00123D69" w:rsidRPr="00182877">
        <w:rPr>
          <w:bCs/>
          <w:sz w:val="28"/>
          <w:szCs w:val="28"/>
        </w:rPr>
        <w:t xml:space="preserve"> тыс. рублей</w:t>
      </w:r>
      <w:r w:rsidRPr="00182877">
        <w:rPr>
          <w:bCs/>
          <w:sz w:val="28"/>
          <w:szCs w:val="28"/>
        </w:rPr>
        <w:t xml:space="preserve">. Неполное исполнение бюджетных ассигнований связано с </w:t>
      </w:r>
      <w:r w:rsidRPr="00182877">
        <w:rPr>
          <w:sz w:val="28"/>
          <w:szCs w:val="28"/>
        </w:rPr>
        <w:t xml:space="preserve">недостаточной активностью муниципальных образований по размещению заказа, не позволившей реализовать ряд мероприятий подпрограммы и невозможностью оплаты выполненных работ, в связи с поздним предоставлением подрядной организацией документов, подтверждающих объем выполненных работ. Кроме того, в связи с поздним согласованием доли федерального </w:t>
      </w:r>
      <w:proofErr w:type="spellStart"/>
      <w:r w:rsidRPr="00182877">
        <w:rPr>
          <w:sz w:val="28"/>
          <w:szCs w:val="28"/>
        </w:rPr>
        <w:t>софинансирования</w:t>
      </w:r>
      <w:proofErr w:type="spellEnd"/>
      <w:r w:rsidRPr="00182877">
        <w:rPr>
          <w:sz w:val="28"/>
          <w:szCs w:val="28"/>
        </w:rPr>
        <w:t xml:space="preserve"> муниципальный контракт на реализацию программного мероприятия был заключен только 30 декабря 2014 года, в связи с этим запланированный объем работ не был выполнен.</w:t>
      </w:r>
    </w:p>
    <w:p w:rsidR="003D5CAA" w:rsidRPr="00182877" w:rsidRDefault="003D5CAA" w:rsidP="007F1684">
      <w:pPr>
        <w:ind w:firstLine="708"/>
        <w:jc w:val="both"/>
        <w:rPr>
          <w:sz w:val="28"/>
          <w:szCs w:val="28"/>
        </w:rPr>
      </w:pPr>
      <w:r w:rsidRPr="00182877">
        <w:rPr>
          <w:sz w:val="28"/>
          <w:szCs w:val="28"/>
        </w:rPr>
        <w:t xml:space="preserve">Для реализации </w:t>
      </w:r>
      <w:r w:rsidRPr="00182877">
        <w:rPr>
          <w:b/>
          <w:i/>
          <w:sz w:val="28"/>
          <w:szCs w:val="28"/>
        </w:rPr>
        <w:t>отдельных мероприятий государственной программы</w:t>
      </w:r>
      <w:r w:rsidRPr="00182877">
        <w:rPr>
          <w:sz w:val="28"/>
          <w:szCs w:val="28"/>
        </w:rPr>
        <w:t xml:space="preserve"> в 2014 году предусматривались бюджетные ассигнования в объеме 129 592,2 тыс. рублей, в т.</w:t>
      </w:r>
      <w:r w:rsidR="00123D69" w:rsidRPr="00182877">
        <w:rPr>
          <w:sz w:val="28"/>
          <w:szCs w:val="28"/>
        </w:rPr>
        <w:t xml:space="preserve"> </w:t>
      </w:r>
      <w:r w:rsidRPr="00182877">
        <w:rPr>
          <w:sz w:val="28"/>
          <w:szCs w:val="28"/>
        </w:rPr>
        <w:t>ч. за счет средств федерального бюджета – 98 868,0 тыс. руб., за счет средств областного бюджета – 30 724,2 тыс. рублей. Государственной программой была предусмотрена реализация 2 отдельных мероприятий (реконструкция и капитальное строительство ГТС). По итогам 2014 года отдельные мероприятия государственной программы не реализованы, в связи с поздним принятием Федеральным агентством водных ресурсов решения о выделении средств для финансирования объектов, что не позволило провести конкурсные процедуры необходимые для заключения муниципальных контрактов до окончания финансового года.</w:t>
      </w:r>
    </w:p>
    <w:p w:rsidR="003D5CAA" w:rsidRPr="00182877" w:rsidRDefault="003D5CAA" w:rsidP="007F1684">
      <w:pPr>
        <w:ind w:firstLine="708"/>
        <w:jc w:val="both"/>
        <w:rPr>
          <w:sz w:val="28"/>
          <w:szCs w:val="28"/>
        </w:rPr>
      </w:pPr>
      <w:r w:rsidRPr="00182877">
        <w:rPr>
          <w:sz w:val="28"/>
          <w:szCs w:val="28"/>
        </w:rPr>
        <w:t xml:space="preserve">В рамках реализации </w:t>
      </w:r>
      <w:r w:rsidRPr="00182877">
        <w:rPr>
          <w:b/>
          <w:i/>
          <w:sz w:val="28"/>
          <w:szCs w:val="28"/>
        </w:rPr>
        <w:t>непрограммных мероприятий</w:t>
      </w:r>
      <w:r w:rsidRPr="00182877">
        <w:rPr>
          <w:sz w:val="28"/>
          <w:szCs w:val="28"/>
        </w:rPr>
        <w:t xml:space="preserve"> за счет средств федерального бюджета предусматривались бюджетные ассигнования общей сумме 28 339,</w:t>
      </w:r>
      <w:r w:rsidR="00123D69" w:rsidRPr="00182877">
        <w:rPr>
          <w:sz w:val="28"/>
          <w:szCs w:val="28"/>
        </w:rPr>
        <w:t>1</w:t>
      </w:r>
      <w:r w:rsidR="00123D69" w:rsidRPr="00182877">
        <w:rPr>
          <w:bCs/>
          <w:sz w:val="28"/>
          <w:szCs w:val="28"/>
        </w:rPr>
        <w:t xml:space="preserve"> тыс. рублей</w:t>
      </w:r>
      <w:r w:rsidRPr="00182877">
        <w:rPr>
          <w:sz w:val="28"/>
          <w:szCs w:val="28"/>
        </w:rPr>
        <w:t xml:space="preserve"> в отчетном периоде исполнение данных расходов составило 7 115,1 тыс. рублей, их них:</w:t>
      </w:r>
    </w:p>
    <w:p w:rsidR="003D5CAA" w:rsidRPr="00182877" w:rsidRDefault="003D5CAA" w:rsidP="007F1684">
      <w:pPr>
        <w:ind w:firstLine="708"/>
        <w:jc w:val="both"/>
        <w:rPr>
          <w:sz w:val="28"/>
          <w:szCs w:val="28"/>
        </w:rPr>
      </w:pPr>
      <w:r w:rsidRPr="00182877">
        <w:rPr>
          <w:sz w:val="28"/>
          <w:szCs w:val="28"/>
        </w:rPr>
        <w:t>- на осуществление отдельных полномочий в области водных отношений за счет средств федерального бюджета в сумме 23 388,5 тыс. рублей, исполнение данных расходов составило 2 187,2 тыс. рублей. Финансирование данных расходов осуществлялось в соответствии с выполненными работами;</w:t>
      </w:r>
    </w:p>
    <w:p w:rsidR="003D5CAA" w:rsidRPr="00182877" w:rsidRDefault="003D5CAA" w:rsidP="007F1684">
      <w:pPr>
        <w:ind w:firstLine="708"/>
        <w:jc w:val="both"/>
        <w:rPr>
          <w:sz w:val="28"/>
          <w:szCs w:val="28"/>
        </w:rPr>
      </w:pPr>
      <w:r w:rsidRPr="00182877">
        <w:rPr>
          <w:sz w:val="28"/>
          <w:szCs w:val="28"/>
        </w:rPr>
        <w:t>- на ликвидацию последствий паводка 2013 года за счет средств резервного фонда Правительства Российской Федерации по предупреждению и ликвидации чрезвычайной ситуации и последствий стихийных бедствий в сумме 4 950,6 тыс. рублей и исполнение составило 4 927,9 тыс. рублей или 99,5%, из них:</w:t>
      </w:r>
    </w:p>
    <w:p w:rsidR="000924C0" w:rsidRPr="00182877" w:rsidRDefault="000924C0" w:rsidP="007F1684">
      <w:pPr>
        <w:ind w:firstLine="708"/>
        <w:jc w:val="center"/>
        <w:rPr>
          <w:b/>
          <w:szCs w:val="24"/>
        </w:rPr>
      </w:pPr>
    </w:p>
    <w:p w:rsidR="003D5CAA" w:rsidRPr="00182877" w:rsidRDefault="007F196D" w:rsidP="007F196D">
      <w:pPr>
        <w:ind w:left="7920" w:firstLine="18"/>
        <w:jc w:val="both"/>
        <w:rPr>
          <w:sz w:val="22"/>
          <w:szCs w:val="22"/>
        </w:rPr>
      </w:pPr>
      <w:r w:rsidRPr="00182877">
        <w:rPr>
          <w:sz w:val="22"/>
          <w:szCs w:val="22"/>
        </w:rPr>
        <w:t>т</w:t>
      </w:r>
      <w:r w:rsidR="003D5CAA" w:rsidRPr="00182877">
        <w:rPr>
          <w:sz w:val="22"/>
          <w:szCs w:val="22"/>
        </w:rPr>
        <w:t>ыс. рублей</w:t>
      </w:r>
    </w:p>
    <w:tbl>
      <w:tblPr>
        <w:tblW w:w="9776" w:type="dxa"/>
        <w:tblInd w:w="113" w:type="dxa"/>
        <w:tblLook w:val="04A0" w:firstRow="1" w:lastRow="0" w:firstColumn="1" w:lastColumn="0" w:noHBand="0" w:noVBand="1"/>
      </w:tblPr>
      <w:tblGrid>
        <w:gridCol w:w="3964"/>
        <w:gridCol w:w="1985"/>
        <w:gridCol w:w="1701"/>
        <w:gridCol w:w="2126"/>
      </w:tblGrid>
      <w:tr w:rsidR="003D5CAA" w:rsidRPr="00182877" w:rsidTr="003D5CAA">
        <w:trPr>
          <w:trHeight w:val="300"/>
        </w:trPr>
        <w:tc>
          <w:tcPr>
            <w:tcW w:w="3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5CAA" w:rsidRPr="00182877" w:rsidRDefault="003D5CAA" w:rsidP="007F1684">
            <w:pPr>
              <w:jc w:val="center"/>
              <w:rPr>
                <w:szCs w:val="24"/>
              </w:rPr>
            </w:pPr>
            <w:r w:rsidRPr="00182877">
              <w:rPr>
                <w:szCs w:val="24"/>
              </w:rPr>
              <w:t>Наименование муниципального образования</w:t>
            </w:r>
          </w:p>
        </w:tc>
        <w:tc>
          <w:tcPr>
            <w:tcW w:w="1985" w:type="dxa"/>
            <w:vMerge w:val="restart"/>
            <w:tcBorders>
              <w:top w:val="single" w:sz="4" w:space="0" w:color="auto"/>
              <w:left w:val="single" w:sz="4" w:space="0" w:color="auto"/>
              <w:bottom w:val="single" w:sz="4" w:space="0" w:color="000000"/>
              <w:right w:val="nil"/>
            </w:tcBorders>
            <w:shd w:val="clear" w:color="auto" w:fill="auto"/>
            <w:vAlign w:val="center"/>
            <w:hideMark/>
          </w:tcPr>
          <w:p w:rsidR="003D5CAA" w:rsidRPr="00182877" w:rsidRDefault="00FD0743" w:rsidP="007F1684">
            <w:pPr>
              <w:jc w:val="center"/>
              <w:rPr>
                <w:szCs w:val="24"/>
              </w:rPr>
            </w:pPr>
            <w:r w:rsidRPr="00182877">
              <w:rPr>
                <w:szCs w:val="24"/>
              </w:rPr>
              <w:t>Бюджет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CAA" w:rsidRPr="00182877" w:rsidRDefault="00FD0743" w:rsidP="007F1684">
            <w:pPr>
              <w:jc w:val="center"/>
              <w:rPr>
                <w:szCs w:val="24"/>
              </w:rPr>
            </w:pPr>
            <w:r w:rsidRPr="00182877">
              <w:rPr>
                <w:szCs w:val="24"/>
              </w:rPr>
              <w:t>Кассовое исполнение</w:t>
            </w:r>
          </w:p>
        </w:tc>
        <w:tc>
          <w:tcPr>
            <w:tcW w:w="2126" w:type="dxa"/>
            <w:vMerge w:val="restart"/>
            <w:tcBorders>
              <w:top w:val="single" w:sz="4" w:space="0" w:color="auto"/>
              <w:left w:val="nil"/>
              <w:bottom w:val="single" w:sz="4" w:space="0" w:color="000000"/>
              <w:right w:val="single" w:sz="4" w:space="0" w:color="auto"/>
            </w:tcBorders>
            <w:shd w:val="clear" w:color="auto" w:fill="auto"/>
            <w:vAlign w:val="center"/>
            <w:hideMark/>
          </w:tcPr>
          <w:p w:rsidR="003D5CAA" w:rsidRPr="00182877" w:rsidRDefault="003D5CAA" w:rsidP="007F1684">
            <w:pPr>
              <w:jc w:val="center"/>
              <w:rPr>
                <w:szCs w:val="24"/>
              </w:rPr>
            </w:pPr>
            <w:r w:rsidRPr="00182877">
              <w:rPr>
                <w:szCs w:val="24"/>
              </w:rPr>
              <w:t>% исп</w:t>
            </w:r>
            <w:r w:rsidR="00FD0743" w:rsidRPr="00182877">
              <w:rPr>
                <w:szCs w:val="24"/>
              </w:rPr>
              <w:t>.</w:t>
            </w:r>
          </w:p>
        </w:tc>
      </w:tr>
      <w:tr w:rsidR="003D5CAA" w:rsidRPr="00182877" w:rsidTr="003D5CAA">
        <w:trPr>
          <w:trHeight w:val="300"/>
        </w:trPr>
        <w:tc>
          <w:tcPr>
            <w:tcW w:w="3964" w:type="dxa"/>
            <w:vMerge/>
            <w:tcBorders>
              <w:top w:val="single" w:sz="4" w:space="0" w:color="auto"/>
              <w:left w:val="single" w:sz="4" w:space="0" w:color="auto"/>
              <w:bottom w:val="single" w:sz="4" w:space="0" w:color="000000"/>
              <w:right w:val="single" w:sz="4" w:space="0" w:color="auto"/>
            </w:tcBorders>
            <w:vAlign w:val="center"/>
            <w:hideMark/>
          </w:tcPr>
          <w:p w:rsidR="003D5CAA" w:rsidRPr="00182877" w:rsidRDefault="003D5CAA" w:rsidP="007F1684">
            <w:pPr>
              <w:rPr>
                <w:szCs w:val="24"/>
              </w:rPr>
            </w:pPr>
          </w:p>
        </w:tc>
        <w:tc>
          <w:tcPr>
            <w:tcW w:w="1985" w:type="dxa"/>
            <w:vMerge/>
            <w:tcBorders>
              <w:top w:val="single" w:sz="4" w:space="0" w:color="auto"/>
              <w:left w:val="single" w:sz="4" w:space="0" w:color="auto"/>
              <w:bottom w:val="single" w:sz="4" w:space="0" w:color="000000"/>
              <w:right w:val="nil"/>
            </w:tcBorders>
            <w:vAlign w:val="center"/>
            <w:hideMark/>
          </w:tcPr>
          <w:p w:rsidR="003D5CAA" w:rsidRPr="00182877" w:rsidRDefault="003D5CAA" w:rsidP="007F1684">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5CAA" w:rsidRPr="00182877" w:rsidRDefault="003D5CAA" w:rsidP="007F1684">
            <w:pPr>
              <w:rPr>
                <w:szCs w:val="24"/>
              </w:rPr>
            </w:pPr>
          </w:p>
        </w:tc>
        <w:tc>
          <w:tcPr>
            <w:tcW w:w="2126" w:type="dxa"/>
            <w:vMerge/>
            <w:tcBorders>
              <w:top w:val="single" w:sz="4" w:space="0" w:color="auto"/>
              <w:left w:val="nil"/>
              <w:bottom w:val="single" w:sz="4" w:space="0" w:color="000000"/>
              <w:right w:val="single" w:sz="4" w:space="0" w:color="auto"/>
            </w:tcBorders>
            <w:vAlign w:val="center"/>
            <w:hideMark/>
          </w:tcPr>
          <w:p w:rsidR="003D5CAA" w:rsidRPr="00182877" w:rsidRDefault="003D5CAA" w:rsidP="007F1684">
            <w:pPr>
              <w:rPr>
                <w:szCs w:val="24"/>
              </w:rPr>
            </w:pPr>
          </w:p>
        </w:tc>
      </w:tr>
      <w:tr w:rsidR="003D5CAA" w:rsidRPr="00182877" w:rsidTr="000924C0">
        <w:trPr>
          <w:trHeight w:val="276"/>
        </w:trPr>
        <w:tc>
          <w:tcPr>
            <w:tcW w:w="3964" w:type="dxa"/>
            <w:vMerge/>
            <w:tcBorders>
              <w:top w:val="single" w:sz="4" w:space="0" w:color="auto"/>
              <w:left w:val="single" w:sz="4" w:space="0" w:color="auto"/>
              <w:bottom w:val="single" w:sz="4" w:space="0" w:color="000000"/>
              <w:right w:val="single" w:sz="4" w:space="0" w:color="auto"/>
            </w:tcBorders>
            <w:vAlign w:val="center"/>
            <w:hideMark/>
          </w:tcPr>
          <w:p w:rsidR="003D5CAA" w:rsidRPr="00182877" w:rsidRDefault="003D5CAA" w:rsidP="007F1684">
            <w:pPr>
              <w:rPr>
                <w:szCs w:val="24"/>
              </w:rPr>
            </w:pPr>
          </w:p>
        </w:tc>
        <w:tc>
          <w:tcPr>
            <w:tcW w:w="1985" w:type="dxa"/>
            <w:vMerge/>
            <w:tcBorders>
              <w:top w:val="single" w:sz="4" w:space="0" w:color="auto"/>
              <w:left w:val="single" w:sz="4" w:space="0" w:color="auto"/>
              <w:bottom w:val="single" w:sz="4" w:space="0" w:color="000000"/>
              <w:right w:val="nil"/>
            </w:tcBorders>
            <w:vAlign w:val="center"/>
            <w:hideMark/>
          </w:tcPr>
          <w:p w:rsidR="003D5CAA" w:rsidRPr="00182877" w:rsidRDefault="003D5CAA" w:rsidP="007F1684">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5CAA" w:rsidRPr="00182877" w:rsidRDefault="003D5CAA" w:rsidP="007F1684">
            <w:pPr>
              <w:rPr>
                <w:szCs w:val="24"/>
              </w:rPr>
            </w:pPr>
          </w:p>
        </w:tc>
        <w:tc>
          <w:tcPr>
            <w:tcW w:w="2126" w:type="dxa"/>
            <w:vMerge/>
            <w:tcBorders>
              <w:top w:val="single" w:sz="4" w:space="0" w:color="auto"/>
              <w:left w:val="nil"/>
              <w:bottom w:val="single" w:sz="4" w:space="0" w:color="000000"/>
              <w:right w:val="single" w:sz="4" w:space="0" w:color="auto"/>
            </w:tcBorders>
            <w:vAlign w:val="center"/>
            <w:hideMark/>
          </w:tcPr>
          <w:p w:rsidR="003D5CAA" w:rsidRPr="00182877" w:rsidRDefault="003D5CAA" w:rsidP="007F1684">
            <w:pPr>
              <w:rPr>
                <w:szCs w:val="24"/>
              </w:rPr>
            </w:pPr>
          </w:p>
        </w:tc>
      </w:tr>
      <w:tr w:rsidR="003D5CAA" w:rsidRPr="00182877" w:rsidTr="003D5CAA">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3D5CAA" w:rsidRPr="00182877" w:rsidRDefault="003D5CAA" w:rsidP="007F1684">
            <w:pPr>
              <w:rPr>
                <w:b/>
                <w:bCs/>
                <w:szCs w:val="24"/>
              </w:rPr>
            </w:pPr>
            <w:r w:rsidRPr="00182877">
              <w:rPr>
                <w:b/>
                <w:bCs/>
                <w:szCs w:val="24"/>
              </w:rPr>
              <w:t xml:space="preserve">ВСЕГО: </w:t>
            </w:r>
          </w:p>
        </w:tc>
        <w:tc>
          <w:tcPr>
            <w:tcW w:w="1985" w:type="dxa"/>
            <w:tcBorders>
              <w:top w:val="nil"/>
              <w:left w:val="nil"/>
              <w:bottom w:val="single" w:sz="4" w:space="0" w:color="auto"/>
              <w:right w:val="single" w:sz="4" w:space="0" w:color="auto"/>
            </w:tcBorders>
            <w:shd w:val="clear" w:color="auto" w:fill="auto"/>
            <w:vAlign w:val="bottom"/>
            <w:hideMark/>
          </w:tcPr>
          <w:p w:rsidR="003D5CAA" w:rsidRPr="00182877" w:rsidRDefault="003D5CAA" w:rsidP="007F1684">
            <w:pPr>
              <w:jc w:val="center"/>
              <w:rPr>
                <w:b/>
                <w:bCs/>
                <w:szCs w:val="24"/>
              </w:rPr>
            </w:pPr>
            <w:r w:rsidRPr="00182877">
              <w:rPr>
                <w:b/>
                <w:bCs/>
                <w:szCs w:val="24"/>
              </w:rPr>
              <w:t>4 950,5</w:t>
            </w:r>
          </w:p>
        </w:tc>
        <w:tc>
          <w:tcPr>
            <w:tcW w:w="1701" w:type="dxa"/>
            <w:tcBorders>
              <w:top w:val="nil"/>
              <w:left w:val="nil"/>
              <w:bottom w:val="single" w:sz="4" w:space="0" w:color="auto"/>
              <w:right w:val="single" w:sz="4" w:space="0" w:color="auto"/>
            </w:tcBorders>
            <w:shd w:val="clear" w:color="auto" w:fill="auto"/>
            <w:vAlign w:val="bottom"/>
            <w:hideMark/>
          </w:tcPr>
          <w:p w:rsidR="003D5CAA" w:rsidRPr="00182877" w:rsidRDefault="003D5CAA" w:rsidP="007F1684">
            <w:pPr>
              <w:jc w:val="center"/>
              <w:rPr>
                <w:b/>
                <w:bCs/>
                <w:szCs w:val="24"/>
              </w:rPr>
            </w:pPr>
            <w:r w:rsidRPr="00182877">
              <w:rPr>
                <w:b/>
                <w:bCs/>
                <w:szCs w:val="24"/>
              </w:rPr>
              <w:t>4 927,9</w:t>
            </w:r>
          </w:p>
        </w:tc>
        <w:tc>
          <w:tcPr>
            <w:tcW w:w="2126" w:type="dxa"/>
            <w:tcBorders>
              <w:top w:val="nil"/>
              <w:left w:val="nil"/>
              <w:bottom w:val="single" w:sz="4" w:space="0" w:color="auto"/>
              <w:right w:val="single" w:sz="4" w:space="0" w:color="auto"/>
            </w:tcBorders>
            <w:shd w:val="clear" w:color="auto" w:fill="auto"/>
            <w:vAlign w:val="bottom"/>
            <w:hideMark/>
          </w:tcPr>
          <w:p w:rsidR="003D5CAA" w:rsidRPr="00182877" w:rsidRDefault="003D5CAA" w:rsidP="007F1684">
            <w:pPr>
              <w:jc w:val="center"/>
              <w:rPr>
                <w:b/>
                <w:bCs/>
                <w:szCs w:val="24"/>
              </w:rPr>
            </w:pPr>
            <w:r w:rsidRPr="00182877">
              <w:rPr>
                <w:b/>
                <w:bCs/>
                <w:szCs w:val="24"/>
              </w:rPr>
              <w:t>99,5</w:t>
            </w:r>
          </w:p>
        </w:tc>
      </w:tr>
      <w:tr w:rsidR="003D5CAA" w:rsidRPr="00182877" w:rsidTr="003D5CAA">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3D5CAA" w:rsidRPr="00182877" w:rsidRDefault="00FD0743" w:rsidP="007F1684">
            <w:pPr>
              <w:rPr>
                <w:b/>
                <w:bCs/>
                <w:i/>
                <w:iCs/>
                <w:szCs w:val="24"/>
              </w:rPr>
            </w:pPr>
            <w:r w:rsidRPr="00182877">
              <w:rPr>
                <w:b/>
                <w:bCs/>
                <w:i/>
                <w:iCs/>
                <w:szCs w:val="24"/>
              </w:rPr>
              <w:t xml:space="preserve">         </w:t>
            </w:r>
            <w:r w:rsidR="003D5CAA" w:rsidRPr="00182877">
              <w:rPr>
                <w:b/>
                <w:bCs/>
                <w:i/>
                <w:iCs/>
                <w:szCs w:val="24"/>
              </w:rPr>
              <w:t>Муниципальные районы</w:t>
            </w:r>
          </w:p>
        </w:tc>
        <w:tc>
          <w:tcPr>
            <w:tcW w:w="1985" w:type="dxa"/>
            <w:tcBorders>
              <w:top w:val="nil"/>
              <w:left w:val="nil"/>
              <w:bottom w:val="single" w:sz="4" w:space="0" w:color="auto"/>
              <w:right w:val="single" w:sz="4" w:space="0" w:color="auto"/>
            </w:tcBorders>
            <w:shd w:val="clear" w:color="auto" w:fill="auto"/>
            <w:noWrap/>
            <w:vAlign w:val="bottom"/>
            <w:hideMark/>
          </w:tcPr>
          <w:p w:rsidR="003D5CAA" w:rsidRPr="00182877" w:rsidRDefault="003D5CAA" w:rsidP="007F1684">
            <w:pPr>
              <w:jc w:val="center"/>
              <w:rPr>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3D5CAA" w:rsidRPr="00182877" w:rsidRDefault="003D5CAA" w:rsidP="007F1684">
            <w:pPr>
              <w:jc w:val="center"/>
              <w:rPr>
                <w:szCs w:val="24"/>
              </w:rPr>
            </w:pPr>
          </w:p>
        </w:tc>
        <w:tc>
          <w:tcPr>
            <w:tcW w:w="2126" w:type="dxa"/>
            <w:tcBorders>
              <w:top w:val="nil"/>
              <w:left w:val="nil"/>
              <w:bottom w:val="single" w:sz="4" w:space="0" w:color="auto"/>
              <w:right w:val="single" w:sz="4" w:space="0" w:color="auto"/>
            </w:tcBorders>
            <w:shd w:val="clear" w:color="auto" w:fill="auto"/>
            <w:noWrap/>
            <w:vAlign w:val="bottom"/>
            <w:hideMark/>
          </w:tcPr>
          <w:p w:rsidR="003D5CAA" w:rsidRPr="00182877" w:rsidRDefault="003D5CAA" w:rsidP="007F1684">
            <w:pPr>
              <w:jc w:val="center"/>
              <w:rPr>
                <w:szCs w:val="24"/>
              </w:rPr>
            </w:pPr>
          </w:p>
        </w:tc>
      </w:tr>
      <w:tr w:rsidR="003D5CAA" w:rsidRPr="00182877" w:rsidTr="003D5CAA">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3D5CAA" w:rsidRPr="00182877" w:rsidRDefault="003D5CAA" w:rsidP="007F1684">
            <w:pPr>
              <w:rPr>
                <w:szCs w:val="24"/>
              </w:rPr>
            </w:pPr>
            <w:r w:rsidRPr="00182877">
              <w:rPr>
                <w:szCs w:val="24"/>
              </w:rPr>
              <w:t>Ольский район</w:t>
            </w:r>
          </w:p>
        </w:tc>
        <w:tc>
          <w:tcPr>
            <w:tcW w:w="1985" w:type="dxa"/>
            <w:tcBorders>
              <w:top w:val="nil"/>
              <w:left w:val="nil"/>
              <w:bottom w:val="single" w:sz="4" w:space="0" w:color="auto"/>
              <w:right w:val="single" w:sz="4" w:space="0" w:color="auto"/>
            </w:tcBorders>
            <w:shd w:val="clear" w:color="auto" w:fill="auto"/>
            <w:noWrap/>
            <w:vAlign w:val="bottom"/>
            <w:hideMark/>
          </w:tcPr>
          <w:p w:rsidR="003D5CAA" w:rsidRPr="00182877" w:rsidRDefault="003D5CAA" w:rsidP="007F1684">
            <w:pPr>
              <w:jc w:val="center"/>
              <w:rPr>
                <w:szCs w:val="24"/>
              </w:rPr>
            </w:pPr>
            <w:r w:rsidRPr="00182877">
              <w:rPr>
                <w:szCs w:val="24"/>
              </w:rPr>
              <w:t>22,7</w:t>
            </w:r>
          </w:p>
        </w:tc>
        <w:tc>
          <w:tcPr>
            <w:tcW w:w="1701" w:type="dxa"/>
            <w:tcBorders>
              <w:top w:val="nil"/>
              <w:left w:val="nil"/>
              <w:bottom w:val="single" w:sz="4" w:space="0" w:color="auto"/>
              <w:right w:val="single" w:sz="4" w:space="0" w:color="auto"/>
            </w:tcBorders>
            <w:shd w:val="clear" w:color="auto" w:fill="auto"/>
            <w:noWrap/>
            <w:vAlign w:val="bottom"/>
            <w:hideMark/>
          </w:tcPr>
          <w:p w:rsidR="003D5CAA" w:rsidRPr="00182877" w:rsidRDefault="003D5CAA" w:rsidP="007F1684">
            <w:pPr>
              <w:jc w:val="center"/>
              <w:rPr>
                <w:szCs w:val="24"/>
              </w:rPr>
            </w:pPr>
            <w:r w:rsidRPr="00182877">
              <w:rPr>
                <w:szCs w:val="24"/>
              </w:rPr>
              <w:t>0,0</w:t>
            </w:r>
          </w:p>
        </w:tc>
        <w:tc>
          <w:tcPr>
            <w:tcW w:w="2126" w:type="dxa"/>
            <w:tcBorders>
              <w:top w:val="nil"/>
              <w:left w:val="nil"/>
              <w:bottom w:val="single" w:sz="4" w:space="0" w:color="auto"/>
              <w:right w:val="single" w:sz="4" w:space="0" w:color="auto"/>
            </w:tcBorders>
            <w:shd w:val="clear" w:color="auto" w:fill="auto"/>
            <w:vAlign w:val="bottom"/>
            <w:hideMark/>
          </w:tcPr>
          <w:p w:rsidR="003D5CAA" w:rsidRPr="00182877" w:rsidRDefault="003D5CAA" w:rsidP="007F1684">
            <w:pPr>
              <w:jc w:val="center"/>
              <w:rPr>
                <w:szCs w:val="24"/>
              </w:rPr>
            </w:pPr>
            <w:r w:rsidRPr="00182877">
              <w:rPr>
                <w:szCs w:val="24"/>
              </w:rPr>
              <w:t>0,0</w:t>
            </w:r>
          </w:p>
        </w:tc>
      </w:tr>
      <w:tr w:rsidR="003D5CAA" w:rsidRPr="00182877" w:rsidTr="003D5CAA">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3D5CAA" w:rsidRPr="00182877" w:rsidRDefault="003D5CAA" w:rsidP="007F1684">
            <w:pPr>
              <w:rPr>
                <w:szCs w:val="24"/>
              </w:rPr>
            </w:pPr>
            <w:r w:rsidRPr="00182877">
              <w:rPr>
                <w:szCs w:val="24"/>
              </w:rPr>
              <w:t>Тенькинский район</w:t>
            </w:r>
          </w:p>
        </w:tc>
        <w:tc>
          <w:tcPr>
            <w:tcW w:w="1985" w:type="dxa"/>
            <w:tcBorders>
              <w:top w:val="nil"/>
              <w:left w:val="nil"/>
              <w:bottom w:val="single" w:sz="4" w:space="0" w:color="auto"/>
              <w:right w:val="single" w:sz="4" w:space="0" w:color="auto"/>
            </w:tcBorders>
            <w:shd w:val="clear" w:color="auto" w:fill="auto"/>
            <w:noWrap/>
            <w:vAlign w:val="bottom"/>
            <w:hideMark/>
          </w:tcPr>
          <w:p w:rsidR="003D5CAA" w:rsidRPr="00182877" w:rsidRDefault="003D5CAA" w:rsidP="007F1684">
            <w:pPr>
              <w:jc w:val="center"/>
              <w:rPr>
                <w:szCs w:val="24"/>
              </w:rPr>
            </w:pPr>
            <w:r w:rsidRPr="00182877">
              <w:rPr>
                <w:szCs w:val="24"/>
              </w:rPr>
              <w:t>4 927,9</w:t>
            </w:r>
          </w:p>
        </w:tc>
        <w:tc>
          <w:tcPr>
            <w:tcW w:w="1701" w:type="dxa"/>
            <w:tcBorders>
              <w:top w:val="nil"/>
              <w:left w:val="nil"/>
              <w:bottom w:val="single" w:sz="4" w:space="0" w:color="auto"/>
              <w:right w:val="single" w:sz="4" w:space="0" w:color="auto"/>
            </w:tcBorders>
            <w:shd w:val="clear" w:color="auto" w:fill="auto"/>
            <w:noWrap/>
            <w:vAlign w:val="bottom"/>
            <w:hideMark/>
          </w:tcPr>
          <w:p w:rsidR="003D5CAA" w:rsidRPr="00182877" w:rsidRDefault="003D5CAA" w:rsidP="007F1684">
            <w:pPr>
              <w:jc w:val="center"/>
              <w:rPr>
                <w:szCs w:val="24"/>
              </w:rPr>
            </w:pPr>
            <w:r w:rsidRPr="00182877">
              <w:rPr>
                <w:szCs w:val="24"/>
              </w:rPr>
              <w:t>4 927,9</w:t>
            </w:r>
          </w:p>
        </w:tc>
        <w:tc>
          <w:tcPr>
            <w:tcW w:w="2126" w:type="dxa"/>
            <w:tcBorders>
              <w:top w:val="nil"/>
              <w:left w:val="nil"/>
              <w:bottom w:val="single" w:sz="4" w:space="0" w:color="auto"/>
              <w:right w:val="single" w:sz="4" w:space="0" w:color="auto"/>
            </w:tcBorders>
            <w:shd w:val="clear" w:color="auto" w:fill="auto"/>
            <w:vAlign w:val="bottom"/>
            <w:hideMark/>
          </w:tcPr>
          <w:p w:rsidR="003D5CAA" w:rsidRPr="00182877" w:rsidRDefault="003D5CAA" w:rsidP="007F1684">
            <w:pPr>
              <w:jc w:val="center"/>
              <w:rPr>
                <w:szCs w:val="24"/>
              </w:rPr>
            </w:pPr>
            <w:r w:rsidRPr="00182877">
              <w:rPr>
                <w:szCs w:val="24"/>
              </w:rPr>
              <w:t>100,0</w:t>
            </w:r>
          </w:p>
        </w:tc>
      </w:tr>
    </w:tbl>
    <w:p w:rsidR="003D5CAA" w:rsidRPr="00182877" w:rsidRDefault="003D5CAA" w:rsidP="007F1684">
      <w:pPr>
        <w:ind w:firstLine="708"/>
        <w:jc w:val="both"/>
        <w:rPr>
          <w:sz w:val="28"/>
          <w:szCs w:val="28"/>
        </w:rPr>
      </w:pPr>
    </w:p>
    <w:p w:rsidR="003D5CAA" w:rsidRPr="00182877" w:rsidRDefault="003D5CAA" w:rsidP="007F1684">
      <w:pPr>
        <w:ind w:firstLine="708"/>
        <w:jc w:val="both"/>
        <w:rPr>
          <w:sz w:val="28"/>
          <w:szCs w:val="28"/>
        </w:rPr>
      </w:pPr>
      <w:r w:rsidRPr="00182877">
        <w:rPr>
          <w:sz w:val="28"/>
          <w:szCs w:val="28"/>
        </w:rPr>
        <w:t>В связи с отсутствием фактической потребности муниципальным образованием «Ольский район» средства в сумме 22,7 тыс. рублей были возвращены в областной бюджет.</w:t>
      </w:r>
    </w:p>
    <w:p w:rsidR="00E64E77" w:rsidRPr="00182877" w:rsidRDefault="00E64E77" w:rsidP="007F1684">
      <w:pPr>
        <w:ind w:firstLine="708"/>
        <w:jc w:val="both"/>
        <w:rPr>
          <w:sz w:val="28"/>
        </w:rPr>
      </w:pPr>
    </w:p>
    <w:p w:rsidR="00563C84" w:rsidRPr="00182877" w:rsidRDefault="00563C84" w:rsidP="007F1684">
      <w:pPr>
        <w:ind w:firstLine="708"/>
        <w:jc w:val="both"/>
        <w:rPr>
          <w:sz w:val="28"/>
        </w:rPr>
      </w:pPr>
    </w:p>
    <w:p w:rsidR="00563C84" w:rsidRPr="00182877" w:rsidRDefault="00563C84" w:rsidP="007F1684">
      <w:pPr>
        <w:jc w:val="center"/>
        <w:rPr>
          <w:b/>
          <w:sz w:val="28"/>
          <w:szCs w:val="28"/>
        </w:rPr>
      </w:pPr>
      <w:r w:rsidRPr="00182877">
        <w:rPr>
          <w:b/>
          <w:sz w:val="28"/>
          <w:szCs w:val="28"/>
        </w:rPr>
        <w:t>МИНИСТЕРСТВО СЕЛЬСКОГО ХОЗЯЙСТВА, РЫБОЛОВСТВА И ПРОДОВОЛЬСТВИЯ МАГАДАНСКОЙ ОБЛАСТИ</w:t>
      </w:r>
    </w:p>
    <w:p w:rsidR="00563C84" w:rsidRPr="00182877" w:rsidRDefault="00563C84" w:rsidP="007F1684">
      <w:pPr>
        <w:jc w:val="center"/>
        <w:rPr>
          <w:b/>
          <w:sz w:val="28"/>
          <w:szCs w:val="28"/>
        </w:rPr>
      </w:pPr>
      <w:r w:rsidRPr="00182877">
        <w:rPr>
          <w:b/>
          <w:sz w:val="28"/>
          <w:szCs w:val="28"/>
        </w:rPr>
        <w:t>ГЛАВА 615</w:t>
      </w:r>
    </w:p>
    <w:p w:rsidR="00E243F9" w:rsidRPr="00182877" w:rsidRDefault="00563C84" w:rsidP="007F1684">
      <w:pPr>
        <w:ind w:firstLine="708"/>
        <w:jc w:val="both"/>
        <w:rPr>
          <w:sz w:val="28"/>
          <w:szCs w:val="28"/>
        </w:rPr>
      </w:pPr>
      <w:r w:rsidRPr="00182877">
        <w:rPr>
          <w:sz w:val="28"/>
          <w:szCs w:val="28"/>
        </w:rPr>
        <w:t xml:space="preserve">В целом по данному бюджетополучателю за 2014 год исполнение </w:t>
      </w:r>
      <w:r w:rsidR="00D26CE8" w:rsidRPr="00182877">
        <w:rPr>
          <w:sz w:val="28"/>
          <w:szCs w:val="28"/>
        </w:rPr>
        <w:t>составило 299</w:t>
      </w:r>
      <w:r w:rsidRPr="00182877">
        <w:rPr>
          <w:sz w:val="28"/>
          <w:szCs w:val="28"/>
        </w:rPr>
        <w:t> 027,5 тыс. рублей, или 100,</w:t>
      </w:r>
      <w:r w:rsidR="00E243F9" w:rsidRPr="00182877">
        <w:rPr>
          <w:sz w:val="28"/>
          <w:szCs w:val="28"/>
        </w:rPr>
        <w:t>3</w:t>
      </w:r>
      <w:r w:rsidRPr="00182877">
        <w:rPr>
          <w:sz w:val="28"/>
          <w:szCs w:val="28"/>
        </w:rPr>
        <w:t xml:space="preserve"> % при плане 298 076,9 тыс. рублей. </w:t>
      </w:r>
    </w:p>
    <w:p w:rsidR="00E243F9" w:rsidRPr="00182877" w:rsidRDefault="00E243F9" w:rsidP="007F1684">
      <w:pPr>
        <w:ind w:firstLine="708"/>
        <w:jc w:val="both"/>
        <w:rPr>
          <w:color w:val="000000"/>
          <w:sz w:val="28"/>
          <w:szCs w:val="24"/>
        </w:rPr>
      </w:pPr>
      <w:r w:rsidRPr="00182877">
        <w:rPr>
          <w:color w:val="000000"/>
          <w:sz w:val="28"/>
          <w:szCs w:val="28"/>
        </w:rPr>
        <w:t xml:space="preserve">В рамках </w:t>
      </w:r>
      <w:r w:rsidRPr="00182877">
        <w:rPr>
          <w:b/>
          <w:i/>
          <w:color w:val="000000"/>
          <w:sz w:val="28"/>
          <w:szCs w:val="28"/>
        </w:rPr>
        <w:t>государственной программы Магаданской области "Развитие системы государственного и муниципального управления в Магаданской области" на 2014-2016 годы" подпрограммы "Развитие государственной гражданской и муниципальной службы в Магаданской области" на 2014-2016 годы"</w:t>
      </w:r>
      <w:r w:rsidRPr="00182877">
        <w:rPr>
          <w:color w:val="000000"/>
          <w:sz w:val="28"/>
          <w:szCs w:val="24"/>
        </w:rPr>
        <w:t xml:space="preserve"> бюджетные назначения исполнены в полном объеме в сумме 15,0 тыс. рублей. </w:t>
      </w:r>
    </w:p>
    <w:p w:rsidR="00E243F9" w:rsidRPr="00182877" w:rsidRDefault="003818C2" w:rsidP="007F1684">
      <w:pPr>
        <w:ind w:firstLine="708"/>
        <w:jc w:val="both"/>
        <w:rPr>
          <w:bCs/>
          <w:sz w:val="28"/>
          <w:szCs w:val="24"/>
        </w:rPr>
      </w:pPr>
      <w:r w:rsidRPr="00182877">
        <w:rPr>
          <w:sz w:val="28"/>
          <w:szCs w:val="28"/>
        </w:rPr>
        <w:t xml:space="preserve">С целью реализации мероприятий </w:t>
      </w:r>
      <w:r w:rsidRPr="00182877">
        <w:rPr>
          <w:b/>
          <w:i/>
          <w:sz w:val="28"/>
          <w:szCs w:val="28"/>
        </w:rPr>
        <w:t>подпрограммы «Развитие торговли на территории Магаданской области на 2014-2020 годы» государственной программы Магаданской области «Экономическое развитие и инновационная экономика Магаданской области на 2014-2020 годы»</w:t>
      </w:r>
      <w:r w:rsidRPr="00182877">
        <w:rPr>
          <w:sz w:val="28"/>
          <w:szCs w:val="28"/>
        </w:rPr>
        <w:t xml:space="preserve"> предусматривались бюджетные ассигнования в сумме 450,0 тыс. рублей в связи с тем, что в отчетном периоде данные расходы производились в соответствии с фактически выполненными мероприятиями подпрограммы, исполнение данных расходов составило 207,2 тыс. рублей.</w:t>
      </w:r>
      <w:r w:rsidRPr="00182877">
        <w:rPr>
          <w:bCs/>
          <w:sz w:val="28"/>
          <w:szCs w:val="24"/>
        </w:rPr>
        <w:t xml:space="preserve"> </w:t>
      </w:r>
      <w:r w:rsidR="00903091" w:rsidRPr="00182877">
        <w:rPr>
          <w:bCs/>
          <w:sz w:val="28"/>
          <w:szCs w:val="24"/>
        </w:rPr>
        <w:t>Исполнение указанных расходов по муниципальному образованию «город Магадан» за отчетный период отсутствует.</w:t>
      </w:r>
    </w:p>
    <w:tbl>
      <w:tblPr>
        <w:tblW w:w="9533" w:type="dxa"/>
        <w:tblInd w:w="113" w:type="dxa"/>
        <w:tblLook w:val="04A0" w:firstRow="1" w:lastRow="0" w:firstColumn="1" w:lastColumn="0" w:noHBand="0" w:noVBand="1"/>
      </w:tblPr>
      <w:tblGrid>
        <w:gridCol w:w="5100"/>
        <w:gridCol w:w="1800"/>
        <w:gridCol w:w="1600"/>
        <w:gridCol w:w="1033"/>
      </w:tblGrid>
      <w:tr w:rsidR="00903091" w:rsidRPr="00182877" w:rsidTr="00BD2EBA">
        <w:trPr>
          <w:trHeight w:val="300"/>
        </w:trPr>
        <w:tc>
          <w:tcPr>
            <w:tcW w:w="5100" w:type="dxa"/>
            <w:tcBorders>
              <w:top w:val="nil"/>
              <w:left w:val="nil"/>
              <w:bottom w:val="nil"/>
              <w:right w:val="nil"/>
            </w:tcBorders>
            <w:shd w:val="clear" w:color="auto" w:fill="auto"/>
            <w:noWrap/>
            <w:vAlign w:val="bottom"/>
            <w:hideMark/>
          </w:tcPr>
          <w:p w:rsidR="00903091" w:rsidRPr="00182877" w:rsidRDefault="00903091" w:rsidP="0020362C">
            <w:pPr>
              <w:rPr>
                <w:sz w:val="20"/>
                <w:szCs w:val="24"/>
              </w:rPr>
            </w:pPr>
          </w:p>
        </w:tc>
        <w:tc>
          <w:tcPr>
            <w:tcW w:w="1800" w:type="dxa"/>
            <w:tcBorders>
              <w:top w:val="nil"/>
              <w:left w:val="nil"/>
              <w:bottom w:val="nil"/>
              <w:right w:val="nil"/>
            </w:tcBorders>
            <w:shd w:val="clear" w:color="auto" w:fill="auto"/>
            <w:noWrap/>
            <w:vAlign w:val="bottom"/>
            <w:hideMark/>
          </w:tcPr>
          <w:p w:rsidR="00903091" w:rsidRPr="00182877" w:rsidRDefault="00903091" w:rsidP="0020362C">
            <w:pPr>
              <w:rPr>
                <w:sz w:val="20"/>
              </w:rPr>
            </w:pPr>
          </w:p>
        </w:tc>
        <w:tc>
          <w:tcPr>
            <w:tcW w:w="2633" w:type="dxa"/>
            <w:gridSpan w:val="2"/>
            <w:tcBorders>
              <w:top w:val="nil"/>
              <w:left w:val="nil"/>
              <w:bottom w:val="nil"/>
              <w:right w:val="nil"/>
            </w:tcBorders>
            <w:shd w:val="clear" w:color="auto" w:fill="auto"/>
            <w:noWrap/>
            <w:vAlign w:val="bottom"/>
            <w:hideMark/>
          </w:tcPr>
          <w:p w:rsidR="00903091" w:rsidRPr="00182877" w:rsidRDefault="00903091" w:rsidP="0020362C">
            <w:pPr>
              <w:jc w:val="right"/>
              <w:rPr>
                <w:sz w:val="22"/>
                <w:szCs w:val="22"/>
              </w:rPr>
            </w:pPr>
            <w:r w:rsidRPr="00182877">
              <w:rPr>
                <w:sz w:val="22"/>
                <w:szCs w:val="22"/>
              </w:rPr>
              <w:t>тыс. руб.</w:t>
            </w:r>
          </w:p>
        </w:tc>
      </w:tr>
      <w:tr w:rsidR="0020362C" w:rsidRPr="00182877" w:rsidTr="00903091">
        <w:trPr>
          <w:trHeight w:val="641"/>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62C" w:rsidRPr="00182877" w:rsidRDefault="0020362C" w:rsidP="0020362C">
            <w:pPr>
              <w:jc w:val="center"/>
              <w:rPr>
                <w:sz w:val="22"/>
                <w:szCs w:val="22"/>
              </w:rPr>
            </w:pPr>
            <w:r w:rsidRPr="00182877">
              <w:rPr>
                <w:sz w:val="22"/>
                <w:szCs w:val="22"/>
              </w:rPr>
              <w:t>Наименование муниципального образования</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0362C" w:rsidRPr="00182877" w:rsidRDefault="00903091" w:rsidP="0020362C">
            <w:pPr>
              <w:jc w:val="center"/>
              <w:rPr>
                <w:sz w:val="22"/>
                <w:szCs w:val="22"/>
              </w:rPr>
            </w:pPr>
            <w:r w:rsidRPr="00182877">
              <w:rPr>
                <w:sz w:val="22"/>
                <w:szCs w:val="22"/>
              </w:rPr>
              <w:t>Бюджет</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0362C" w:rsidRPr="00182877" w:rsidRDefault="00903091" w:rsidP="0020362C">
            <w:pPr>
              <w:jc w:val="center"/>
              <w:rPr>
                <w:szCs w:val="24"/>
              </w:rPr>
            </w:pPr>
            <w:r w:rsidRPr="00182877">
              <w:rPr>
                <w:szCs w:val="24"/>
              </w:rPr>
              <w:t>Кассовое исполнение</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0362C" w:rsidRPr="00182877" w:rsidRDefault="0020362C" w:rsidP="00903091">
            <w:pPr>
              <w:jc w:val="center"/>
              <w:rPr>
                <w:szCs w:val="24"/>
              </w:rPr>
            </w:pPr>
            <w:r w:rsidRPr="00182877">
              <w:rPr>
                <w:szCs w:val="24"/>
              </w:rPr>
              <w:t>% исп</w:t>
            </w:r>
            <w:r w:rsidR="00903091" w:rsidRPr="00182877">
              <w:rPr>
                <w:szCs w:val="24"/>
              </w:rPr>
              <w:t>.</w:t>
            </w:r>
          </w:p>
        </w:tc>
      </w:tr>
      <w:tr w:rsidR="0020362C" w:rsidRPr="00182877" w:rsidTr="00903091">
        <w:trPr>
          <w:trHeight w:val="285"/>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20362C" w:rsidRPr="00182877" w:rsidRDefault="0020362C" w:rsidP="0020362C">
            <w:pPr>
              <w:rPr>
                <w:b/>
                <w:bCs/>
                <w:sz w:val="22"/>
                <w:szCs w:val="22"/>
              </w:rPr>
            </w:pPr>
            <w:r w:rsidRPr="00182877">
              <w:rPr>
                <w:b/>
                <w:bCs/>
                <w:sz w:val="22"/>
                <w:szCs w:val="22"/>
              </w:rPr>
              <w:t>ВСЕГО:</w:t>
            </w:r>
          </w:p>
        </w:tc>
        <w:tc>
          <w:tcPr>
            <w:tcW w:w="1800" w:type="dxa"/>
            <w:tcBorders>
              <w:top w:val="nil"/>
              <w:left w:val="nil"/>
              <w:bottom w:val="single" w:sz="4" w:space="0" w:color="auto"/>
              <w:right w:val="single" w:sz="4" w:space="0" w:color="auto"/>
            </w:tcBorders>
            <w:shd w:val="clear" w:color="auto" w:fill="auto"/>
            <w:noWrap/>
            <w:vAlign w:val="bottom"/>
            <w:hideMark/>
          </w:tcPr>
          <w:p w:rsidR="0020362C" w:rsidRPr="00182877" w:rsidRDefault="0020362C" w:rsidP="0020362C">
            <w:pPr>
              <w:jc w:val="right"/>
              <w:rPr>
                <w:b/>
                <w:bCs/>
                <w:sz w:val="22"/>
                <w:szCs w:val="22"/>
              </w:rPr>
            </w:pPr>
            <w:r w:rsidRPr="00182877">
              <w:rPr>
                <w:b/>
                <w:bCs/>
                <w:sz w:val="22"/>
                <w:szCs w:val="22"/>
              </w:rPr>
              <w:t>242,8</w:t>
            </w:r>
          </w:p>
        </w:tc>
        <w:tc>
          <w:tcPr>
            <w:tcW w:w="1600" w:type="dxa"/>
            <w:tcBorders>
              <w:top w:val="nil"/>
              <w:left w:val="nil"/>
              <w:bottom w:val="single" w:sz="4" w:space="0" w:color="auto"/>
              <w:right w:val="single" w:sz="4" w:space="0" w:color="auto"/>
            </w:tcBorders>
            <w:shd w:val="clear" w:color="auto" w:fill="auto"/>
            <w:noWrap/>
            <w:vAlign w:val="bottom"/>
            <w:hideMark/>
          </w:tcPr>
          <w:p w:rsidR="0020362C" w:rsidRPr="00182877" w:rsidRDefault="0020362C" w:rsidP="0020362C">
            <w:pPr>
              <w:jc w:val="right"/>
              <w:rPr>
                <w:b/>
                <w:bCs/>
                <w:sz w:val="22"/>
                <w:szCs w:val="22"/>
              </w:rPr>
            </w:pPr>
            <w:r w:rsidRPr="00182877">
              <w:rPr>
                <w:b/>
                <w:bCs/>
                <w:sz w:val="22"/>
                <w:szCs w:val="22"/>
              </w:rPr>
              <w:t>0,0</w:t>
            </w:r>
          </w:p>
        </w:tc>
        <w:tc>
          <w:tcPr>
            <w:tcW w:w="1033" w:type="dxa"/>
            <w:tcBorders>
              <w:top w:val="nil"/>
              <w:left w:val="nil"/>
              <w:bottom w:val="single" w:sz="4" w:space="0" w:color="auto"/>
              <w:right w:val="single" w:sz="4" w:space="0" w:color="auto"/>
            </w:tcBorders>
            <w:shd w:val="clear" w:color="auto" w:fill="auto"/>
            <w:noWrap/>
            <w:vAlign w:val="bottom"/>
            <w:hideMark/>
          </w:tcPr>
          <w:p w:rsidR="0020362C" w:rsidRPr="00182877" w:rsidRDefault="0020362C" w:rsidP="00903091">
            <w:pPr>
              <w:jc w:val="right"/>
              <w:rPr>
                <w:b/>
                <w:bCs/>
                <w:sz w:val="22"/>
                <w:szCs w:val="22"/>
              </w:rPr>
            </w:pPr>
            <w:r w:rsidRPr="00182877">
              <w:rPr>
                <w:b/>
                <w:bCs/>
                <w:sz w:val="22"/>
                <w:szCs w:val="22"/>
              </w:rPr>
              <w:t>0,0</w:t>
            </w:r>
          </w:p>
        </w:tc>
      </w:tr>
      <w:tr w:rsidR="0020362C" w:rsidRPr="00182877" w:rsidTr="00903091">
        <w:trPr>
          <w:trHeight w:val="285"/>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20362C" w:rsidRPr="00182877" w:rsidRDefault="0020362C" w:rsidP="0020362C">
            <w:pPr>
              <w:rPr>
                <w:b/>
                <w:bCs/>
                <w:sz w:val="22"/>
                <w:szCs w:val="22"/>
              </w:rPr>
            </w:pPr>
            <w:r w:rsidRPr="00182877">
              <w:rPr>
                <w:b/>
                <w:bCs/>
                <w:sz w:val="22"/>
                <w:szCs w:val="22"/>
              </w:rPr>
              <w:t xml:space="preserve">      Городской округ</w:t>
            </w:r>
          </w:p>
        </w:tc>
        <w:tc>
          <w:tcPr>
            <w:tcW w:w="1800" w:type="dxa"/>
            <w:tcBorders>
              <w:top w:val="nil"/>
              <w:left w:val="nil"/>
              <w:bottom w:val="single" w:sz="4" w:space="0" w:color="auto"/>
              <w:right w:val="single" w:sz="4" w:space="0" w:color="auto"/>
            </w:tcBorders>
            <w:shd w:val="clear" w:color="auto" w:fill="auto"/>
            <w:noWrap/>
            <w:vAlign w:val="bottom"/>
            <w:hideMark/>
          </w:tcPr>
          <w:p w:rsidR="0020362C" w:rsidRPr="00182877" w:rsidRDefault="0020362C" w:rsidP="0020362C">
            <w:pPr>
              <w:rPr>
                <w:b/>
                <w:bCs/>
                <w:sz w:val="22"/>
                <w:szCs w:val="22"/>
              </w:rPr>
            </w:pPr>
            <w:r w:rsidRPr="00182877">
              <w:rPr>
                <w:b/>
                <w:bCs/>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20362C" w:rsidRPr="00182877" w:rsidRDefault="0020362C" w:rsidP="0020362C">
            <w:pPr>
              <w:rPr>
                <w:b/>
                <w:bCs/>
                <w:sz w:val="22"/>
                <w:szCs w:val="22"/>
              </w:rPr>
            </w:pPr>
            <w:r w:rsidRPr="00182877">
              <w:rPr>
                <w:b/>
                <w:bCs/>
                <w:sz w:val="22"/>
                <w:szCs w:val="22"/>
              </w:rPr>
              <w:t> </w:t>
            </w:r>
          </w:p>
        </w:tc>
        <w:tc>
          <w:tcPr>
            <w:tcW w:w="1033" w:type="dxa"/>
            <w:tcBorders>
              <w:top w:val="nil"/>
              <w:left w:val="nil"/>
              <w:bottom w:val="single" w:sz="4" w:space="0" w:color="auto"/>
              <w:right w:val="single" w:sz="4" w:space="0" w:color="auto"/>
            </w:tcBorders>
            <w:shd w:val="clear" w:color="auto" w:fill="auto"/>
            <w:noWrap/>
            <w:vAlign w:val="bottom"/>
            <w:hideMark/>
          </w:tcPr>
          <w:p w:rsidR="0020362C" w:rsidRPr="00182877" w:rsidRDefault="0020362C" w:rsidP="0020362C">
            <w:pPr>
              <w:rPr>
                <w:b/>
                <w:bCs/>
                <w:sz w:val="22"/>
                <w:szCs w:val="22"/>
              </w:rPr>
            </w:pPr>
            <w:r w:rsidRPr="00182877">
              <w:rPr>
                <w:b/>
                <w:bCs/>
                <w:sz w:val="22"/>
                <w:szCs w:val="22"/>
              </w:rPr>
              <w:t> </w:t>
            </w:r>
          </w:p>
        </w:tc>
      </w:tr>
      <w:tr w:rsidR="0020362C" w:rsidRPr="00182877" w:rsidTr="00903091">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20362C" w:rsidRPr="00182877" w:rsidRDefault="0020362C" w:rsidP="0020362C">
            <w:pPr>
              <w:rPr>
                <w:sz w:val="22"/>
                <w:szCs w:val="22"/>
              </w:rPr>
            </w:pPr>
            <w:r w:rsidRPr="00182877">
              <w:rPr>
                <w:sz w:val="22"/>
                <w:szCs w:val="22"/>
              </w:rPr>
              <w:t>город Магадан</w:t>
            </w:r>
          </w:p>
        </w:tc>
        <w:tc>
          <w:tcPr>
            <w:tcW w:w="1800" w:type="dxa"/>
            <w:tcBorders>
              <w:top w:val="nil"/>
              <w:left w:val="nil"/>
              <w:bottom w:val="single" w:sz="4" w:space="0" w:color="auto"/>
              <w:right w:val="single" w:sz="4" w:space="0" w:color="auto"/>
            </w:tcBorders>
            <w:shd w:val="clear" w:color="auto" w:fill="auto"/>
            <w:noWrap/>
            <w:vAlign w:val="bottom"/>
            <w:hideMark/>
          </w:tcPr>
          <w:p w:rsidR="0020362C" w:rsidRPr="00182877" w:rsidRDefault="0020362C" w:rsidP="0020362C">
            <w:pPr>
              <w:jc w:val="right"/>
              <w:rPr>
                <w:sz w:val="22"/>
                <w:szCs w:val="22"/>
              </w:rPr>
            </w:pPr>
            <w:r w:rsidRPr="00182877">
              <w:rPr>
                <w:sz w:val="22"/>
                <w:szCs w:val="22"/>
              </w:rPr>
              <w:t>242,8</w:t>
            </w:r>
          </w:p>
        </w:tc>
        <w:tc>
          <w:tcPr>
            <w:tcW w:w="1600" w:type="dxa"/>
            <w:tcBorders>
              <w:top w:val="nil"/>
              <w:left w:val="nil"/>
              <w:bottom w:val="single" w:sz="4" w:space="0" w:color="auto"/>
              <w:right w:val="single" w:sz="4" w:space="0" w:color="auto"/>
            </w:tcBorders>
            <w:shd w:val="clear" w:color="auto" w:fill="auto"/>
            <w:noWrap/>
            <w:vAlign w:val="bottom"/>
            <w:hideMark/>
          </w:tcPr>
          <w:p w:rsidR="0020362C" w:rsidRPr="00182877" w:rsidRDefault="0020362C" w:rsidP="0020362C">
            <w:pPr>
              <w:jc w:val="right"/>
              <w:rPr>
                <w:sz w:val="22"/>
                <w:szCs w:val="22"/>
              </w:rPr>
            </w:pPr>
            <w:r w:rsidRPr="00182877">
              <w:rPr>
                <w:sz w:val="22"/>
                <w:szCs w:val="22"/>
              </w:rPr>
              <w:t>0,0</w:t>
            </w:r>
          </w:p>
        </w:tc>
        <w:tc>
          <w:tcPr>
            <w:tcW w:w="1033" w:type="dxa"/>
            <w:tcBorders>
              <w:top w:val="nil"/>
              <w:left w:val="nil"/>
              <w:bottom w:val="single" w:sz="4" w:space="0" w:color="auto"/>
              <w:right w:val="single" w:sz="4" w:space="0" w:color="auto"/>
            </w:tcBorders>
            <w:shd w:val="clear" w:color="auto" w:fill="auto"/>
            <w:noWrap/>
            <w:vAlign w:val="bottom"/>
            <w:hideMark/>
          </w:tcPr>
          <w:p w:rsidR="0020362C" w:rsidRPr="00182877" w:rsidRDefault="0020362C" w:rsidP="00903091">
            <w:pPr>
              <w:jc w:val="right"/>
              <w:rPr>
                <w:sz w:val="22"/>
                <w:szCs w:val="22"/>
              </w:rPr>
            </w:pPr>
            <w:r w:rsidRPr="00182877">
              <w:rPr>
                <w:sz w:val="22"/>
                <w:szCs w:val="22"/>
              </w:rPr>
              <w:t>0,0</w:t>
            </w:r>
          </w:p>
        </w:tc>
      </w:tr>
    </w:tbl>
    <w:p w:rsidR="0020362C" w:rsidRPr="00182877" w:rsidRDefault="0020362C" w:rsidP="007F1684">
      <w:pPr>
        <w:ind w:firstLine="708"/>
        <w:jc w:val="both"/>
        <w:rPr>
          <w:bCs/>
          <w:sz w:val="28"/>
          <w:szCs w:val="24"/>
        </w:rPr>
      </w:pPr>
    </w:p>
    <w:p w:rsidR="003818C2" w:rsidRPr="00182877" w:rsidRDefault="003818C2" w:rsidP="007F1684">
      <w:pPr>
        <w:ind w:firstLine="708"/>
        <w:jc w:val="both"/>
        <w:rPr>
          <w:bCs/>
          <w:sz w:val="28"/>
          <w:szCs w:val="24"/>
        </w:rPr>
      </w:pPr>
      <w:r w:rsidRPr="00182877">
        <w:rPr>
          <w:bCs/>
          <w:sz w:val="28"/>
          <w:szCs w:val="24"/>
        </w:rPr>
        <w:t xml:space="preserve">По данной главе предусмотрены </w:t>
      </w:r>
      <w:r w:rsidRPr="00182877">
        <w:rPr>
          <w:b/>
          <w:bCs/>
          <w:i/>
          <w:sz w:val="28"/>
          <w:szCs w:val="24"/>
        </w:rPr>
        <w:t>расходы на содержание центрального аппарата</w:t>
      </w:r>
      <w:r w:rsidRPr="00182877">
        <w:rPr>
          <w:bCs/>
          <w:sz w:val="28"/>
          <w:szCs w:val="24"/>
        </w:rPr>
        <w:t xml:space="preserve"> в сумме 43 901,2</w:t>
      </w:r>
      <w:r w:rsidR="0020362C" w:rsidRPr="00182877">
        <w:rPr>
          <w:bCs/>
          <w:sz w:val="28"/>
          <w:szCs w:val="24"/>
        </w:rPr>
        <w:t xml:space="preserve"> </w:t>
      </w:r>
      <w:r w:rsidRPr="00182877">
        <w:rPr>
          <w:bCs/>
          <w:sz w:val="28"/>
          <w:szCs w:val="24"/>
        </w:rPr>
        <w:t>тыс. рублей. Исполнены бюджетные назначения на 97,1% или 42 645,3 тыс. рублей.</w:t>
      </w:r>
    </w:p>
    <w:p w:rsidR="003818C2" w:rsidRPr="00182877" w:rsidRDefault="003818C2" w:rsidP="007F1684">
      <w:pPr>
        <w:ind w:firstLine="708"/>
        <w:jc w:val="both"/>
        <w:rPr>
          <w:sz w:val="28"/>
          <w:szCs w:val="28"/>
        </w:rPr>
      </w:pPr>
      <w:r w:rsidRPr="00182877">
        <w:rPr>
          <w:sz w:val="28"/>
          <w:szCs w:val="28"/>
        </w:rPr>
        <w:lastRenderedPageBreak/>
        <w:t xml:space="preserve">Исполнение расходов по заработной плате при плане 33 122,7 тыс. рублей составило 99,8% или 33 050,7 тыс. рублей, по обязательным платежам в государственные внебюджетные фонды при плане 6 508,4 тыс. рублей освоено 6 166,0 тыс. рублей или 94,7 %. </w:t>
      </w:r>
    </w:p>
    <w:p w:rsidR="003818C2" w:rsidRPr="00182877" w:rsidRDefault="003818C2" w:rsidP="007F1684">
      <w:pPr>
        <w:ind w:firstLine="720"/>
        <w:jc w:val="both"/>
        <w:rPr>
          <w:color w:val="000000"/>
          <w:sz w:val="28"/>
          <w:szCs w:val="28"/>
        </w:rPr>
      </w:pPr>
      <w:r w:rsidRPr="00182877">
        <w:rPr>
          <w:color w:val="000000"/>
          <w:sz w:val="28"/>
          <w:szCs w:val="28"/>
        </w:rPr>
        <w:t>Материальные затраты исполнены в сумме 3428,6 тыс. рублей или на 100,0 % от годовых назначений, в том числе:</w:t>
      </w:r>
    </w:p>
    <w:p w:rsidR="003818C2" w:rsidRPr="00182877" w:rsidRDefault="003818C2" w:rsidP="007F1684">
      <w:pPr>
        <w:ind w:firstLine="720"/>
        <w:jc w:val="both"/>
        <w:rPr>
          <w:color w:val="000000"/>
          <w:sz w:val="28"/>
          <w:szCs w:val="28"/>
        </w:rPr>
      </w:pPr>
      <w:r w:rsidRPr="00182877">
        <w:rPr>
          <w:color w:val="000000"/>
          <w:sz w:val="28"/>
          <w:szCs w:val="28"/>
        </w:rPr>
        <w:t xml:space="preserve">-по статье «Прочие выплаты» бюджетные назначения исполнены                           в сумме 714,8 тыс. рублей или на 97,8 %, освоение ниже 100% в связи с экономией - покупкой авиабилетов стоимостью ниже запланированной; </w:t>
      </w:r>
    </w:p>
    <w:p w:rsidR="003818C2" w:rsidRPr="00182877" w:rsidRDefault="003818C2" w:rsidP="007F1684">
      <w:pPr>
        <w:ind w:firstLine="720"/>
        <w:jc w:val="both"/>
        <w:rPr>
          <w:color w:val="000000"/>
          <w:sz w:val="28"/>
          <w:szCs w:val="28"/>
        </w:rPr>
      </w:pPr>
      <w:r w:rsidRPr="00182877">
        <w:rPr>
          <w:color w:val="000000"/>
          <w:sz w:val="28"/>
          <w:szCs w:val="28"/>
        </w:rPr>
        <w:t>- по статье «Услуги связи» бюджетные назначения исполнены в сумме 373,4 тыс. рублей или 90,6 %, в связи с отменой планируемых видеоконференций в ноябре - декабре 2014г.;</w:t>
      </w:r>
    </w:p>
    <w:p w:rsidR="003818C2" w:rsidRPr="00182877" w:rsidRDefault="003818C2" w:rsidP="007F1684">
      <w:pPr>
        <w:ind w:firstLine="720"/>
        <w:jc w:val="both"/>
        <w:rPr>
          <w:color w:val="000000"/>
          <w:sz w:val="28"/>
          <w:szCs w:val="28"/>
        </w:rPr>
      </w:pPr>
      <w:r w:rsidRPr="00182877">
        <w:rPr>
          <w:color w:val="000000"/>
          <w:sz w:val="28"/>
          <w:szCs w:val="28"/>
        </w:rPr>
        <w:t>-по статье «Транспортные услуги» бюджетные назначения исполнены в сумме 414,4 тыс. рублей или 94,6%, остаток средств по фактическим расходам;</w:t>
      </w:r>
    </w:p>
    <w:p w:rsidR="003818C2" w:rsidRPr="00182877" w:rsidRDefault="003818C2" w:rsidP="007F1684">
      <w:pPr>
        <w:ind w:firstLine="720"/>
        <w:jc w:val="both"/>
        <w:rPr>
          <w:color w:val="000000"/>
          <w:sz w:val="28"/>
          <w:szCs w:val="28"/>
        </w:rPr>
      </w:pPr>
      <w:r w:rsidRPr="00182877">
        <w:rPr>
          <w:color w:val="000000"/>
          <w:sz w:val="28"/>
          <w:szCs w:val="28"/>
        </w:rPr>
        <w:t>- по статье «Работы, услуги на содержание имущества» бюджетные назначения исполнены в сумме 39,5 тыс. рублей или 99,3%, остаток средств по фактическим расходам;</w:t>
      </w:r>
    </w:p>
    <w:p w:rsidR="003818C2" w:rsidRPr="00182877" w:rsidRDefault="003818C2" w:rsidP="007F1684">
      <w:pPr>
        <w:ind w:firstLine="720"/>
        <w:jc w:val="both"/>
        <w:rPr>
          <w:color w:val="FF0000"/>
          <w:sz w:val="28"/>
          <w:szCs w:val="28"/>
        </w:rPr>
      </w:pPr>
      <w:r w:rsidRPr="00182877">
        <w:rPr>
          <w:color w:val="000000"/>
          <w:sz w:val="28"/>
          <w:szCs w:val="28"/>
        </w:rPr>
        <w:t xml:space="preserve">- по статье </w:t>
      </w:r>
      <w:r w:rsidRPr="00182877">
        <w:rPr>
          <w:sz w:val="28"/>
          <w:szCs w:val="28"/>
        </w:rPr>
        <w:t xml:space="preserve">«Прочие работы, услуги» </w:t>
      </w:r>
      <w:r w:rsidRPr="00182877">
        <w:rPr>
          <w:color w:val="000000"/>
          <w:sz w:val="28"/>
          <w:szCs w:val="28"/>
        </w:rPr>
        <w:t>бюджетные назначения исполнены в сумме 857,</w:t>
      </w:r>
      <w:r w:rsidR="00E243F9" w:rsidRPr="00182877">
        <w:rPr>
          <w:color w:val="000000"/>
          <w:sz w:val="28"/>
          <w:szCs w:val="28"/>
        </w:rPr>
        <w:t>7 тыс. рублей или 61,7 %</w:t>
      </w:r>
      <w:r w:rsidRPr="00182877">
        <w:rPr>
          <w:sz w:val="28"/>
          <w:szCs w:val="28"/>
        </w:rPr>
        <w:t>;</w:t>
      </w:r>
    </w:p>
    <w:p w:rsidR="00E243F9" w:rsidRPr="00182877" w:rsidRDefault="003818C2" w:rsidP="007F1684">
      <w:pPr>
        <w:ind w:firstLine="720"/>
        <w:jc w:val="both"/>
        <w:rPr>
          <w:color w:val="000000"/>
          <w:sz w:val="28"/>
          <w:szCs w:val="28"/>
        </w:rPr>
      </w:pPr>
      <w:r w:rsidRPr="00182877">
        <w:rPr>
          <w:color w:val="000000"/>
          <w:sz w:val="28"/>
          <w:szCs w:val="28"/>
        </w:rPr>
        <w:t xml:space="preserve">- по статье </w:t>
      </w:r>
      <w:r w:rsidRPr="00182877">
        <w:rPr>
          <w:sz w:val="28"/>
          <w:szCs w:val="28"/>
        </w:rPr>
        <w:t xml:space="preserve">«Приобретение основных средств» </w:t>
      </w:r>
      <w:r w:rsidRPr="00182877">
        <w:rPr>
          <w:color w:val="000000"/>
          <w:sz w:val="28"/>
          <w:szCs w:val="28"/>
        </w:rPr>
        <w:t>бюджетные назначения исполнены в сумме 515,8 тыс. рублей или 69,9%</w:t>
      </w:r>
      <w:r w:rsidR="00E243F9" w:rsidRPr="00182877">
        <w:rPr>
          <w:color w:val="000000"/>
          <w:sz w:val="28"/>
          <w:szCs w:val="28"/>
        </w:rPr>
        <w:t>.</w:t>
      </w:r>
      <w:r w:rsidRPr="00182877">
        <w:rPr>
          <w:color w:val="000000"/>
          <w:sz w:val="28"/>
          <w:szCs w:val="28"/>
        </w:rPr>
        <w:t xml:space="preserve"> </w:t>
      </w:r>
    </w:p>
    <w:p w:rsidR="003818C2" w:rsidRPr="00182877" w:rsidRDefault="003818C2" w:rsidP="007F1684">
      <w:pPr>
        <w:ind w:firstLine="720"/>
        <w:jc w:val="both"/>
        <w:rPr>
          <w:color w:val="000000"/>
          <w:sz w:val="28"/>
          <w:szCs w:val="28"/>
        </w:rPr>
      </w:pPr>
      <w:r w:rsidRPr="00182877">
        <w:rPr>
          <w:color w:val="000000"/>
          <w:sz w:val="28"/>
          <w:szCs w:val="28"/>
        </w:rPr>
        <w:t xml:space="preserve">- по статье </w:t>
      </w:r>
      <w:r w:rsidRPr="00182877">
        <w:rPr>
          <w:sz w:val="28"/>
          <w:szCs w:val="28"/>
        </w:rPr>
        <w:t>«Увеличение стоимости материальных запасов»</w:t>
      </w:r>
      <w:r w:rsidRPr="00182877">
        <w:rPr>
          <w:color w:val="000000"/>
          <w:sz w:val="28"/>
          <w:szCs w:val="28"/>
        </w:rPr>
        <w:t xml:space="preserve"> бюджетные назначения исполнены</w:t>
      </w:r>
      <w:r w:rsidRPr="00182877">
        <w:rPr>
          <w:sz w:val="28"/>
          <w:szCs w:val="28"/>
        </w:rPr>
        <w:t xml:space="preserve"> </w:t>
      </w:r>
      <w:r w:rsidRPr="00182877">
        <w:rPr>
          <w:color w:val="000000"/>
          <w:sz w:val="28"/>
          <w:szCs w:val="28"/>
        </w:rPr>
        <w:t>в сумме 345,8 тыс. рублей или 97,7%, остаток средств по фактическим расходам.</w:t>
      </w:r>
    </w:p>
    <w:p w:rsidR="003818C2" w:rsidRPr="00182877" w:rsidRDefault="003818C2" w:rsidP="007F1684">
      <w:pPr>
        <w:ind w:firstLine="709"/>
        <w:jc w:val="both"/>
        <w:rPr>
          <w:sz w:val="28"/>
          <w:szCs w:val="28"/>
        </w:rPr>
      </w:pPr>
      <w:r w:rsidRPr="00182877">
        <w:rPr>
          <w:sz w:val="28"/>
          <w:szCs w:val="28"/>
        </w:rPr>
        <w:t xml:space="preserve">В рамках реализации мероприятий </w:t>
      </w:r>
      <w:r w:rsidRPr="00182877">
        <w:rPr>
          <w:b/>
          <w:i/>
          <w:sz w:val="28"/>
          <w:szCs w:val="28"/>
        </w:rPr>
        <w:t>Государственной программы Магаданской области «Развитие сельского хозяйства Магаданской области» на 2014-2020 годы»</w:t>
      </w:r>
      <w:r w:rsidRPr="00182877">
        <w:rPr>
          <w:sz w:val="28"/>
          <w:szCs w:val="28"/>
        </w:rPr>
        <w:t xml:space="preserve"> предусматривались бюджетные ассигнования за счет средств, поступающих из федерального бюджета и областного бюджета в сумме 200 320,0 тыс. рублей в отчетном периоде исполнение данных расходов, составило 202 769,3 тыс. рублей или 101,2 % от годовых назначений. </w:t>
      </w:r>
    </w:p>
    <w:p w:rsidR="00E243F9" w:rsidRPr="00182877" w:rsidRDefault="003818C2" w:rsidP="007F1684">
      <w:pPr>
        <w:ind w:firstLine="709"/>
        <w:jc w:val="both"/>
        <w:rPr>
          <w:sz w:val="28"/>
          <w:szCs w:val="28"/>
        </w:rPr>
      </w:pPr>
      <w:r w:rsidRPr="00182877">
        <w:rPr>
          <w:sz w:val="28"/>
          <w:szCs w:val="28"/>
        </w:rPr>
        <w:t>На реализацию мероприятий государственной программ</w:t>
      </w:r>
      <w:r w:rsidR="00E243F9" w:rsidRPr="00182877">
        <w:rPr>
          <w:sz w:val="28"/>
          <w:szCs w:val="28"/>
        </w:rPr>
        <w:t>ы</w:t>
      </w:r>
      <w:r w:rsidRPr="00182877">
        <w:rPr>
          <w:sz w:val="28"/>
          <w:szCs w:val="28"/>
        </w:rPr>
        <w:t xml:space="preserve"> за счет средств областного бюджета были предусмотрены бюджетные ассигнования в сумме 171 041,0 тыс. рублей, в отчетном периоде исполнение данных расходов составило 170 780,5 тыс. рублей или 99,8% от годовых назначений. </w:t>
      </w:r>
    </w:p>
    <w:p w:rsidR="003818C2" w:rsidRPr="00182877" w:rsidRDefault="003818C2" w:rsidP="007F1684">
      <w:pPr>
        <w:ind w:firstLine="709"/>
        <w:jc w:val="both"/>
        <w:rPr>
          <w:sz w:val="28"/>
          <w:szCs w:val="28"/>
        </w:rPr>
      </w:pPr>
      <w:r w:rsidRPr="00182877">
        <w:rPr>
          <w:sz w:val="28"/>
          <w:szCs w:val="28"/>
        </w:rPr>
        <w:t>Реализация мероприятий государственной программы осуществлялась по следующим направлениям:</w:t>
      </w:r>
    </w:p>
    <w:p w:rsidR="003818C2" w:rsidRPr="00182877" w:rsidRDefault="003818C2" w:rsidP="007F1684">
      <w:pPr>
        <w:ind w:firstLine="709"/>
        <w:jc w:val="both"/>
        <w:rPr>
          <w:sz w:val="28"/>
          <w:szCs w:val="28"/>
        </w:rPr>
      </w:pPr>
    </w:p>
    <w:p w:rsidR="003818C2" w:rsidRPr="00182877" w:rsidRDefault="003818C2" w:rsidP="007F196D">
      <w:pPr>
        <w:ind w:left="7920" w:firstLine="18"/>
        <w:jc w:val="both"/>
        <w:rPr>
          <w:sz w:val="22"/>
          <w:szCs w:val="22"/>
        </w:rPr>
      </w:pPr>
      <w:r w:rsidRPr="00182877">
        <w:rPr>
          <w:sz w:val="22"/>
          <w:szCs w:val="22"/>
        </w:rPr>
        <w:t>тыс. рублей</w:t>
      </w:r>
    </w:p>
    <w:tbl>
      <w:tblPr>
        <w:tblW w:w="9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276"/>
        <w:gridCol w:w="2268"/>
        <w:gridCol w:w="866"/>
      </w:tblGrid>
      <w:tr w:rsidR="003818C2" w:rsidRPr="00182877" w:rsidTr="00E243F9">
        <w:trPr>
          <w:trHeight w:val="309"/>
        </w:trPr>
        <w:tc>
          <w:tcPr>
            <w:tcW w:w="5529"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Наименование мероприятия государственной программы</w:t>
            </w:r>
          </w:p>
        </w:tc>
        <w:tc>
          <w:tcPr>
            <w:tcW w:w="1276" w:type="dxa"/>
            <w:shd w:val="clear" w:color="auto" w:fill="auto"/>
            <w:noWrap/>
            <w:vAlign w:val="center"/>
            <w:hideMark/>
          </w:tcPr>
          <w:p w:rsidR="003818C2" w:rsidRPr="00182877" w:rsidRDefault="00E243F9" w:rsidP="007F1684">
            <w:pPr>
              <w:jc w:val="center"/>
              <w:rPr>
                <w:color w:val="000000"/>
                <w:sz w:val="20"/>
              </w:rPr>
            </w:pPr>
            <w:r w:rsidRPr="00182877">
              <w:rPr>
                <w:color w:val="000000"/>
                <w:sz w:val="20"/>
              </w:rPr>
              <w:t>Бюджет</w:t>
            </w:r>
          </w:p>
        </w:tc>
        <w:tc>
          <w:tcPr>
            <w:tcW w:w="2268" w:type="dxa"/>
            <w:shd w:val="clear" w:color="auto" w:fill="auto"/>
            <w:noWrap/>
            <w:vAlign w:val="center"/>
            <w:hideMark/>
          </w:tcPr>
          <w:p w:rsidR="003818C2" w:rsidRPr="00182877" w:rsidRDefault="00E243F9" w:rsidP="007F1684">
            <w:pPr>
              <w:jc w:val="center"/>
              <w:rPr>
                <w:color w:val="000000"/>
                <w:sz w:val="20"/>
              </w:rPr>
            </w:pPr>
            <w:r w:rsidRPr="00182877">
              <w:rPr>
                <w:color w:val="000000"/>
                <w:sz w:val="20"/>
              </w:rPr>
              <w:t>Кассовое исполнение</w:t>
            </w:r>
          </w:p>
        </w:tc>
        <w:tc>
          <w:tcPr>
            <w:tcW w:w="866" w:type="dxa"/>
            <w:shd w:val="clear" w:color="auto" w:fill="auto"/>
            <w:vAlign w:val="center"/>
            <w:hideMark/>
          </w:tcPr>
          <w:p w:rsidR="003818C2" w:rsidRPr="00182877" w:rsidRDefault="003818C2" w:rsidP="007F1684">
            <w:pPr>
              <w:jc w:val="center"/>
              <w:rPr>
                <w:color w:val="000000"/>
                <w:sz w:val="20"/>
              </w:rPr>
            </w:pPr>
            <w:r w:rsidRPr="00182877">
              <w:rPr>
                <w:color w:val="000000"/>
                <w:sz w:val="20"/>
              </w:rPr>
              <w:t>% исп</w:t>
            </w:r>
            <w:r w:rsidR="00E243F9" w:rsidRPr="00182877">
              <w:rPr>
                <w:color w:val="000000"/>
                <w:sz w:val="20"/>
              </w:rPr>
              <w:t>.</w:t>
            </w:r>
          </w:p>
        </w:tc>
      </w:tr>
      <w:tr w:rsidR="003818C2" w:rsidRPr="00182877" w:rsidTr="00E243F9">
        <w:trPr>
          <w:trHeight w:val="945"/>
        </w:trPr>
        <w:tc>
          <w:tcPr>
            <w:tcW w:w="5529" w:type="dxa"/>
            <w:shd w:val="clear" w:color="auto" w:fill="auto"/>
            <w:vAlign w:val="center"/>
            <w:hideMark/>
          </w:tcPr>
          <w:p w:rsidR="003818C2" w:rsidRPr="00182877" w:rsidRDefault="003818C2" w:rsidP="007F1684">
            <w:pPr>
              <w:jc w:val="both"/>
              <w:rPr>
                <w:b/>
                <w:bCs/>
                <w:color w:val="000000"/>
                <w:sz w:val="20"/>
              </w:rPr>
            </w:pPr>
            <w:r w:rsidRPr="00182877">
              <w:rPr>
                <w:b/>
                <w:bCs/>
                <w:color w:val="000000"/>
                <w:sz w:val="20"/>
              </w:rPr>
              <w:t>ГОСУДАРСТВЕННАЯ ПРОГРАММА МАГАДАНСКОЙ ОБЛАСТИ "РАЗВИТИЕ СЕЛЬСКОГО ХОЗЯЙСТВА МАГАДАНСКОЙ ОБЛАСТИ" НА 2014-2020 ГОДЫ"</w:t>
            </w:r>
          </w:p>
        </w:tc>
        <w:tc>
          <w:tcPr>
            <w:tcW w:w="1276" w:type="dxa"/>
            <w:shd w:val="clear" w:color="auto" w:fill="auto"/>
            <w:vAlign w:val="center"/>
            <w:hideMark/>
          </w:tcPr>
          <w:p w:rsidR="003818C2" w:rsidRPr="00182877" w:rsidRDefault="003818C2" w:rsidP="007F1684">
            <w:pPr>
              <w:jc w:val="center"/>
              <w:rPr>
                <w:b/>
                <w:bCs/>
                <w:color w:val="000000"/>
                <w:sz w:val="20"/>
              </w:rPr>
            </w:pPr>
            <w:r w:rsidRPr="00182877">
              <w:rPr>
                <w:b/>
                <w:bCs/>
                <w:color w:val="000000"/>
                <w:sz w:val="20"/>
              </w:rPr>
              <w:t>171 041,0</w:t>
            </w:r>
          </w:p>
        </w:tc>
        <w:tc>
          <w:tcPr>
            <w:tcW w:w="2268" w:type="dxa"/>
            <w:shd w:val="clear" w:color="auto" w:fill="auto"/>
            <w:vAlign w:val="center"/>
            <w:hideMark/>
          </w:tcPr>
          <w:p w:rsidR="003818C2" w:rsidRPr="00182877" w:rsidRDefault="003818C2" w:rsidP="007F1684">
            <w:pPr>
              <w:jc w:val="center"/>
              <w:rPr>
                <w:b/>
                <w:bCs/>
                <w:color w:val="000000"/>
                <w:sz w:val="20"/>
              </w:rPr>
            </w:pPr>
            <w:r w:rsidRPr="00182877">
              <w:rPr>
                <w:b/>
                <w:bCs/>
                <w:color w:val="000000"/>
                <w:sz w:val="20"/>
              </w:rPr>
              <w:t>170 780,5</w:t>
            </w:r>
          </w:p>
        </w:tc>
        <w:tc>
          <w:tcPr>
            <w:tcW w:w="866" w:type="dxa"/>
            <w:shd w:val="clear" w:color="auto" w:fill="auto"/>
            <w:noWrap/>
            <w:vAlign w:val="center"/>
            <w:hideMark/>
          </w:tcPr>
          <w:p w:rsidR="003818C2" w:rsidRPr="00182877" w:rsidRDefault="003818C2" w:rsidP="007F1684">
            <w:pPr>
              <w:jc w:val="center"/>
              <w:rPr>
                <w:b/>
                <w:bCs/>
                <w:color w:val="000000"/>
                <w:sz w:val="20"/>
              </w:rPr>
            </w:pPr>
            <w:r w:rsidRPr="00182877">
              <w:rPr>
                <w:b/>
                <w:bCs/>
                <w:color w:val="000000"/>
                <w:sz w:val="20"/>
              </w:rPr>
              <w:t>99,8</w:t>
            </w:r>
          </w:p>
        </w:tc>
      </w:tr>
      <w:tr w:rsidR="003818C2" w:rsidRPr="00182877" w:rsidTr="00E243F9">
        <w:trPr>
          <w:trHeight w:val="945"/>
        </w:trPr>
        <w:tc>
          <w:tcPr>
            <w:tcW w:w="5529" w:type="dxa"/>
            <w:shd w:val="clear" w:color="auto" w:fill="auto"/>
            <w:vAlign w:val="center"/>
            <w:hideMark/>
          </w:tcPr>
          <w:p w:rsidR="003818C2" w:rsidRPr="00182877" w:rsidRDefault="003818C2" w:rsidP="007F1684">
            <w:pPr>
              <w:jc w:val="both"/>
              <w:rPr>
                <w:b/>
                <w:bCs/>
                <w:color w:val="000000"/>
                <w:sz w:val="20"/>
              </w:rPr>
            </w:pPr>
            <w:r w:rsidRPr="00182877">
              <w:rPr>
                <w:b/>
                <w:bCs/>
                <w:color w:val="000000"/>
                <w:sz w:val="20"/>
              </w:rPr>
              <w:t>ПОДПРОГРАММА 1 "РАЗВИТИЕ ПОДОТРАСЛИ РАСТЕНИЕВОДСТВА, ПЕРЕРАБОТКИ И РЕАЛИЗАЦИИ ПРОДУКЦИИ РАСТЕНИЕВОДСТВА НА 2014-2020 ГОДЫ"</w:t>
            </w:r>
          </w:p>
        </w:tc>
        <w:tc>
          <w:tcPr>
            <w:tcW w:w="1276" w:type="dxa"/>
            <w:shd w:val="clear" w:color="auto" w:fill="auto"/>
            <w:vAlign w:val="center"/>
            <w:hideMark/>
          </w:tcPr>
          <w:p w:rsidR="003818C2" w:rsidRPr="00182877" w:rsidRDefault="003818C2" w:rsidP="007F1684">
            <w:pPr>
              <w:jc w:val="center"/>
              <w:rPr>
                <w:b/>
                <w:bCs/>
                <w:color w:val="000000"/>
                <w:sz w:val="20"/>
              </w:rPr>
            </w:pPr>
            <w:r w:rsidRPr="00182877">
              <w:rPr>
                <w:b/>
                <w:bCs/>
                <w:color w:val="000000"/>
                <w:sz w:val="20"/>
              </w:rPr>
              <w:t>47 873,6</w:t>
            </w:r>
          </w:p>
        </w:tc>
        <w:tc>
          <w:tcPr>
            <w:tcW w:w="2268" w:type="dxa"/>
            <w:shd w:val="clear" w:color="auto" w:fill="auto"/>
            <w:vAlign w:val="center"/>
            <w:hideMark/>
          </w:tcPr>
          <w:p w:rsidR="003818C2" w:rsidRPr="00182877" w:rsidRDefault="003818C2" w:rsidP="007F1684">
            <w:pPr>
              <w:jc w:val="center"/>
              <w:rPr>
                <w:b/>
                <w:bCs/>
                <w:color w:val="000000"/>
                <w:sz w:val="20"/>
              </w:rPr>
            </w:pPr>
            <w:r w:rsidRPr="00182877">
              <w:rPr>
                <w:b/>
                <w:bCs/>
                <w:color w:val="000000"/>
                <w:sz w:val="20"/>
              </w:rPr>
              <w:t>47 870,3</w:t>
            </w:r>
          </w:p>
        </w:tc>
        <w:tc>
          <w:tcPr>
            <w:tcW w:w="866" w:type="dxa"/>
            <w:shd w:val="clear" w:color="auto" w:fill="auto"/>
            <w:noWrap/>
            <w:vAlign w:val="center"/>
            <w:hideMark/>
          </w:tcPr>
          <w:p w:rsidR="003818C2" w:rsidRPr="00182877" w:rsidRDefault="003818C2" w:rsidP="007F1684">
            <w:pPr>
              <w:jc w:val="center"/>
              <w:rPr>
                <w:b/>
                <w:bCs/>
                <w:color w:val="000000"/>
                <w:sz w:val="20"/>
              </w:rPr>
            </w:pPr>
            <w:r w:rsidRPr="00182877">
              <w:rPr>
                <w:b/>
                <w:bCs/>
                <w:color w:val="000000"/>
                <w:sz w:val="20"/>
              </w:rPr>
              <w:t>100,0</w:t>
            </w:r>
          </w:p>
        </w:tc>
      </w:tr>
      <w:tr w:rsidR="003818C2" w:rsidRPr="00182877" w:rsidTr="00E243F9">
        <w:trPr>
          <w:trHeight w:val="315"/>
        </w:trPr>
        <w:tc>
          <w:tcPr>
            <w:tcW w:w="5529" w:type="dxa"/>
            <w:shd w:val="clear" w:color="auto" w:fill="auto"/>
            <w:vAlign w:val="center"/>
            <w:hideMark/>
          </w:tcPr>
          <w:p w:rsidR="003818C2" w:rsidRPr="00182877" w:rsidRDefault="003818C2" w:rsidP="007F1684">
            <w:pPr>
              <w:jc w:val="both"/>
              <w:rPr>
                <w:color w:val="000000"/>
                <w:sz w:val="20"/>
              </w:rPr>
            </w:pPr>
            <w:r w:rsidRPr="00182877">
              <w:rPr>
                <w:color w:val="000000"/>
                <w:sz w:val="20"/>
              </w:rPr>
              <w:t>Основное мероприятие 1 «Развитие элитного семеноводства»</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5 277,6</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5 277,6</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100,0</w:t>
            </w:r>
          </w:p>
        </w:tc>
      </w:tr>
      <w:tr w:rsidR="003818C2" w:rsidRPr="00182877" w:rsidTr="00E243F9">
        <w:trPr>
          <w:trHeight w:val="945"/>
        </w:trPr>
        <w:tc>
          <w:tcPr>
            <w:tcW w:w="5529" w:type="dxa"/>
            <w:shd w:val="clear" w:color="auto" w:fill="auto"/>
            <w:vAlign w:val="center"/>
            <w:hideMark/>
          </w:tcPr>
          <w:p w:rsidR="003818C2" w:rsidRPr="00182877" w:rsidRDefault="003818C2" w:rsidP="007F1684">
            <w:pPr>
              <w:rPr>
                <w:color w:val="000000"/>
                <w:sz w:val="20"/>
              </w:rPr>
            </w:pPr>
            <w:r w:rsidRPr="00182877">
              <w:rPr>
                <w:color w:val="000000"/>
                <w:sz w:val="20"/>
              </w:rPr>
              <w:lastRenderedPageBreak/>
              <w:t xml:space="preserve"> Основное мероприятие 2 «Поддержка сельскохозяйственных товаропроизводителей в районах Крайнего Севера и приравненных к ним местностях»</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3 064,3</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3 064,3</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100,0</w:t>
            </w:r>
          </w:p>
        </w:tc>
      </w:tr>
      <w:tr w:rsidR="003818C2" w:rsidRPr="00182877" w:rsidTr="00E243F9">
        <w:trPr>
          <w:trHeight w:val="1260"/>
        </w:trPr>
        <w:tc>
          <w:tcPr>
            <w:tcW w:w="5529" w:type="dxa"/>
            <w:shd w:val="clear" w:color="auto" w:fill="auto"/>
            <w:vAlign w:val="center"/>
            <w:hideMark/>
          </w:tcPr>
          <w:p w:rsidR="003818C2" w:rsidRPr="00182877" w:rsidRDefault="003818C2" w:rsidP="007F1684">
            <w:pPr>
              <w:jc w:val="both"/>
              <w:rPr>
                <w:color w:val="000000"/>
                <w:sz w:val="20"/>
              </w:rPr>
            </w:pPr>
            <w:r w:rsidRPr="00182877">
              <w:rPr>
                <w:color w:val="000000"/>
                <w:sz w:val="20"/>
              </w:rPr>
              <w:t>Основное мероприятие 3 «Государственная поддержка кредитования подотрасли растениеводства, переработки её продукции, развития инфраструктуры и логистического обеспечения рынков продукции растениеводства»</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670,9</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667,6</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99,5</w:t>
            </w:r>
          </w:p>
        </w:tc>
      </w:tr>
      <w:tr w:rsidR="003818C2" w:rsidRPr="00182877" w:rsidTr="00E243F9">
        <w:trPr>
          <w:trHeight w:val="690"/>
        </w:trPr>
        <w:tc>
          <w:tcPr>
            <w:tcW w:w="5529" w:type="dxa"/>
            <w:shd w:val="clear" w:color="auto" w:fill="auto"/>
            <w:vAlign w:val="center"/>
            <w:hideMark/>
          </w:tcPr>
          <w:p w:rsidR="003818C2" w:rsidRPr="00182877" w:rsidRDefault="003818C2" w:rsidP="007F1684">
            <w:pPr>
              <w:jc w:val="both"/>
              <w:rPr>
                <w:color w:val="000000"/>
                <w:sz w:val="20"/>
              </w:rPr>
            </w:pPr>
            <w:r w:rsidRPr="00182877">
              <w:rPr>
                <w:color w:val="000000"/>
                <w:sz w:val="20"/>
              </w:rPr>
              <w:t xml:space="preserve"> Основное мероприятие 5 Поддержка доходов сельскохозяйственных товаропроизводителей в области растениеводства</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18 710,3</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18 710,3</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100,0</w:t>
            </w:r>
          </w:p>
        </w:tc>
      </w:tr>
      <w:tr w:rsidR="003818C2" w:rsidRPr="00182877" w:rsidTr="00E243F9">
        <w:trPr>
          <w:trHeight w:val="630"/>
        </w:trPr>
        <w:tc>
          <w:tcPr>
            <w:tcW w:w="5529" w:type="dxa"/>
            <w:shd w:val="clear" w:color="auto" w:fill="auto"/>
            <w:vAlign w:val="center"/>
            <w:hideMark/>
          </w:tcPr>
          <w:p w:rsidR="003818C2" w:rsidRPr="00182877" w:rsidRDefault="003818C2" w:rsidP="007F1684">
            <w:pPr>
              <w:jc w:val="both"/>
              <w:rPr>
                <w:color w:val="000000"/>
                <w:sz w:val="20"/>
              </w:rPr>
            </w:pPr>
            <w:r w:rsidRPr="00182877">
              <w:rPr>
                <w:color w:val="000000"/>
                <w:sz w:val="20"/>
              </w:rPr>
              <w:t>Реализация направления прочих расходов органов государственной власти и казенных учреждений, в том числе:</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20 150,5</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20 150,5</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100,0</w:t>
            </w:r>
          </w:p>
        </w:tc>
      </w:tr>
      <w:tr w:rsidR="003818C2" w:rsidRPr="00182877" w:rsidTr="00E243F9">
        <w:trPr>
          <w:trHeight w:val="630"/>
        </w:trPr>
        <w:tc>
          <w:tcPr>
            <w:tcW w:w="5529" w:type="dxa"/>
            <w:shd w:val="clear" w:color="auto" w:fill="auto"/>
            <w:vAlign w:val="center"/>
            <w:hideMark/>
          </w:tcPr>
          <w:p w:rsidR="003818C2" w:rsidRPr="00182877" w:rsidRDefault="003818C2" w:rsidP="007F1684">
            <w:pPr>
              <w:jc w:val="both"/>
              <w:rPr>
                <w:color w:val="000000"/>
                <w:sz w:val="20"/>
              </w:rPr>
            </w:pPr>
            <w:r w:rsidRPr="00182877">
              <w:rPr>
                <w:color w:val="000000"/>
                <w:sz w:val="20"/>
              </w:rPr>
              <w:t>Мероприятие 1 «Проведение мероприятий по землеустройству и землепользованию»</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140,0</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140,0</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100,0</w:t>
            </w:r>
          </w:p>
        </w:tc>
      </w:tr>
      <w:tr w:rsidR="003818C2" w:rsidRPr="00182877" w:rsidTr="00E243F9">
        <w:trPr>
          <w:trHeight w:val="630"/>
        </w:trPr>
        <w:tc>
          <w:tcPr>
            <w:tcW w:w="5529" w:type="dxa"/>
            <w:shd w:val="clear" w:color="auto" w:fill="auto"/>
            <w:vAlign w:val="center"/>
            <w:hideMark/>
          </w:tcPr>
          <w:p w:rsidR="003818C2" w:rsidRPr="00182877" w:rsidRDefault="003818C2" w:rsidP="007F1684">
            <w:pPr>
              <w:jc w:val="both"/>
              <w:rPr>
                <w:color w:val="000000"/>
                <w:sz w:val="20"/>
              </w:rPr>
            </w:pPr>
            <w:r w:rsidRPr="00182877">
              <w:rPr>
                <w:color w:val="000000"/>
                <w:sz w:val="20"/>
              </w:rPr>
              <w:t>Мероприятие 2 «Поддержка применения пестицидов и биопрепаратов в картофелеводстве и овощеводстве»</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779,9</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779,9</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100,0</w:t>
            </w:r>
          </w:p>
        </w:tc>
      </w:tr>
      <w:tr w:rsidR="003818C2" w:rsidRPr="00182877" w:rsidTr="00E243F9">
        <w:trPr>
          <w:trHeight w:val="945"/>
        </w:trPr>
        <w:tc>
          <w:tcPr>
            <w:tcW w:w="5529" w:type="dxa"/>
            <w:shd w:val="clear" w:color="auto" w:fill="auto"/>
            <w:vAlign w:val="center"/>
            <w:hideMark/>
          </w:tcPr>
          <w:p w:rsidR="003818C2" w:rsidRPr="00182877" w:rsidRDefault="003818C2" w:rsidP="007F1684">
            <w:pPr>
              <w:jc w:val="both"/>
              <w:rPr>
                <w:color w:val="000000"/>
                <w:sz w:val="20"/>
              </w:rPr>
            </w:pPr>
            <w:r w:rsidRPr="00182877">
              <w:rPr>
                <w:color w:val="000000"/>
                <w:sz w:val="20"/>
              </w:rPr>
              <w:t>Мероприятие 3 «Снижение финансовой нагрузки в сельскохозяйственном производстве, связанной с потреблением тепловой и электрической энергии»</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3 970,6</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3 970,6</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100,0</w:t>
            </w:r>
          </w:p>
        </w:tc>
      </w:tr>
      <w:tr w:rsidR="003818C2" w:rsidRPr="00182877" w:rsidTr="00E243F9">
        <w:trPr>
          <w:trHeight w:val="630"/>
        </w:trPr>
        <w:tc>
          <w:tcPr>
            <w:tcW w:w="5529" w:type="dxa"/>
            <w:shd w:val="clear" w:color="auto" w:fill="auto"/>
            <w:vAlign w:val="center"/>
            <w:hideMark/>
          </w:tcPr>
          <w:p w:rsidR="003818C2" w:rsidRPr="00182877" w:rsidRDefault="003818C2" w:rsidP="007F1684">
            <w:pPr>
              <w:rPr>
                <w:color w:val="000000"/>
                <w:sz w:val="20"/>
              </w:rPr>
            </w:pPr>
            <w:r w:rsidRPr="00182877">
              <w:rPr>
                <w:color w:val="000000"/>
                <w:sz w:val="20"/>
              </w:rPr>
              <w:t xml:space="preserve"> Мероприятие 4 «Поддержка мероприятий по включению </w:t>
            </w:r>
            <w:proofErr w:type="spellStart"/>
            <w:r w:rsidRPr="00182877">
              <w:rPr>
                <w:color w:val="000000"/>
                <w:sz w:val="20"/>
              </w:rPr>
              <w:t>низкопродуктивной</w:t>
            </w:r>
            <w:proofErr w:type="spellEnd"/>
            <w:r w:rsidRPr="00182877">
              <w:rPr>
                <w:color w:val="000000"/>
                <w:sz w:val="20"/>
              </w:rPr>
              <w:t xml:space="preserve"> пашни в сельскохозяйственное производство»</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260,0</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260,0</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100,0</w:t>
            </w:r>
          </w:p>
        </w:tc>
      </w:tr>
      <w:tr w:rsidR="003818C2" w:rsidRPr="00182877" w:rsidTr="00E243F9">
        <w:trPr>
          <w:trHeight w:val="630"/>
        </w:trPr>
        <w:tc>
          <w:tcPr>
            <w:tcW w:w="5529" w:type="dxa"/>
            <w:shd w:val="clear" w:color="auto" w:fill="auto"/>
            <w:vAlign w:val="center"/>
            <w:hideMark/>
          </w:tcPr>
          <w:p w:rsidR="003818C2" w:rsidRPr="00182877" w:rsidRDefault="003818C2" w:rsidP="007F1684">
            <w:pPr>
              <w:jc w:val="both"/>
              <w:rPr>
                <w:color w:val="000000"/>
                <w:sz w:val="20"/>
              </w:rPr>
            </w:pPr>
            <w:r w:rsidRPr="00182877">
              <w:rPr>
                <w:color w:val="000000"/>
                <w:sz w:val="20"/>
              </w:rPr>
              <w:t>Мероприятие 5 «Субсидии на дизельное топливо для проведения сезонных сельскохозяйственных работ в растениеводстве»</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15 000,0</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15 000,0</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100,0</w:t>
            </w:r>
          </w:p>
        </w:tc>
      </w:tr>
      <w:tr w:rsidR="003818C2" w:rsidRPr="00182877" w:rsidTr="00E243F9">
        <w:trPr>
          <w:trHeight w:val="945"/>
        </w:trPr>
        <w:tc>
          <w:tcPr>
            <w:tcW w:w="5529" w:type="dxa"/>
            <w:shd w:val="clear" w:color="auto" w:fill="auto"/>
            <w:vAlign w:val="center"/>
            <w:hideMark/>
          </w:tcPr>
          <w:p w:rsidR="003818C2" w:rsidRPr="00182877" w:rsidRDefault="003818C2" w:rsidP="007F1684">
            <w:pPr>
              <w:jc w:val="both"/>
              <w:rPr>
                <w:b/>
                <w:bCs/>
                <w:color w:val="000000"/>
                <w:sz w:val="20"/>
              </w:rPr>
            </w:pPr>
            <w:r w:rsidRPr="00182877">
              <w:rPr>
                <w:b/>
                <w:bCs/>
                <w:color w:val="000000"/>
                <w:sz w:val="20"/>
              </w:rPr>
              <w:t>ПОДПРОГРАММА 2 "РАЗВИТИЕ ПОДОТРАСЛИ ЖИВОТНОВОДСТВА, ПЕРЕРАБОТКИ И РЕАЛИЗАЦИИ ПРОДУКЦИИ ЖИВОТНОВОДСТВА НА 2014-2020 ГОДЫ"</w:t>
            </w:r>
          </w:p>
        </w:tc>
        <w:tc>
          <w:tcPr>
            <w:tcW w:w="1276" w:type="dxa"/>
            <w:shd w:val="clear" w:color="auto" w:fill="auto"/>
            <w:vAlign w:val="center"/>
            <w:hideMark/>
          </w:tcPr>
          <w:p w:rsidR="003818C2" w:rsidRPr="00182877" w:rsidRDefault="003818C2" w:rsidP="007F1684">
            <w:pPr>
              <w:jc w:val="center"/>
              <w:rPr>
                <w:b/>
                <w:bCs/>
                <w:color w:val="000000"/>
                <w:sz w:val="20"/>
              </w:rPr>
            </w:pPr>
            <w:r w:rsidRPr="00182877">
              <w:rPr>
                <w:b/>
                <w:bCs/>
                <w:color w:val="000000"/>
                <w:sz w:val="20"/>
              </w:rPr>
              <w:t>110 750,3</w:t>
            </w:r>
          </w:p>
        </w:tc>
        <w:tc>
          <w:tcPr>
            <w:tcW w:w="2268" w:type="dxa"/>
            <w:shd w:val="clear" w:color="auto" w:fill="auto"/>
            <w:vAlign w:val="center"/>
            <w:hideMark/>
          </w:tcPr>
          <w:p w:rsidR="003818C2" w:rsidRPr="00182877" w:rsidRDefault="003818C2" w:rsidP="007F1684">
            <w:pPr>
              <w:jc w:val="center"/>
              <w:rPr>
                <w:b/>
                <w:bCs/>
                <w:color w:val="000000"/>
                <w:sz w:val="20"/>
              </w:rPr>
            </w:pPr>
            <w:r w:rsidRPr="00182877">
              <w:rPr>
                <w:b/>
                <w:bCs/>
                <w:color w:val="000000"/>
                <w:sz w:val="20"/>
              </w:rPr>
              <w:t>110 594,4</w:t>
            </w:r>
          </w:p>
        </w:tc>
        <w:tc>
          <w:tcPr>
            <w:tcW w:w="866" w:type="dxa"/>
            <w:shd w:val="clear" w:color="auto" w:fill="auto"/>
            <w:noWrap/>
            <w:vAlign w:val="center"/>
            <w:hideMark/>
          </w:tcPr>
          <w:p w:rsidR="003818C2" w:rsidRPr="00182877" w:rsidRDefault="003818C2" w:rsidP="007F1684">
            <w:pPr>
              <w:jc w:val="center"/>
              <w:rPr>
                <w:b/>
                <w:bCs/>
                <w:color w:val="000000"/>
                <w:sz w:val="20"/>
              </w:rPr>
            </w:pPr>
            <w:r w:rsidRPr="00182877">
              <w:rPr>
                <w:b/>
                <w:bCs/>
                <w:color w:val="000000"/>
                <w:sz w:val="20"/>
              </w:rPr>
              <w:t>99,9</w:t>
            </w:r>
          </w:p>
        </w:tc>
      </w:tr>
      <w:tr w:rsidR="003818C2" w:rsidRPr="00182877" w:rsidTr="00E243F9">
        <w:trPr>
          <w:trHeight w:val="315"/>
        </w:trPr>
        <w:tc>
          <w:tcPr>
            <w:tcW w:w="5529" w:type="dxa"/>
            <w:shd w:val="clear" w:color="auto" w:fill="auto"/>
            <w:vAlign w:val="center"/>
            <w:hideMark/>
          </w:tcPr>
          <w:p w:rsidR="003818C2" w:rsidRPr="00182877" w:rsidRDefault="003818C2" w:rsidP="007F1684">
            <w:pPr>
              <w:jc w:val="both"/>
              <w:rPr>
                <w:color w:val="000000"/>
                <w:sz w:val="20"/>
              </w:rPr>
            </w:pPr>
            <w:r w:rsidRPr="00182877">
              <w:rPr>
                <w:color w:val="000000"/>
                <w:sz w:val="20"/>
              </w:rPr>
              <w:t>Основное мероприятие 1 «Развитие молочного скотоводства»</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200,0</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200,0</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100,0</w:t>
            </w:r>
          </w:p>
        </w:tc>
      </w:tr>
      <w:tr w:rsidR="003818C2" w:rsidRPr="00182877" w:rsidTr="00E243F9">
        <w:trPr>
          <w:trHeight w:val="630"/>
        </w:trPr>
        <w:tc>
          <w:tcPr>
            <w:tcW w:w="5529" w:type="dxa"/>
            <w:shd w:val="clear" w:color="auto" w:fill="auto"/>
            <w:vAlign w:val="center"/>
            <w:hideMark/>
          </w:tcPr>
          <w:p w:rsidR="003818C2" w:rsidRPr="00182877" w:rsidRDefault="003818C2" w:rsidP="007F1684">
            <w:pPr>
              <w:jc w:val="both"/>
              <w:rPr>
                <w:color w:val="000000"/>
                <w:sz w:val="20"/>
              </w:rPr>
            </w:pPr>
            <w:r w:rsidRPr="00182877">
              <w:rPr>
                <w:color w:val="000000"/>
                <w:sz w:val="20"/>
              </w:rPr>
              <w:t>Основное мероприятие 2 «Развитие северного оленеводства и табунного коневодства»</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20 251,5</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20 251,5</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100,0</w:t>
            </w:r>
          </w:p>
        </w:tc>
      </w:tr>
      <w:tr w:rsidR="003818C2" w:rsidRPr="00182877" w:rsidTr="00E243F9">
        <w:trPr>
          <w:trHeight w:val="1260"/>
        </w:trPr>
        <w:tc>
          <w:tcPr>
            <w:tcW w:w="5529" w:type="dxa"/>
            <w:shd w:val="clear" w:color="auto" w:fill="auto"/>
            <w:vAlign w:val="center"/>
            <w:hideMark/>
          </w:tcPr>
          <w:p w:rsidR="003818C2" w:rsidRPr="00182877" w:rsidRDefault="003818C2" w:rsidP="007F1684">
            <w:pPr>
              <w:jc w:val="both"/>
              <w:rPr>
                <w:color w:val="000000"/>
                <w:sz w:val="20"/>
              </w:rPr>
            </w:pPr>
            <w:r w:rsidRPr="00182877">
              <w:rPr>
                <w:color w:val="000000"/>
                <w:sz w:val="20"/>
              </w:rPr>
              <w:t>Основное мероприятие 3 «Государственная поддержка кредитования подотрасли животноводства, переработки её продукции, развития инфраструктуры и логистического обеспечения рынков продукции животноводства»</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1 627,1</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1 471,2</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90,4</w:t>
            </w:r>
          </w:p>
        </w:tc>
      </w:tr>
      <w:tr w:rsidR="003818C2" w:rsidRPr="00182877" w:rsidTr="00E243F9">
        <w:trPr>
          <w:trHeight w:val="630"/>
        </w:trPr>
        <w:tc>
          <w:tcPr>
            <w:tcW w:w="5529" w:type="dxa"/>
            <w:shd w:val="clear" w:color="auto" w:fill="auto"/>
            <w:vAlign w:val="center"/>
            <w:hideMark/>
          </w:tcPr>
          <w:p w:rsidR="003818C2" w:rsidRPr="00182877" w:rsidRDefault="003818C2" w:rsidP="007F1684">
            <w:pPr>
              <w:jc w:val="both"/>
              <w:rPr>
                <w:color w:val="000000"/>
                <w:sz w:val="20"/>
              </w:rPr>
            </w:pPr>
            <w:r w:rsidRPr="00182877">
              <w:rPr>
                <w:color w:val="000000"/>
                <w:sz w:val="20"/>
              </w:rPr>
              <w:t>Реализация направления прочих расходов органов государственной власти и казенных учреждений, в том числе:</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88 671,7</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88 671,7</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100,0</w:t>
            </w:r>
          </w:p>
        </w:tc>
      </w:tr>
      <w:tr w:rsidR="003818C2" w:rsidRPr="00182877" w:rsidTr="00E243F9">
        <w:trPr>
          <w:trHeight w:val="315"/>
        </w:trPr>
        <w:tc>
          <w:tcPr>
            <w:tcW w:w="5529" w:type="dxa"/>
            <w:shd w:val="clear" w:color="auto" w:fill="auto"/>
            <w:vAlign w:val="center"/>
            <w:hideMark/>
          </w:tcPr>
          <w:p w:rsidR="003818C2" w:rsidRPr="00182877" w:rsidRDefault="003818C2" w:rsidP="007F1684">
            <w:pPr>
              <w:jc w:val="both"/>
              <w:rPr>
                <w:color w:val="000000"/>
                <w:sz w:val="20"/>
              </w:rPr>
            </w:pPr>
            <w:r w:rsidRPr="00182877">
              <w:rPr>
                <w:color w:val="000000"/>
                <w:sz w:val="20"/>
              </w:rPr>
              <w:t>Мероприятие 1 «Поддержка приобретения племенной продукции»</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3 413,3</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3 413,3</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100,0</w:t>
            </w:r>
          </w:p>
        </w:tc>
      </w:tr>
      <w:tr w:rsidR="003818C2" w:rsidRPr="00182877" w:rsidTr="00E243F9">
        <w:trPr>
          <w:trHeight w:val="315"/>
        </w:trPr>
        <w:tc>
          <w:tcPr>
            <w:tcW w:w="5529" w:type="dxa"/>
            <w:shd w:val="clear" w:color="auto" w:fill="auto"/>
            <w:vAlign w:val="center"/>
            <w:hideMark/>
          </w:tcPr>
          <w:p w:rsidR="003818C2" w:rsidRPr="00182877" w:rsidRDefault="003818C2" w:rsidP="007F1684">
            <w:pPr>
              <w:jc w:val="both"/>
              <w:rPr>
                <w:color w:val="000000"/>
                <w:sz w:val="20"/>
              </w:rPr>
            </w:pPr>
            <w:r w:rsidRPr="00182877">
              <w:rPr>
                <w:color w:val="000000"/>
                <w:sz w:val="20"/>
              </w:rPr>
              <w:t>Мероприятие 2 «Субсидии на производство молока»</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67 421,0</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67 421,0</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100,0</w:t>
            </w:r>
          </w:p>
        </w:tc>
      </w:tr>
      <w:tr w:rsidR="003818C2" w:rsidRPr="00182877" w:rsidTr="00E243F9">
        <w:trPr>
          <w:trHeight w:val="630"/>
        </w:trPr>
        <w:tc>
          <w:tcPr>
            <w:tcW w:w="5529" w:type="dxa"/>
            <w:shd w:val="clear" w:color="auto" w:fill="auto"/>
            <w:vAlign w:val="center"/>
            <w:hideMark/>
          </w:tcPr>
          <w:p w:rsidR="003818C2" w:rsidRPr="00182877" w:rsidRDefault="003818C2" w:rsidP="007F1684">
            <w:pPr>
              <w:jc w:val="both"/>
              <w:rPr>
                <w:color w:val="000000"/>
                <w:sz w:val="20"/>
              </w:rPr>
            </w:pPr>
            <w:r w:rsidRPr="00182877">
              <w:rPr>
                <w:color w:val="000000"/>
                <w:sz w:val="20"/>
              </w:rPr>
              <w:t>Мероприятие 3 «Субсидии на комбикорма, фуражное зерно на производство яйца»</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9 674,0</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9 674,0</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100,0</w:t>
            </w:r>
          </w:p>
        </w:tc>
      </w:tr>
      <w:tr w:rsidR="003818C2" w:rsidRPr="00182877" w:rsidTr="00E243F9">
        <w:trPr>
          <w:trHeight w:val="315"/>
        </w:trPr>
        <w:tc>
          <w:tcPr>
            <w:tcW w:w="5529" w:type="dxa"/>
            <w:shd w:val="clear" w:color="auto" w:fill="auto"/>
            <w:vAlign w:val="center"/>
            <w:hideMark/>
          </w:tcPr>
          <w:p w:rsidR="003818C2" w:rsidRPr="00182877" w:rsidRDefault="003818C2" w:rsidP="007F1684">
            <w:pPr>
              <w:jc w:val="both"/>
              <w:rPr>
                <w:color w:val="000000"/>
                <w:sz w:val="20"/>
              </w:rPr>
            </w:pPr>
            <w:r w:rsidRPr="00182877">
              <w:rPr>
                <w:color w:val="000000"/>
                <w:sz w:val="20"/>
              </w:rPr>
              <w:t>Мероприятие 4 «Поддержка производства мяса свиней»</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4 200,0</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4 200,0</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100,0</w:t>
            </w:r>
          </w:p>
        </w:tc>
      </w:tr>
      <w:tr w:rsidR="003818C2" w:rsidRPr="00182877" w:rsidTr="00E243F9">
        <w:trPr>
          <w:trHeight w:val="945"/>
        </w:trPr>
        <w:tc>
          <w:tcPr>
            <w:tcW w:w="5529" w:type="dxa"/>
            <w:shd w:val="clear" w:color="auto" w:fill="auto"/>
            <w:vAlign w:val="center"/>
            <w:hideMark/>
          </w:tcPr>
          <w:p w:rsidR="003818C2" w:rsidRPr="00182877" w:rsidRDefault="003818C2" w:rsidP="007F1684">
            <w:pPr>
              <w:jc w:val="both"/>
              <w:rPr>
                <w:color w:val="000000"/>
                <w:sz w:val="20"/>
              </w:rPr>
            </w:pPr>
            <w:r w:rsidRPr="00182877">
              <w:rPr>
                <w:color w:val="000000"/>
                <w:sz w:val="20"/>
              </w:rPr>
              <w:t>Мероприятие 5 «Снижение финансовой нагрузки в сельскохозяйственном производстве, связанной с потреблением электрической энергии»</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3 963,4</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3 963,4</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100,0</w:t>
            </w:r>
          </w:p>
        </w:tc>
      </w:tr>
      <w:tr w:rsidR="003818C2" w:rsidRPr="00182877" w:rsidTr="00E243F9">
        <w:trPr>
          <w:trHeight w:val="630"/>
        </w:trPr>
        <w:tc>
          <w:tcPr>
            <w:tcW w:w="5529" w:type="dxa"/>
            <w:shd w:val="clear" w:color="auto" w:fill="auto"/>
            <w:vAlign w:val="center"/>
            <w:hideMark/>
          </w:tcPr>
          <w:p w:rsidR="003818C2" w:rsidRPr="00182877" w:rsidRDefault="003818C2" w:rsidP="007F1684">
            <w:pPr>
              <w:jc w:val="both"/>
              <w:rPr>
                <w:b/>
                <w:bCs/>
                <w:color w:val="000000"/>
                <w:sz w:val="20"/>
              </w:rPr>
            </w:pPr>
            <w:r w:rsidRPr="00182877">
              <w:rPr>
                <w:b/>
                <w:bCs/>
                <w:color w:val="000000"/>
                <w:sz w:val="20"/>
              </w:rPr>
              <w:t>ПОДПРОГРАММА 3 "ПОДДЕРЖКА МАЛЫХ ФОРМ ХОЗЯЙСТВОВАНИЯ НА 2014-2020 ГОДЫ"</w:t>
            </w:r>
          </w:p>
        </w:tc>
        <w:tc>
          <w:tcPr>
            <w:tcW w:w="1276" w:type="dxa"/>
            <w:shd w:val="clear" w:color="auto" w:fill="auto"/>
            <w:vAlign w:val="center"/>
            <w:hideMark/>
          </w:tcPr>
          <w:p w:rsidR="003818C2" w:rsidRPr="00182877" w:rsidRDefault="003818C2" w:rsidP="007F1684">
            <w:pPr>
              <w:jc w:val="center"/>
              <w:rPr>
                <w:b/>
                <w:bCs/>
                <w:color w:val="000000"/>
                <w:sz w:val="20"/>
              </w:rPr>
            </w:pPr>
            <w:r w:rsidRPr="00182877">
              <w:rPr>
                <w:b/>
                <w:bCs/>
                <w:color w:val="000000"/>
                <w:sz w:val="20"/>
              </w:rPr>
              <w:t>1 320,9</w:t>
            </w:r>
          </w:p>
        </w:tc>
        <w:tc>
          <w:tcPr>
            <w:tcW w:w="2268" w:type="dxa"/>
            <w:shd w:val="clear" w:color="auto" w:fill="auto"/>
            <w:vAlign w:val="center"/>
            <w:hideMark/>
          </w:tcPr>
          <w:p w:rsidR="003818C2" w:rsidRPr="00182877" w:rsidRDefault="003818C2" w:rsidP="007F1684">
            <w:pPr>
              <w:jc w:val="center"/>
              <w:rPr>
                <w:b/>
                <w:bCs/>
                <w:color w:val="000000"/>
                <w:sz w:val="20"/>
              </w:rPr>
            </w:pPr>
            <w:r w:rsidRPr="00182877">
              <w:rPr>
                <w:b/>
                <w:bCs/>
                <w:color w:val="000000"/>
                <w:sz w:val="20"/>
              </w:rPr>
              <w:t>1 270,2</w:t>
            </w:r>
          </w:p>
        </w:tc>
        <w:tc>
          <w:tcPr>
            <w:tcW w:w="866" w:type="dxa"/>
            <w:shd w:val="clear" w:color="auto" w:fill="auto"/>
            <w:noWrap/>
            <w:vAlign w:val="center"/>
            <w:hideMark/>
          </w:tcPr>
          <w:p w:rsidR="003818C2" w:rsidRPr="00182877" w:rsidRDefault="003818C2" w:rsidP="007F1684">
            <w:pPr>
              <w:jc w:val="center"/>
              <w:rPr>
                <w:b/>
                <w:bCs/>
                <w:color w:val="000000"/>
                <w:sz w:val="20"/>
              </w:rPr>
            </w:pPr>
            <w:r w:rsidRPr="00182877">
              <w:rPr>
                <w:b/>
                <w:bCs/>
                <w:color w:val="000000"/>
                <w:sz w:val="20"/>
              </w:rPr>
              <w:t>96,2</w:t>
            </w:r>
          </w:p>
        </w:tc>
      </w:tr>
      <w:tr w:rsidR="003818C2" w:rsidRPr="00182877" w:rsidTr="00E243F9">
        <w:trPr>
          <w:trHeight w:val="315"/>
        </w:trPr>
        <w:tc>
          <w:tcPr>
            <w:tcW w:w="5529" w:type="dxa"/>
            <w:shd w:val="clear" w:color="auto" w:fill="auto"/>
            <w:vAlign w:val="center"/>
            <w:hideMark/>
          </w:tcPr>
          <w:p w:rsidR="003818C2" w:rsidRPr="00182877" w:rsidRDefault="003818C2" w:rsidP="007F1684">
            <w:pPr>
              <w:rPr>
                <w:color w:val="000000"/>
                <w:sz w:val="20"/>
              </w:rPr>
            </w:pPr>
            <w:r w:rsidRPr="00182877">
              <w:rPr>
                <w:color w:val="000000"/>
                <w:sz w:val="20"/>
              </w:rPr>
              <w:t>Основное мероприятие 1 «Поддержка начинающих фермеров»</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930,0</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930,0</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100,0</w:t>
            </w:r>
          </w:p>
        </w:tc>
      </w:tr>
      <w:tr w:rsidR="003818C2" w:rsidRPr="00182877" w:rsidTr="00E243F9">
        <w:trPr>
          <w:trHeight w:val="630"/>
        </w:trPr>
        <w:tc>
          <w:tcPr>
            <w:tcW w:w="5529" w:type="dxa"/>
            <w:shd w:val="clear" w:color="auto" w:fill="auto"/>
            <w:vAlign w:val="center"/>
            <w:hideMark/>
          </w:tcPr>
          <w:p w:rsidR="003818C2" w:rsidRPr="00182877" w:rsidRDefault="003818C2" w:rsidP="007F1684">
            <w:pPr>
              <w:rPr>
                <w:color w:val="000000"/>
                <w:sz w:val="20"/>
              </w:rPr>
            </w:pPr>
            <w:r w:rsidRPr="00182877">
              <w:rPr>
                <w:color w:val="000000"/>
                <w:sz w:val="20"/>
              </w:rPr>
              <w:lastRenderedPageBreak/>
              <w:t xml:space="preserve"> Основное мероприятие 3 «Государственная поддержка кредитования малых форм хозяйствования»</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27,4</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26,8</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97,8</w:t>
            </w:r>
          </w:p>
        </w:tc>
      </w:tr>
      <w:tr w:rsidR="003818C2" w:rsidRPr="00182877" w:rsidTr="00E243F9">
        <w:trPr>
          <w:trHeight w:val="630"/>
        </w:trPr>
        <w:tc>
          <w:tcPr>
            <w:tcW w:w="5529" w:type="dxa"/>
            <w:shd w:val="clear" w:color="auto" w:fill="auto"/>
            <w:vAlign w:val="center"/>
            <w:hideMark/>
          </w:tcPr>
          <w:p w:rsidR="003818C2" w:rsidRPr="00182877" w:rsidRDefault="003818C2" w:rsidP="007F1684">
            <w:pPr>
              <w:rPr>
                <w:color w:val="000000"/>
                <w:sz w:val="20"/>
              </w:rPr>
            </w:pPr>
            <w:r w:rsidRPr="00182877">
              <w:rPr>
                <w:color w:val="000000"/>
                <w:sz w:val="20"/>
              </w:rPr>
              <w:t>Основное мероприятие 4 «Оформление земельных участков в собственность крестьянских (фермерских) хозяйств»</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50,0</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0,0</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0,0</w:t>
            </w:r>
          </w:p>
        </w:tc>
      </w:tr>
      <w:tr w:rsidR="003818C2" w:rsidRPr="00182877" w:rsidTr="00E243F9">
        <w:trPr>
          <w:trHeight w:val="630"/>
        </w:trPr>
        <w:tc>
          <w:tcPr>
            <w:tcW w:w="5529" w:type="dxa"/>
            <w:shd w:val="clear" w:color="auto" w:fill="auto"/>
            <w:vAlign w:val="center"/>
            <w:hideMark/>
          </w:tcPr>
          <w:p w:rsidR="003818C2" w:rsidRPr="00182877" w:rsidRDefault="003818C2" w:rsidP="007F1684">
            <w:pPr>
              <w:rPr>
                <w:color w:val="000000"/>
                <w:sz w:val="20"/>
              </w:rPr>
            </w:pPr>
            <w:r w:rsidRPr="00182877">
              <w:rPr>
                <w:color w:val="000000"/>
                <w:sz w:val="20"/>
              </w:rPr>
              <w:t>Реализация направления прочих расходов органов государственной власти и казенных учреждений, в том числе:</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313,5</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313,4</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100,0</w:t>
            </w:r>
          </w:p>
        </w:tc>
      </w:tr>
      <w:tr w:rsidR="003818C2" w:rsidRPr="00182877" w:rsidTr="00E243F9">
        <w:trPr>
          <w:trHeight w:val="630"/>
        </w:trPr>
        <w:tc>
          <w:tcPr>
            <w:tcW w:w="5529" w:type="dxa"/>
            <w:shd w:val="clear" w:color="auto" w:fill="auto"/>
            <w:vAlign w:val="center"/>
            <w:hideMark/>
          </w:tcPr>
          <w:p w:rsidR="003818C2" w:rsidRPr="00182877" w:rsidRDefault="003818C2" w:rsidP="007F1684">
            <w:pPr>
              <w:rPr>
                <w:color w:val="000000"/>
                <w:sz w:val="20"/>
              </w:rPr>
            </w:pPr>
            <w:r w:rsidRPr="00182877">
              <w:rPr>
                <w:color w:val="000000"/>
                <w:sz w:val="20"/>
              </w:rPr>
              <w:t>Мероприятие 1 «Участие во всероссийских и международных организациях, союзах, форумах»</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313,5</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313,4</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100,0</w:t>
            </w:r>
          </w:p>
        </w:tc>
      </w:tr>
      <w:tr w:rsidR="003818C2" w:rsidRPr="00182877" w:rsidTr="00E243F9">
        <w:trPr>
          <w:trHeight w:val="945"/>
        </w:trPr>
        <w:tc>
          <w:tcPr>
            <w:tcW w:w="5529" w:type="dxa"/>
            <w:shd w:val="clear" w:color="auto" w:fill="auto"/>
            <w:vAlign w:val="center"/>
            <w:hideMark/>
          </w:tcPr>
          <w:p w:rsidR="003818C2" w:rsidRPr="00182877" w:rsidRDefault="003818C2" w:rsidP="007F1684">
            <w:pPr>
              <w:jc w:val="both"/>
              <w:rPr>
                <w:b/>
                <w:bCs/>
                <w:color w:val="000000"/>
                <w:sz w:val="20"/>
              </w:rPr>
            </w:pPr>
            <w:r w:rsidRPr="00182877">
              <w:rPr>
                <w:b/>
                <w:bCs/>
                <w:color w:val="000000"/>
                <w:sz w:val="20"/>
              </w:rPr>
              <w:t xml:space="preserve"> ПОДПРОГРАММА 4 "ТЕХНИЧЕСКАЯ И ТЕХНОЛОГИЧЕСКАЯ МОДЕРНИЗАЦИЯ, ИННОВАЦИОННОЕ РАЗВИТИЕ НА 2014-2020 ГОДЫ"</w:t>
            </w:r>
          </w:p>
        </w:tc>
        <w:tc>
          <w:tcPr>
            <w:tcW w:w="1276" w:type="dxa"/>
            <w:shd w:val="clear" w:color="auto" w:fill="auto"/>
            <w:vAlign w:val="center"/>
            <w:hideMark/>
          </w:tcPr>
          <w:p w:rsidR="003818C2" w:rsidRPr="00182877" w:rsidRDefault="003818C2" w:rsidP="007F1684">
            <w:pPr>
              <w:jc w:val="center"/>
              <w:rPr>
                <w:b/>
                <w:bCs/>
                <w:color w:val="000000"/>
                <w:sz w:val="20"/>
              </w:rPr>
            </w:pPr>
            <w:r w:rsidRPr="00182877">
              <w:rPr>
                <w:b/>
                <w:bCs/>
                <w:color w:val="000000"/>
                <w:sz w:val="20"/>
              </w:rPr>
              <w:t>9 000,0</w:t>
            </w:r>
          </w:p>
        </w:tc>
        <w:tc>
          <w:tcPr>
            <w:tcW w:w="2268" w:type="dxa"/>
            <w:shd w:val="clear" w:color="auto" w:fill="auto"/>
            <w:vAlign w:val="center"/>
            <w:hideMark/>
          </w:tcPr>
          <w:p w:rsidR="003818C2" w:rsidRPr="00182877" w:rsidRDefault="003818C2" w:rsidP="007F1684">
            <w:pPr>
              <w:jc w:val="center"/>
              <w:rPr>
                <w:b/>
                <w:bCs/>
                <w:color w:val="000000"/>
                <w:sz w:val="20"/>
              </w:rPr>
            </w:pPr>
            <w:r w:rsidRPr="00182877">
              <w:rPr>
                <w:b/>
                <w:bCs/>
                <w:color w:val="000000"/>
                <w:sz w:val="20"/>
              </w:rPr>
              <w:t>9 000,0</w:t>
            </w:r>
          </w:p>
        </w:tc>
        <w:tc>
          <w:tcPr>
            <w:tcW w:w="866" w:type="dxa"/>
            <w:shd w:val="clear" w:color="auto" w:fill="auto"/>
            <w:noWrap/>
            <w:vAlign w:val="center"/>
            <w:hideMark/>
          </w:tcPr>
          <w:p w:rsidR="003818C2" w:rsidRPr="00182877" w:rsidRDefault="003818C2" w:rsidP="007F1684">
            <w:pPr>
              <w:jc w:val="center"/>
              <w:rPr>
                <w:b/>
                <w:bCs/>
                <w:color w:val="000000"/>
                <w:sz w:val="20"/>
              </w:rPr>
            </w:pPr>
            <w:r w:rsidRPr="00182877">
              <w:rPr>
                <w:b/>
                <w:bCs/>
                <w:color w:val="000000"/>
                <w:sz w:val="20"/>
              </w:rPr>
              <w:t>100,0</w:t>
            </w:r>
          </w:p>
        </w:tc>
      </w:tr>
      <w:tr w:rsidR="003818C2" w:rsidRPr="00182877" w:rsidTr="00E243F9">
        <w:trPr>
          <w:trHeight w:val="630"/>
        </w:trPr>
        <w:tc>
          <w:tcPr>
            <w:tcW w:w="5529" w:type="dxa"/>
            <w:shd w:val="clear" w:color="auto" w:fill="auto"/>
            <w:vAlign w:val="center"/>
            <w:hideMark/>
          </w:tcPr>
          <w:p w:rsidR="003818C2" w:rsidRPr="00182877" w:rsidRDefault="003818C2" w:rsidP="007F1684">
            <w:pPr>
              <w:jc w:val="both"/>
              <w:rPr>
                <w:color w:val="000000"/>
                <w:sz w:val="20"/>
              </w:rPr>
            </w:pPr>
            <w:r w:rsidRPr="00182877">
              <w:rPr>
                <w:color w:val="000000"/>
                <w:sz w:val="20"/>
              </w:rPr>
              <w:t xml:space="preserve"> Мероприятие 1 «Обеспечение технической и технологической модернизации»</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9 000,0</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9 000,0</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100,0</w:t>
            </w:r>
          </w:p>
        </w:tc>
      </w:tr>
      <w:tr w:rsidR="003818C2" w:rsidRPr="00182877" w:rsidTr="00E243F9">
        <w:trPr>
          <w:trHeight w:val="286"/>
        </w:trPr>
        <w:tc>
          <w:tcPr>
            <w:tcW w:w="5529" w:type="dxa"/>
            <w:shd w:val="clear" w:color="auto" w:fill="auto"/>
            <w:vAlign w:val="center"/>
            <w:hideMark/>
          </w:tcPr>
          <w:p w:rsidR="003818C2" w:rsidRPr="00182877" w:rsidRDefault="003818C2" w:rsidP="007F1684">
            <w:pPr>
              <w:jc w:val="both"/>
              <w:rPr>
                <w:b/>
                <w:bCs/>
                <w:color w:val="000000"/>
                <w:sz w:val="20"/>
              </w:rPr>
            </w:pPr>
            <w:r w:rsidRPr="00182877">
              <w:rPr>
                <w:b/>
                <w:bCs/>
                <w:color w:val="000000"/>
                <w:sz w:val="20"/>
              </w:rPr>
              <w:t>ПОДПРОГРАММА 5 "ОБЕСПЕЧЕНИЕ РЕАЛИЗАЦИИ ГОСУДАРСТВЕННОЙ ПРОГРАММЫ РАЗВИТИЯ СЕЛЬСКОГО ХОЗЯЙСТВА МАГАДАНСКОЙ ОБЛАСТИ НА 2014-2020 ГОДЫ"</w:t>
            </w:r>
          </w:p>
        </w:tc>
        <w:tc>
          <w:tcPr>
            <w:tcW w:w="1276" w:type="dxa"/>
            <w:shd w:val="clear" w:color="auto" w:fill="auto"/>
            <w:vAlign w:val="center"/>
            <w:hideMark/>
          </w:tcPr>
          <w:p w:rsidR="003818C2" w:rsidRPr="00182877" w:rsidRDefault="003818C2" w:rsidP="007F1684">
            <w:pPr>
              <w:jc w:val="center"/>
              <w:rPr>
                <w:b/>
                <w:bCs/>
                <w:color w:val="000000"/>
                <w:sz w:val="20"/>
              </w:rPr>
            </w:pPr>
            <w:r w:rsidRPr="00182877">
              <w:rPr>
                <w:b/>
                <w:bCs/>
                <w:color w:val="000000"/>
                <w:sz w:val="20"/>
              </w:rPr>
              <w:t>473,0</w:t>
            </w:r>
          </w:p>
        </w:tc>
        <w:tc>
          <w:tcPr>
            <w:tcW w:w="2268" w:type="dxa"/>
            <w:shd w:val="clear" w:color="auto" w:fill="auto"/>
            <w:vAlign w:val="center"/>
            <w:hideMark/>
          </w:tcPr>
          <w:p w:rsidR="003818C2" w:rsidRPr="00182877" w:rsidRDefault="003818C2" w:rsidP="007F1684">
            <w:pPr>
              <w:jc w:val="center"/>
              <w:rPr>
                <w:b/>
                <w:bCs/>
                <w:color w:val="000000"/>
                <w:sz w:val="20"/>
              </w:rPr>
            </w:pPr>
            <w:r w:rsidRPr="00182877">
              <w:rPr>
                <w:b/>
                <w:bCs/>
                <w:color w:val="000000"/>
                <w:sz w:val="20"/>
              </w:rPr>
              <w:t>422,5</w:t>
            </w:r>
          </w:p>
        </w:tc>
        <w:tc>
          <w:tcPr>
            <w:tcW w:w="866" w:type="dxa"/>
            <w:shd w:val="clear" w:color="auto" w:fill="auto"/>
            <w:noWrap/>
            <w:vAlign w:val="center"/>
            <w:hideMark/>
          </w:tcPr>
          <w:p w:rsidR="003818C2" w:rsidRPr="00182877" w:rsidRDefault="003818C2" w:rsidP="007F1684">
            <w:pPr>
              <w:jc w:val="center"/>
              <w:rPr>
                <w:b/>
                <w:bCs/>
                <w:color w:val="000000"/>
                <w:sz w:val="20"/>
              </w:rPr>
            </w:pPr>
            <w:r w:rsidRPr="00182877">
              <w:rPr>
                <w:b/>
                <w:bCs/>
                <w:color w:val="000000"/>
                <w:sz w:val="20"/>
              </w:rPr>
              <w:t>89,3</w:t>
            </w:r>
          </w:p>
        </w:tc>
      </w:tr>
      <w:tr w:rsidR="003818C2" w:rsidRPr="00182877" w:rsidTr="00E243F9">
        <w:trPr>
          <w:trHeight w:val="1260"/>
        </w:trPr>
        <w:tc>
          <w:tcPr>
            <w:tcW w:w="5529" w:type="dxa"/>
            <w:shd w:val="clear" w:color="auto" w:fill="auto"/>
            <w:vAlign w:val="center"/>
            <w:hideMark/>
          </w:tcPr>
          <w:p w:rsidR="003818C2" w:rsidRPr="00182877" w:rsidRDefault="003818C2" w:rsidP="007F1684">
            <w:pPr>
              <w:jc w:val="both"/>
              <w:rPr>
                <w:color w:val="000000"/>
                <w:sz w:val="20"/>
              </w:rPr>
            </w:pPr>
            <w:r w:rsidRPr="00182877">
              <w:rPr>
                <w:color w:val="000000"/>
                <w:sz w:val="20"/>
              </w:rPr>
              <w:t>Мероприятие 1 «Участие в создании системы государственного информационного обеспечения в сфере сельского хозяйства, оказание консультативной помощи сельскохозяйственным товаропроизводителям»</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473,0</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422,5</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89,3</w:t>
            </w:r>
          </w:p>
        </w:tc>
      </w:tr>
      <w:tr w:rsidR="003818C2" w:rsidRPr="00182877" w:rsidTr="00E243F9">
        <w:trPr>
          <w:trHeight w:val="945"/>
        </w:trPr>
        <w:tc>
          <w:tcPr>
            <w:tcW w:w="5529" w:type="dxa"/>
            <w:shd w:val="clear" w:color="auto" w:fill="auto"/>
            <w:vAlign w:val="center"/>
            <w:hideMark/>
          </w:tcPr>
          <w:p w:rsidR="003818C2" w:rsidRPr="00182877" w:rsidRDefault="003818C2" w:rsidP="007F1684">
            <w:pPr>
              <w:jc w:val="both"/>
              <w:rPr>
                <w:b/>
                <w:bCs/>
                <w:color w:val="000000"/>
                <w:sz w:val="20"/>
              </w:rPr>
            </w:pPr>
            <w:r w:rsidRPr="00182877">
              <w:rPr>
                <w:b/>
                <w:bCs/>
                <w:color w:val="000000"/>
                <w:sz w:val="20"/>
              </w:rPr>
              <w:t>ПОДПРОГРАММА 7 "РАЗВИТИЕ МЕЛИОРАЦИИ ЗЕМЕЛЬ СЕЛЬСКОХОЗЯЙСТВЕННОГО НАЗНАЧЕНИЯ В МАГАДАНСКОЙ ОБЛАСТИ НА 2014-2020 ГОДЫ"</w:t>
            </w:r>
          </w:p>
        </w:tc>
        <w:tc>
          <w:tcPr>
            <w:tcW w:w="1276" w:type="dxa"/>
            <w:shd w:val="clear" w:color="auto" w:fill="auto"/>
            <w:vAlign w:val="center"/>
            <w:hideMark/>
          </w:tcPr>
          <w:p w:rsidR="003818C2" w:rsidRPr="00182877" w:rsidRDefault="003818C2" w:rsidP="007F1684">
            <w:pPr>
              <w:jc w:val="center"/>
              <w:rPr>
                <w:b/>
                <w:bCs/>
                <w:color w:val="000000"/>
                <w:sz w:val="20"/>
              </w:rPr>
            </w:pPr>
            <w:r w:rsidRPr="00182877">
              <w:rPr>
                <w:b/>
                <w:bCs/>
                <w:color w:val="000000"/>
                <w:sz w:val="20"/>
              </w:rPr>
              <w:t>1 623,2</w:t>
            </w:r>
          </w:p>
        </w:tc>
        <w:tc>
          <w:tcPr>
            <w:tcW w:w="2268" w:type="dxa"/>
            <w:shd w:val="clear" w:color="auto" w:fill="auto"/>
            <w:vAlign w:val="center"/>
            <w:hideMark/>
          </w:tcPr>
          <w:p w:rsidR="003818C2" w:rsidRPr="00182877" w:rsidRDefault="003818C2" w:rsidP="007F1684">
            <w:pPr>
              <w:jc w:val="center"/>
              <w:rPr>
                <w:b/>
                <w:bCs/>
                <w:color w:val="000000"/>
                <w:sz w:val="20"/>
              </w:rPr>
            </w:pPr>
            <w:r w:rsidRPr="00182877">
              <w:rPr>
                <w:b/>
                <w:bCs/>
                <w:color w:val="000000"/>
                <w:sz w:val="20"/>
              </w:rPr>
              <w:t>1 623,1</w:t>
            </w:r>
          </w:p>
        </w:tc>
        <w:tc>
          <w:tcPr>
            <w:tcW w:w="866" w:type="dxa"/>
            <w:shd w:val="clear" w:color="auto" w:fill="auto"/>
            <w:noWrap/>
            <w:vAlign w:val="center"/>
            <w:hideMark/>
          </w:tcPr>
          <w:p w:rsidR="003818C2" w:rsidRPr="00182877" w:rsidRDefault="003818C2" w:rsidP="007F1684">
            <w:pPr>
              <w:jc w:val="center"/>
              <w:rPr>
                <w:b/>
                <w:bCs/>
                <w:color w:val="000000"/>
                <w:sz w:val="20"/>
              </w:rPr>
            </w:pPr>
            <w:r w:rsidRPr="00182877">
              <w:rPr>
                <w:b/>
                <w:bCs/>
                <w:color w:val="000000"/>
                <w:sz w:val="20"/>
              </w:rPr>
              <w:t>100,0</w:t>
            </w:r>
          </w:p>
        </w:tc>
      </w:tr>
      <w:tr w:rsidR="003818C2" w:rsidRPr="00182877" w:rsidTr="00E243F9">
        <w:trPr>
          <w:trHeight w:val="630"/>
        </w:trPr>
        <w:tc>
          <w:tcPr>
            <w:tcW w:w="5529" w:type="dxa"/>
            <w:shd w:val="clear" w:color="auto" w:fill="auto"/>
            <w:vAlign w:val="center"/>
            <w:hideMark/>
          </w:tcPr>
          <w:p w:rsidR="003818C2" w:rsidRPr="00182877" w:rsidRDefault="003818C2" w:rsidP="007F1684">
            <w:pPr>
              <w:jc w:val="both"/>
              <w:rPr>
                <w:color w:val="000000"/>
                <w:sz w:val="20"/>
              </w:rPr>
            </w:pPr>
            <w:r w:rsidRPr="00182877">
              <w:rPr>
                <w:color w:val="000000"/>
                <w:sz w:val="20"/>
              </w:rPr>
              <w:t>Основное мероприятие 2 «Культуртехнические мероприятия, проводимые сельскохозяйственными товаропроизводителями»</w:t>
            </w:r>
          </w:p>
        </w:tc>
        <w:tc>
          <w:tcPr>
            <w:tcW w:w="1276" w:type="dxa"/>
            <w:shd w:val="clear" w:color="auto" w:fill="auto"/>
            <w:vAlign w:val="center"/>
            <w:hideMark/>
          </w:tcPr>
          <w:p w:rsidR="003818C2" w:rsidRPr="00182877" w:rsidRDefault="003818C2" w:rsidP="007F1684">
            <w:pPr>
              <w:jc w:val="center"/>
              <w:rPr>
                <w:color w:val="000000"/>
                <w:sz w:val="20"/>
              </w:rPr>
            </w:pPr>
            <w:r w:rsidRPr="00182877">
              <w:rPr>
                <w:color w:val="000000"/>
                <w:sz w:val="20"/>
              </w:rPr>
              <w:t>1 623,2</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1 623,1</w:t>
            </w:r>
          </w:p>
        </w:tc>
        <w:tc>
          <w:tcPr>
            <w:tcW w:w="866" w:type="dxa"/>
            <w:shd w:val="clear" w:color="auto" w:fill="auto"/>
            <w:noWrap/>
            <w:vAlign w:val="center"/>
            <w:hideMark/>
          </w:tcPr>
          <w:p w:rsidR="003818C2" w:rsidRPr="00182877" w:rsidRDefault="003818C2" w:rsidP="007F1684">
            <w:pPr>
              <w:jc w:val="center"/>
              <w:rPr>
                <w:color w:val="000000"/>
                <w:sz w:val="20"/>
              </w:rPr>
            </w:pPr>
            <w:r w:rsidRPr="00182877">
              <w:rPr>
                <w:color w:val="000000"/>
                <w:sz w:val="20"/>
              </w:rPr>
              <w:t>100,0</w:t>
            </w:r>
          </w:p>
        </w:tc>
      </w:tr>
    </w:tbl>
    <w:p w:rsidR="003818C2" w:rsidRPr="00182877" w:rsidRDefault="003818C2" w:rsidP="007F1684">
      <w:pPr>
        <w:ind w:firstLine="709"/>
        <w:jc w:val="both"/>
        <w:rPr>
          <w:sz w:val="28"/>
          <w:szCs w:val="28"/>
        </w:rPr>
      </w:pPr>
    </w:p>
    <w:p w:rsidR="003818C2" w:rsidRPr="00182877" w:rsidRDefault="003818C2" w:rsidP="007F1684">
      <w:pPr>
        <w:ind w:firstLine="709"/>
        <w:jc w:val="both"/>
        <w:rPr>
          <w:sz w:val="28"/>
          <w:szCs w:val="28"/>
        </w:rPr>
      </w:pPr>
      <w:r w:rsidRPr="00182877">
        <w:rPr>
          <w:sz w:val="28"/>
          <w:szCs w:val="28"/>
        </w:rPr>
        <w:t>На реализацию мероприятий государственной программы за счет средств, поступающих из федерального бюджета, предусматривались бюджетные ассигнования в сумме 29 279,0 тыс. рублей, в отчетном периоде исполнение данных расходов составило 31 988,8 тыс. рублей или 109,3% от годовых назначений. Реализация мероприятий государственной программы осуществлялась по следующим направлениям:</w:t>
      </w:r>
    </w:p>
    <w:p w:rsidR="003818C2" w:rsidRPr="00182877" w:rsidRDefault="003818C2" w:rsidP="007F1684">
      <w:pPr>
        <w:ind w:firstLine="709"/>
        <w:jc w:val="both"/>
        <w:rPr>
          <w:sz w:val="28"/>
          <w:szCs w:val="28"/>
        </w:rPr>
      </w:pPr>
    </w:p>
    <w:p w:rsidR="003818C2" w:rsidRPr="00182877" w:rsidRDefault="003818C2" w:rsidP="007F1684">
      <w:pPr>
        <w:ind w:left="7920" w:firstLine="18"/>
        <w:jc w:val="both"/>
        <w:rPr>
          <w:szCs w:val="24"/>
        </w:rPr>
      </w:pPr>
      <w:r w:rsidRPr="00182877">
        <w:rPr>
          <w:szCs w:val="24"/>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275"/>
        <w:gridCol w:w="2268"/>
        <w:gridCol w:w="851"/>
      </w:tblGrid>
      <w:tr w:rsidR="008802C1" w:rsidRPr="00182877" w:rsidTr="008802C1">
        <w:trPr>
          <w:trHeight w:val="446"/>
        </w:trPr>
        <w:tc>
          <w:tcPr>
            <w:tcW w:w="5529" w:type="dxa"/>
            <w:shd w:val="clear" w:color="auto" w:fill="auto"/>
            <w:noWrap/>
            <w:vAlign w:val="center"/>
            <w:hideMark/>
          </w:tcPr>
          <w:p w:rsidR="003818C2" w:rsidRPr="00182877" w:rsidRDefault="003818C2" w:rsidP="007F1684">
            <w:pPr>
              <w:jc w:val="both"/>
              <w:rPr>
                <w:b/>
                <w:color w:val="000000"/>
                <w:sz w:val="20"/>
              </w:rPr>
            </w:pPr>
            <w:r w:rsidRPr="00182877">
              <w:rPr>
                <w:b/>
                <w:color w:val="000000"/>
                <w:sz w:val="20"/>
              </w:rPr>
              <w:t>Наименование мероприятия государственной программы</w:t>
            </w:r>
          </w:p>
        </w:tc>
        <w:tc>
          <w:tcPr>
            <w:tcW w:w="1275" w:type="dxa"/>
            <w:shd w:val="clear" w:color="auto" w:fill="auto"/>
            <w:noWrap/>
            <w:vAlign w:val="center"/>
            <w:hideMark/>
          </w:tcPr>
          <w:p w:rsidR="003818C2" w:rsidRPr="00182877" w:rsidRDefault="00E243F9" w:rsidP="007F1684">
            <w:pPr>
              <w:jc w:val="center"/>
              <w:rPr>
                <w:b/>
                <w:color w:val="000000"/>
                <w:sz w:val="20"/>
              </w:rPr>
            </w:pPr>
            <w:r w:rsidRPr="00182877">
              <w:rPr>
                <w:b/>
                <w:color w:val="000000"/>
                <w:sz w:val="20"/>
              </w:rPr>
              <w:t>Бюджет</w:t>
            </w:r>
          </w:p>
        </w:tc>
        <w:tc>
          <w:tcPr>
            <w:tcW w:w="2268" w:type="dxa"/>
            <w:shd w:val="clear" w:color="auto" w:fill="auto"/>
            <w:noWrap/>
            <w:vAlign w:val="center"/>
            <w:hideMark/>
          </w:tcPr>
          <w:p w:rsidR="003818C2" w:rsidRPr="00182877" w:rsidRDefault="00E243F9" w:rsidP="007F1684">
            <w:pPr>
              <w:jc w:val="center"/>
              <w:rPr>
                <w:b/>
                <w:color w:val="000000"/>
                <w:sz w:val="20"/>
              </w:rPr>
            </w:pPr>
            <w:r w:rsidRPr="00182877">
              <w:rPr>
                <w:b/>
                <w:color w:val="000000"/>
                <w:sz w:val="20"/>
              </w:rPr>
              <w:t>Кассовое исполнение</w:t>
            </w:r>
          </w:p>
        </w:tc>
        <w:tc>
          <w:tcPr>
            <w:tcW w:w="851" w:type="dxa"/>
            <w:shd w:val="clear" w:color="auto" w:fill="auto"/>
            <w:vAlign w:val="center"/>
            <w:hideMark/>
          </w:tcPr>
          <w:p w:rsidR="003818C2" w:rsidRPr="00182877" w:rsidRDefault="003818C2" w:rsidP="007F1684">
            <w:pPr>
              <w:jc w:val="center"/>
              <w:rPr>
                <w:b/>
                <w:color w:val="000000"/>
                <w:sz w:val="20"/>
              </w:rPr>
            </w:pPr>
            <w:r w:rsidRPr="00182877">
              <w:rPr>
                <w:b/>
                <w:color w:val="000000"/>
                <w:sz w:val="20"/>
              </w:rPr>
              <w:t>% исп</w:t>
            </w:r>
            <w:r w:rsidR="00E243F9" w:rsidRPr="00182877">
              <w:rPr>
                <w:b/>
                <w:color w:val="000000"/>
                <w:sz w:val="20"/>
              </w:rPr>
              <w:t>.</w:t>
            </w:r>
          </w:p>
        </w:tc>
      </w:tr>
      <w:tr w:rsidR="008802C1" w:rsidRPr="00182877" w:rsidTr="008802C1">
        <w:trPr>
          <w:trHeight w:val="1262"/>
        </w:trPr>
        <w:tc>
          <w:tcPr>
            <w:tcW w:w="5529" w:type="dxa"/>
            <w:shd w:val="clear" w:color="auto" w:fill="auto"/>
            <w:hideMark/>
          </w:tcPr>
          <w:p w:rsidR="003818C2" w:rsidRPr="00182877" w:rsidRDefault="003818C2" w:rsidP="007F1684">
            <w:pPr>
              <w:jc w:val="both"/>
              <w:rPr>
                <w:color w:val="000000"/>
                <w:sz w:val="20"/>
              </w:rPr>
            </w:pPr>
            <w:r w:rsidRPr="00182877">
              <w:rPr>
                <w:color w:val="000000"/>
                <w:sz w:val="20"/>
              </w:rPr>
              <w:t>Средства, предоставляемые из федерального бюджета в рамках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1275" w:type="dxa"/>
            <w:shd w:val="clear" w:color="auto" w:fill="auto"/>
            <w:vAlign w:val="center"/>
            <w:hideMark/>
          </w:tcPr>
          <w:p w:rsidR="003818C2" w:rsidRPr="00182877" w:rsidRDefault="003818C2" w:rsidP="007F1684">
            <w:pPr>
              <w:jc w:val="center"/>
              <w:rPr>
                <w:color w:val="000000"/>
                <w:sz w:val="20"/>
              </w:rPr>
            </w:pPr>
            <w:r w:rsidRPr="00182877">
              <w:rPr>
                <w:color w:val="000000"/>
                <w:sz w:val="20"/>
              </w:rPr>
              <w:t>29 279,0</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31 988,8</w:t>
            </w:r>
          </w:p>
        </w:tc>
        <w:tc>
          <w:tcPr>
            <w:tcW w:w="851" w:type="dxa"/>
            <w:shd w:val="clear" w:color="auto" w:fill="auto"/>
            <w:vAlign w:val="center"/>
            <w:hideMark/>
          </w:tcPr>
          <w:p w:rsidR="003818C2" w:rsidRPr="00182877" w:rsidRDefault="003818C2" w:rsidP="007F1684">
            <w:pPr>
              <w:jc w:val="center"/>
              <w:rPr>
                <w:color w:val="000000"/>
                <w:sz w:val="20"/>
              </w:rPr>
            </w:pPr>
            <w:r w:rsidRPr="00182877">
              <w:rPr>
                <w:color w:val="000000"/>
                <w:sz w:val="20"/>
              </w:rPr>
              <w:t>109,3</w:t>
            </w:r>
          </w:p>
        </w:tc>
      </w:tr>
      <w:tr w:rsidR="008802C1" w:rsidRPr="00182877" w:rsidTr="008802C1">
        <w:trPr>
          <w:trHeight w:val="1691"/>
        </w:trPr>
        <w:tc>
          <w:tcPr>
            <w:tcW w:w="5529" w:type="dxa"/>
            <w:shd w:val="clear" w:color="auto" w:fill="auto"/>
            <w:hideMark/>
          </w:tcPr>
          <w:p w:rsidR="003818C2" w:rsidRPr="00182877" w:rsidRDefault="003818C2" w:rsidP="007F1684">
            <w:pPr>
              <w:jc w:val="both"/>
              <w:rPr>
                <w:color w:val="000000"/>
                <w:sz w:val="20"/>
              </w:rPr>
            </w:pPr>
            <w:r w:rsidRPr="00182877">
              <w:rPr>
                <w:color w:val="000000"/>
                <w:sz w:val="20"/>
              </w:rPr>
              <w:t>Возмещение части затрат на приобретение семян с учетом доставки в районы Крайнего Севера и приравненные к ним местности в рамках подпрограммы "Развитие подотрасли растениеводства, переработки и реализации продукции растениеводства"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1275" w:type="dxa"/>
            <w:shd w:val="clear" w:color="auto" w:fill="auto"/>
            <w:vAlign w:val="center"/>
            <w:hideMark/>
          </w:tcPr>
          <w:p w:rsidR="003818C2" w:rsidRPr="00182877" w:rsidRDefault="003818C2" w:rsidP="007F1684">
            <w:pPr>
              <w:jc w:val="center"/>
              <w:rPr>
                <w:color w:val="000000"/>
                <w:sz w:val="20"/>
              </w:rPr>
            </w:pPr>
            <w:r w:rsidRPr="00182877">
              <w:rPr>
                <w:color w:val="000000"/>
                <w:sz w:val="20"/>
              </w:rPr>
              <w:t>16 341,0</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16 341,0</w:t>
            </w:r>
          </w:p>
        </w:tc>
        <w:tc>
          <w:tcPr>
            <w:tcW w:w="851" w:type="dxa"/>
            <w:shd w:val="clear" w:color="auto" w:fill="auto"/>
            <w:vAlign w:val="center"/>
            <w:hideMark/>
          </w:tcPr>
          <w:p w:rsidR="003818C2" w:rsidRPr="00182877" w:rsidRDefault="003818C2" w:rsidP="007F1684">
            <w:pPr>
              <w:jc w:val="center"/>
              <w:rPr>
                <w:color w:val="000000"/>
                <w:sz w:val="20"/>
              </w:rPr>
            </w:pPr>
            <w:r w:rsidRPr="00182877">
              <w:rPr>
                <w:color w:val="000000"/>
                <w:sz w:val="20"/>
              </w:rPr>
              <w:t>100,0</w:t>
            </w:r>
          </w:p>
        </w:tc>
      </w:tr>
      <w:tr w:rsidR="008802C1" w:rsidRPr="00182877" w:rsidTr="008802C1">
        <w:trPr>
          <w:trHeight w:val="2118"/>
        </w:trPr>
        <w:tc>
          <w:tcPr>
            <w:tcW w:w="5529" w:type="dxa"/>
            <w:shd w:val="clear" w:color="auto" w:fill="auto"/>
            <w:hideMark/>
          </w:tcPr>
          <w:p w:rsidR="003818C2" w:rsidRPr="00182877" w:rsidRDefault="003818C2" w:rsidP="007F1684">
            <w:pPr>
              <w:jc w:val="both"/>
              <w:rPr>
                <w:color w:val="000000"/>
                <w:sz w:val="20"/>
              </w:rPr>
            </w:pPr>
            <w:r w:rsidRPr="00182877">
              <w:rPr>
                <w:color w:val="000000"/>
                <w:sz w:val="20"/>
              </w:rPr>
              <w:lastRenderedPageBreak/>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 в рамках подпрограммы "Развитие подотрасли растениеводства, переработки и реализации продукции растениеводства"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1275" w:type="dxa"/>
            <w:shd w:val="clear" w:color="auto" w:fill="auto"/>
            <w:vAlign w:val="center"/>
            <w:hideMark/>
          </w:tcPr>
          <w:p w:rsidR="003818C2" w:rsidRPr="00182877" w:rsidRDefault="003818C2" w:rsidP="007F1684">
            <w:pPr>
              <w:jc w:val="center"/>
              <w:rPr>
                <w:color w:val="000000"/>
                <w:sz w:val="20"/>
              </w:rPr>
            </w:pPr>
            <w:r w:rsidRPr="00182877">
              <w:rPr>
                <w:color w:val="000000"/>
                <w:sz w:val="20"/>
              </w:rPr>
              <w:t>161,8</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161,6</w:t>
            </w:r>
          </w:p>
        </w:tc>
        <w:tc>
          <w:tcPr>
            <w:tcW w:w="851" w:type="dxa"/>
            <w:shd w:val="clear" w:color="auto" w:fill="auto"/>
            <w:vAlign w:val="center"/>
            <w:hideMark/>
          </w:tcPr>
          <w:p w:rsidR="003818C2" w:rsidRPr="00182877" w:rsidRDefault="003818C2" w:rsidP="007F1684">
            <w:pPr>
              <w:jc w:val="center"/>
              <w:rPr>
                <w:color w:val="000000"/>
                <w:sz w:val="20"/>
              </w:rPr>
            </w:pPr>
            <w:r w:rsidRPr="00182877">
              <w:rPr>
                <w:color w:val="000000"/>
                <w:sz w:val="20"/>
              </w:rPr>
              <w:t>99,9</w:t>
            </w:r>
          </w:p>
        </w:tc>
      </w:tr>
      <w:tr w:rsidR="008802C1" w:rsidRPr="00182877" w:rsidTr="008802C1">
        <w:trPr>
          <w:trHeight w:val="2384"/>
        </w:trPr>
        <w:tc>
          <w:tcPr>
            <w:tcW w:w="5529" w:type="dxa"/>
            <w:shd w:val="clear" w:color="auto" w:fill="auto"/>
            <w:hideMark/>
          </w:tcPr>
          <w:p w:rsidR="003818C2" w:rsidRPr="00182877" w:rsidRDefault="003818C2" w:rsidP="007F1684">
            <w:pPr>
              <w:jc w:val="both"/>
              <w:rPr>
                <w:color w:val="000000"/>
                <w:sz w:val="20"/>
              </w:rPr>
            </w:pPr>
            <w:r w:rsidRPr="00182877">
              <w:rPr>
                <w:color w:val="000000"/>
                <w:sz w:val="20"/>
              </w:rP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в рамках подпрограммы "Развитие подотрасли растениеводства, переработки и реализации продукции растениеводства"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1275" w:type="dxa"/>
            <w:shd w:val="clear" w:color="auto" w:fill="auto"/>
            <w:vAlign w:val="center"/>
            <w:hideMark/>
          </w:tcPr>
          <w:p w:rsidR="003818C2" w:rsidRPr="00182877" w:rsidRDefault="003818C2" w:rsidP="007F1684">
            <w:pPr>
              <w:jc w:val="center"/>
              <w:rPr>
                <w:color w:val="000000"/>
                <w:sz w:val="20"/>
              </w:rPr>
            </w:pPr>
            <w:r w:rsidRPr="00182877">
              <w:rPr>
                <w:color w:val="000000"/>
                <w:sz w:val="20"/>
              </w:rPr>
              <w:t>1 814,4</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1 814,3</w:t>
            </w:r>
          </w:p>
        </w:tc>
        <w:tc>
          <w:tcPr>
            <w:tcW w:w="851" w:type="dxa"/>
            <w:shd w:val="clear" w:color="auto" w:fill="auto"/>
            <w:vAlign w:val="center"/>
            <w:hideMark/>
          </w:tcPr>
          <w:p w:rsidR="003818C2" w:rsidRPr="00182877" w:rsidRDefault="003818C2" w:rsidP="007F1684">
            <w:pPr>
              <w:jc w:val="center"/>
              <w:rPr>
                <w:color w:val="000000"/>
                <w:sz w:val="20"/>
              </w:rPr>
            </w:pPr>
            <w:r w:rsidRPr="00182877">
              <w:rPr>
                <w:color w:val="000000"/>
                <w:sz w:val="20"/>
              </w:rPr>
              <w:t>100,0</w:t>
            </w:r>
          </w:p>
        </w:tc>
      </w:tr>
      <w:tr w:rsidR="008802C1" w:rsidRPr="00182877" w:rsidTr="008802C1">
        <w:trPr>
          <w:trHeight w:val="1891"/>
        </w:trPr>
        <w:tc>
          <w:tcPr>
            <w:tcW w:w="5529" w:type="dxa"/>
            <w:shd w:val="clear" w:color="auto" w:fill="auto"/>
            <w:hideMark/>
          </w:tcPr>
          <w:p w:rsidR="003818C2" w:rsidRPr="00182877" w:rsidRDefault="003818C2" w:rsidP="007F1684">
            <w:pPr>
              <w:jc w:val="both"/>
              <w:rPr>
                <w:color w:val="000000"/>
                <w:sz w:val="20"/>
              </w:rPr>
            </w:pPr>
            <w:r w:rsidRPr="00182877">
              <w:rPr>
                <w:color w:val="000000"/>
                <w:sz w:val="20"/>
              </w:rPr>
              <w:t>Оказание несвязанной поддержки сельскохозяйственным товаропроизводителям в области растениеводства в рамках подпрограммы "Развитие подотрасли растениеводства, переработки и реализации продукции растениеводства"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1275" w:type="dxa"/>
            <w:shd w:val="clear" w:color="auto" w:fill="auto"/>
            <w:vAlign w:val="center"/>
            <w:hideMark/>
          </w:tcPr>
          <w:p w:rsidR="003818C2" w:rsidRPr="00182877" w:rsidRDefault="003818C2" w:rsidP="007F1684">
            <w:pPr>
              <w:jc w:val="center"/>
              <w:rPr>
                <w:color w:val="000000"/>
                <w:sz w:val="20"/>
              </w:rPr>
            </w:pPr>
            <w:r w:rsidRPr="00182877">
              <w:rPr>
                <w:color w:val="000000"/>
                <w:sz w:val="20"/>
              </w:rPr>
              <w:t>1 220,9</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3 929,2</w:t>
            </w:r>
          </w:p>
        </w:tc>
        <w:tc>
          <w:tcPr>
            <w:tcW w:w="851" w:type="dxa"/>
            <w:shd w:val="clear" w:color="auto" w:fill="auto"/>
            <w:vAlign w:val="center"/>
            <w:hideMark/>
          </w:tcPr>
          <w:p w:rsidR="003818C2" w:rsidRPr="00182877" w:rsidRDefault="003818C2" w:rsidP="007F1684">
            <w:pPr>
              <w:jc w:val="center"/>
              <w:rPr>
                <w:color w:val="000000"/>
                <w:sz w:val="20"/>
              </w:rPr>
            </w:pPr>
            <w:r w:rsidRPr="00182877">
              <w:rPr>
                <w:color w:val="000000"/>
                <w:sz w:val="20"/>
              </w:rPr>
              <w:t>321,8</w:t>
            </w:r>
          </w:p>
        </w:tc>
      </w:tr>
      <w:tr w:rsidR="008802C1" w:rsidRPr="00182877" w:rsidTr="008802C1">
        <w:trPr>
          <w:trHeight w:val="1843"/>
        </w:trPr>
        <w:tc>
          <w:tcPr>
            <w:tcW w:w="5529" w:type="dxa"/>
            <w:shd w:val="clear" w:color="auto" w:fill="auto"/>
            <w:hideMark/>
          </w:tcPr>
          <w:p w:rsidR="003818C2" w:rsidRPr="00182877" w:rsidRDefault="003818C2" w:rsidP="007F1684">
            <w:pPr>
              <w:jc w:val="both"/>
              <w:rPr>
                <w:color w:val="000000"/>
                <w:sz w:val="20"/>
              </w:rPr>
            </w:pPr>
            <w:r w:rsidRPr="00182877">
              <w:rPr>
                <w:color w:val="000000"/>
                <w:sz w:val="20"/>
              </w:rPr>
              <w:t>Возмещение на 1 килограмм реализованного и (или) отгруженного на собственную переработку молока в рамках подпрограммы "Развитие подотрасли животноводства, переработки и реализации продукции животноводства"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1275" w:type="dxa"/>
            <w:shd w:val="clear" w:color="auto" w:fill="auto"/>
            <w:vAlign w:val="center"/>
            <w:hideMark/>
          </w:tcPr>
          <w:p w:rsidR="003818C2" w:rsidRPr="00182877" w:rsidRDefault="003818C2" w:rsidP="007F1684">
            <w:pPr>
              <w:jc w:val="center"/>
              <w:rPr>
                <w:color w:val="000000"/>
                <w:sz w:val="20"/>
              </w:rPr>
            </w:pPr>
            <w:r w:rsidRPr="00182877">
              <w:rPr>
                <w:color w:val="000000"/>
                <w:sz w:val="20"/>
              </w:rPr>
              <w:t>25,8</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25,8</w:t>
            </w:r>
          </w:p>
        </w:tc>
        <w:tc>
          <w:tcPr>
            <w:tcW w:w="851" w:type="dxa"/>
            <w:shd w:val="clear" w:color="auto" w:fill="auto"/>
            <w:vAlign w:val="center"/>
            <w:hideMark/>
          </w:tcPr>
          <w:p w:rsidR="003818C2" w:rsidRPr="00182877" w:rsidRDefault="003818C2" w:rsidP="007F1684">
            <w:pPr>
              <w:jc w:val="center"/>
              <w:rPr>
                <w:color w:val="000000"/>
                <w:sz w:val="20"/>
              </w:rPr>
            </w:pPr>
            <w:r w:rsidRPr="00182877">
              <w:rPr>
                <w:color w:val="000000"/>
                <w:sz w:val="20"/>
              </w:rPr>
              <w:t>100,0</w:t>
            </w:r>
          </w:p>
        </w:tc>
      </w:tr>
      <w:tr w:rsidR="008802C1" w:rsidRPr="00182877" w:rsidTr="008802C1">
        <w:trPr>
          <w:trHeight w:val="1682"/>
        </w:trPr>
        <w:tc>
          <w:tcPr>
            <w:tcW w:w="5529" w:type="dxa"/>
            <w:shd w:val="clear" w:color="auto" w:fill="auto"/>
            <w:hideMark/>
          </w:tcPr>
          <w:p w:rsidR="003818C2" w:rsidRPr="00182877" w:rsidRDefault="003818C2" w:rsidP="007F1684">
            <w:pPr>
              <w:jc w:val="both"/>
              <w:rPr>
                <w:color w:val="000000"/>
                <w:sz w:val="20"/>
              </w:rPr>
            </w:pPr>
            <w:r w:rsidRPr="00182877">
              <w:rPr>
                <w:color w:val="000000"/>
                <w:sz w:val="20"/>
              </w:rPr>
              <w:t>Возмещение части затрат по наращиванию поголовья северных оленей, маралов и мясных табунных лошадей в рамках подпрограммы "Развитие подотрасли животноводства, переработки и реализации продукции животноводства"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1275" w:type="dxa"/>
            <w:shd w:val="clear" w:color="auto" w:fill="auto"/>
            <w:vAlign w:val="center"/>
            <w:hideMark/>
          </w:tcPr>
          <w:p w:rsidR="003818C2" w:rsidRPr="00182877" w:rsidRDefault="003818C2" w:rsidP="007F1684">
            <w:pPr>
              <w:jc w:val="center"/>
              <w:rPr>
                <w:color w:val="000000"/>
                <w:sz w:val="20"/>
              </w:rPr>
            </w:pPr>
            <w:r w:rsidRPr="00182877">
              <w:rPr>
                <w:color w:val="000000"/>
                <w:sz w:val="20"/>
              </w:rPr>
              <w:t>2 473,9</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2 473,9</w:t>
            </w:r>
          </w:p>
        </w:tc>
        <w:tc>
          <w:tcPr>
            <w:tcW w:w="851" w:type="dxa"/>
            <w:shd w:val="clear" w:color="auto" w:fill="auto"/>
            <w:vAlign w:val="center"/>
            <w:hideMark/>
          </w:tcPr>
          <w:p w:rsidR="003818C2" w:rsidRPr="00182877" w:rsidRDefault="003818C2" w:rsidP="007F1684">
            <w:pPr>
              <w:jc w:val="center"/>
              <w:rPr>
                <w:color w:val="000000"/>
                <w:sz w:val="20"/>
              </w:rPr>
            </w:pPr>
            <w:r w:rsidRPr="00182877">
              <w:rPr>
                <w:color w:val="000000"/>
                <w:sz w:val="20"/>
              </w:rPr>
              <w:t>100,0</w:t>
            </w:r>
          </w:p>
        </w:tc>
      </w:tr>
      <w:tr w:rsidR="008802C1" w:rsidRPr="00182877" w:rsidTr="008802C1">
        <w:trPr>
          <w:trHeight w:val="1976"/>
        </w:trPr>
        <w:tc>
          <w:tcPr>
            <w:tcW w:w="5529" w:type="dxa"/>
            <w:shd w:val="clear" w:color="auto" w:fill="auto"/>
            <w:hideMark/>
          </w:tcPr>
          <w:p w:rsidR="003818C2" w:rsidRPr="00182877" w:rsidRDefault="003818C2" w:rsidP="007F1684">
            <w:pPr>
              <w:jc w:val="both"/>
              <w:rPr>
                <w:color w:val="000000"/>
                <w:sz w:val="20"/>
              </w:rPr>
            </w:pPr>
            <w:r w:rsidRPr="00182877">
              <w:rPr>
                <w:color w:val="000000"/>
                <w:sz w:val="20"/>
              </w:rPr>
              <w:t>Возмещение части процентной ставки по краткосрочным кредитам (займам) на развитие животноводства, переработки и реализации продукции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1275" w:type="dxa"/>
            <w:shd w:val="clear" w:color="auto" w:fill="auto"/>
            <w:vAlign w:val="center"/>
            <w:hideMark/>
          </w:tcPr>
          <w:p w:rsidR="003818C2" w:rsidRPr="00182877" w:rsidRDefault="003818C2" w:rsidP="007F1684">
            <w:pPr>
              <w:jc w:val="center"/>
              <w:rPr>
                <w:color w:val="000000"/>
                <w:sz w:val="20"/>
              </w:rPr>
            </w:pPr>
            <w:r w:rsidRPr="00182877">
              <w:rPr>
                <w:color w:val="000000"/>
                <w:sz w:val="20"/>
              </w:rPr>
              <w:t>113,6</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113,6</w:t>
            </w:r>
          </w:p>
        </w:tc>
        <w:tc>
          <w:tcPr>
            <w:tcW w:w="851" w:type="dxa"/>
            <w:shd w:val="clear" w:color="auto" w:fill="auto"/>
            <w:vAlign w:val="center"/>
            <w:hideMark/>
          </w:tcPr>
          <w:p w:rsidR="003818C2" w:rsidRPr="00182877" w:rsidRDefault="003818C2" w:rsidP="007F1684">
            <w:pPr>
              <w:jc w:val="center"/>
              <w:rPr>
                <w:color w:val="000000"/>
                <w:sz w:val="20"/>
              </w:rPr>
            </w:pPr>
            <w:r w:rsidRPr="00182877">
              <w:rPr>
                <w:color w:val="000000"/>
                <w:sz w:val="20"/>
              </w:rPr>
              <w:t>100,0</w:t>
            </w:r>
          </w:p>
        </w:tc>
      </w:tr>
      <w:tr w:rsidR="008802C1" w:rsidRPr="00182877" w:rsidTr="008802C1">
        <w:trPr>
          <w:trHeight w:val="2257"/>
        </w:trPr>
        <w:tc>
          <w:tcPr>
            <w:tcW w:w="5529" w:type="dxa"/>
            <w:shd w:val="clear" w:color="auto" w:fill="auto"/>
            <w:hideMark/>
          </w:tcPr>
          <w:p w:rsidR="003818C2" w:rsidRPr="00182877" w:rsidRDefault="003818C2" w:rsidP="007F1684">
            <w:pPr>
              <w:jc w:val="both"/>
              <w:rPr>
                <w:color w:val="000000"/>
                <w:sz w:val="20"/>
              </w:rPr>
            </w:pPr>
            <w:r w:rsidRPr="00182877">
              <w:rPr>
                <w:color w:val="000000"/>
                <w:sz w:val="20"/>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в рамках подпрограммы "Развитие подотрасли животноводства, переработки и реализации продукции животноводства"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1275" w:type="dxa"/>
            <w:shd w:val="clear" w:color="auto" w:fill="auto"/>
            <w:vAlign w:val="center"/>
            <w:hideMark/>
          </w:tcPr>
          <w:p w:rsidR="003818C2" w:rsidRPr="00182877" w:rsidRDefault="003818C2" w:rsidP="007F1684">
            <w:pPr>
              <w:jc w:val="center"/>
              <w:rPr>
                <w:color w:val="000000"/>
                <w:sz w:val="20"/>
              </w:rPr>
            </w:pPr>
            <w:r w:rsidRPr="00182877">
              <w:rPr>
                <w:color w:val="000000"/>
                <w:sz w:val="20"/>
              </w:rPr>
              <w:t>4 794,9</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4 845,6</w:t>
            </w:r>
          </w:p>
        </w:tc>
        <w:tc>
          <w:tcPr>
            <w:tcW w:w="851" w:type="dxa"/>
            <w:shd w:val="clear" w:color="auto" w:fill="auto"/>
            <w:vAlign w:val="center"/>
            <w:hideMark/>
          </w:tcPr>
          <w:p w:rsidR="003818C2" w:rsidRPr="00182877" w:rsidRDefault="003818C2" w:rsidP="007F1684">
            <w:pPr>
              <w:jc w:val="center"/>
              <w:rPr>
                <w:color w:val="000000"/>
                <w:sz w:val="20"/>
              </w:rPr>
            </w:pPr>
            <w:r w:rsidRPr="00182877">
              <w:rPr>
                <w:color w:val="000000"/>
                <w:sz w:val="20"/>
              </w:rPr>
              <w:t>101,1</w:t>
            </w:r>
          </w:p>
        </w:tc>
      </w:tr>
      <w:tr w:rsidR="008802C1" w:rsidRPr="00182877" w:rsidTr="008802C1">
        <w:trPr>
          <w:trHeight w:val="1691"/>
        </w:trPr>
        <w:tc>
          <w:tcPr>
            <w:tcW w:w="5529" w:type="dxa"/>
            <w:shd w:val="clear" w:color="auto" w:fill="auto"/>
            <w:hideMark/>
          </w:tcPr>
          <w:p w:rsidR="003818C2" w:rsidRPr="00182877" w:rsidRDefault="003818C2" w:rsidP="007F1684">
            <w:pPr>
              <w:jc w:val="both"/>
              <w:rPr>
                <w:color w:val="000000"/>
                <w:sz w:val="20"/>
              </w:rPr>
            </w:pPr>
            <w:r w:rsidRPr="00182877">
              <w:rPr>
                <w:color w:val="000000"/>
                <w:sz w:val="20"/>
              </w:rPr>
              <w:lastRenderedPageBreak/>
              <w:t>Поддержка начинающих фермеров в рамках подпрограммы "Поддержка малых форм хозяйствования"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1275" w:type="dxa"/>
            <w:shd w:val="clear" w:color="auto" w:fill="auto"/>
            <w:vAlign w:val="center"/>
            <w:hideMark/>
          </w:tcPr>
          <w:p w:rsidR="003818C2" w:rsidRPr="00182877" w:rsidRDefault="003818C2" w:rsidP="007F1684">
            <w:pPr>
              <w:jc w:val="center"/>
              <w:rPr>
                <w:color w:val="000000"/>
                <w:sz w:val="20"/>
              </w:rPr>
            </w:pPr>
            <w:r w:rsidRPr="00182877">
              <w:rPr>
                <w:color w:val="000000"/>
                <w:sz w:val="20"/>
              </w:rPr>
              <w:t>2 069,0</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2 069,0</w:t>
            </w:r>
          </w:p>
        </w:tc>
        <w:tc>
          <w:tcPr>
            <w:tcW w:w="851" w:type="dxa"/>
            <w:shd w:val="clear" w:color="auto" w:fill="auto"/>
            <w:vAlign w:val="center"/>
            <w:hideMark/>
          </w:tcPr>
          <w:p w:rsidR="003818C2" w:rsidRPr="00182877" w:rsidRDefault="003818C2" w:rsidP="007F1684">
            <w:pPr>
              <w:jc w:val="center"/>
              <w:rPr>
                <w:color w:val="000000"/>
                <w:sz w:val="20"/>
              </w:rPr>
            </w:pPr>
            <w:r w:rsidRPr="00182877">
              <w:rPr>
                <w:color w:val="000000"/>
                <w:sz w:val="20"/>
              </w:rPr>
              <w:t>100,0</w:t>
            </w:r>
          </w:p>
        </w:tc>
      </w:tr>
      <w:tr w:rsidR="008802C1" w:rsidRPr="00182877" w:rsidTr="008802C1">
        <w:trPr>
          <w:trHeight w:val="1829"/>
        </w:trPr>
        <w:tc>
          <w:tcPr>
            <w:tcW w:w="5529" w:type="dxa"/>
            <w:shd w:val="clear" w:color="auto" w:fill="auto"/>
            <w:hideMark/>
          </w:tcPr>
          <w:p w:rsidR="003818C2" w:rsidRPr="00182877" w:rsidRDefault="003818C2" w:rsidP="007F1684">
            <w:pPr>
              <w:jc w:val="both"/>
              <w:rPr>
                <w:color w:val="000000"/>
                <w:sz w:val="20"/>
              </w:rPr>
            </w:pPr>
            <w:r w:rsidRPr="00182877">
              <w:rPr>
                <w:color w:val="000000"/>
                <w:sz w:val="20"/>
              </w:rPr>
              <w:t>Возмещение части процентной ставки по долгосрочным, среднесрочным и краткосрочным кредитам, взятым малыми формами хозяйствования в рамках подпрограммы "Поддержка малых форм хозяйствования"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1275" w:type="dxa"/>
            <w:shd w:val="clear" w:color="auto" w:fill="auto"/>
            <w:vAlign w:val="center"/>
            <w:hideMark/>
          </w:tcPr>
          <w:p w:rsidR="003818C2" w:rsidRPr="00182877" w:rsidRDefault="003818C2" w:rsidP="007F1684">
            <w:pPr>
              <w:jc w:val="center"/>
              <w:rPr>
                <w:color w:val="000000"/>
                <w:sz w:val="20"/>
              </w:rPr>
            </w:pPr>
            <w:r w:rsidRPr="00182877">
              <w:rPr>
                <w:color w:val="000000"/>
                <w:sz w:val="20"/>
              </w:rPr>
              <w:t>212,6</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214,8</w:t>
            </w:r>
          </w:p>
        </w:tc>
        <w:tc>
          <w:tcPr>
            <w:tcW w:w="851" w:type="dxa"/>
            <w:shd w:val="clear" w:color="auto" w:fill="auto"/>
            <w:vAlign w:val="center"/>
            <w:hideMark/>
          </w:tcPr>
          <w:p w:rsidR="003818C2" w:rsidRPr="00182877" w:rsidRDefault="003818C2" w:rsidP="007F1684">
            <w:pPr>
              <w:jc w:val="center"/>
              <w:rPr>
                <w:color w:val="000000"/>
                <w:sz w:val="20"/>
              </w:rPr>
            </w:pPr>
            <w:r w:rsidRPr="00182877">
              <w:rPr>
                <w:color w:val="000000"/>
                <w:sz w:val="20"/>
              </w:rPr>
              <w:t>101,0</w:t>
            </w:r>
          </w:p>
        </w:tc>
      </w:tr>
      <w:tr w:rsidR="008802C1" w:rsidRPr="00182877" w:rsidTr="008802C1">
        <w:trPr>
          <w:trHeight w:val="2244"/>
        </w:trPr>
        <w:tc>
          <w:tcPr>
            <w:tcW w:w="5529" w:type="dxa"/>
            <w:shd w:val="clear" w:color="auto" w:fill="auto"/>
            <w:hideMark/>
          </w:tcPr>
          <w:p w:rsidR="003818C2" w:rsidRPr="00182877" w:rsidRDefault="003818C2" w:rsidP="007F1684">
            <w:pPr>
              <w:jc w:val="both"/>
              <w:rPr>
                <w:color w:val="000000"/>
                <w:sz w:val="20"/>
              </w:rPr>
            </w:pPr>
            <w:r w:rsidRPr="00182877">
              <w:rPr>
                <w:color w:val="000000"/>
                <w:sz w:val="20"/>
              </w:rPr>
              <w:t>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в рамках подпрограммы "Поддержка малых форм хозяйствования"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1275" w:type="dxa"/>
            <w:shd w:val="clear" w:color="auto" w:fill="auto"/>
            <w:vAlign w:val="center"/>
            <w:hideMark/>
          </w:tcPr>
          <w:p w:rsidR="003818C2" w:rsidRPr="00182877" w:rsidRDefault="003818C2" w:rsidP="007F1684">
            <w:pPr>
              <w:jc w:val="center"/>
              <w:rPr>
                <w:color w:val="000000"/>
                <w:sz w:val="20"/>
              </w:rPr>
            </w:pPr>
            <w:r w:rsidRPr="00182877">
              <w:rPr>
                <w:color w:val="000000"/>
                <w:sz w:val="20"/>
              </w:rPr>
              <w:t>51,1</w:t>
            </w:r>
          </w:p>
        </w:tc>
        <w:tc>
          <w:tcPr>
            <w:tcW w:w="2268" w:type="dxa"/>
            <w:shd w:val="clear" w:color="auto" w:fill="auto"/>
            <w:vAlign w:val="center"/>
            <w:hideMark/>
          </w:tcPr>
          <w:p w:rsidR="003818C2" w:rsidRPr="00182877" w:rsidRDefault="003818C2" w:rsidP="007F1684">
            <w:pPr>
              <w:jc w:val="center"/>
              <w:rPr>
                <w:color w:val="000000"/>
                <w:sz w:val="20"/>
              </w:rPr>
            </w:pPr>
            <w:r w:rsidRPr="00182877">
              <w:rPr>
                <w:color w:val="000000"/>
                <w:sz w:val="20"/>
              </w:rPr>
              <w:t>0,0</w:t>
            </w:r>
          </w:p>
        </w:tc>
        <w:tc>
          <w:tcPr>
            <w:tcW w:w="851" w:type="dxa"/>
            <w:shd w:val="clear" w:color="auto" w:fill="auto"/>
            <w:vAlign w:val="center"/>
            <w:hideMark/>
          </w:tcPr>
          <w:p w:rsidR="003818C2" w:rsidRPr="00182877" w:rsidRDefault="003818C2" w:rsidP="007F1684">
            <w:pPr>
              <w:jc w:val="center"/>
              <w:rPr>
                <w:color w:val="000000"/>
                <w:sz w:val="20"/>
              </w:rPr>
            </w:pPr>
            <w:r w:rsidRPr="00182877">
              <w:rPr>
                <w:color w:val="000000"/>
                <w:sz w:val="20"/>
              </w:rPr>
              <w:t>0,0</w:t>
            </w:r>
          </w:p>
        </w:tc>
      </w:tr>
    </w:tbl>
    <w:p w:rsidR="003818C2" w:rsidRPr="00182877" w:rsidRDefault="003818C2" w:rsidP="007F1684">
      <w:pPr>
        <w:ind w:firstLine="709"/>
        <w:jc w:val="both"/>
        <w:rPr>
          <w:sz w:val="28"/>
          <w:szCs w:val="28"/>
        </w:rPr>
      </w:pPr>
    </w:p>
    <w:p w:rsidR="003818C2" w:rsidRPr="00182877" w:rsidRDefault="003818C2" w:rsidP="007F1684">
      <w:pPr>
        <w:ind w:firstLine="709"/>
        <w:jc w:val="both"/>
        <w:rPr>
          <w:sz w:val="28"/>
          <w:szCs w:val="28"/>
        </w:rPr>
      </w:pPr>
      <w:r w:rsidRPr="00182877">
        <w:rPr>
          <w:sz w:val="28"/>
          <w:szCs w:val="28"/>
        </w:rPr>
        <w:t xml:space="preserve">Превышение фактического исполнения по мероприятиям государственной программы, </w:t>
      </w:r>
      <w:r w:rsidR="008802C1" w:rsidRPr="00182877">
        <w:rPr>
          <w:sz w:val="28"/>
          <w:szCs w:val="28"/>
        </w:rPr>
        <w:t>финансируемыми</w:t>
      </w:r>
      <w:r w:rsidRPr="00182877">
        <w:rPr>
          <w:sz w:val="28"/>
          <w:szCs w:val="28"/>
        </w:rPr>
        <w:t xml:space="preserve"> за счет средств, поступа</w:t>
      </w:r>
      <w:r w:rsidR="008802C1" w:rsidRPr="00182877">
        <w:rPr>
          <w:sz w:val="28"/>
          <w:szCs w:val="28"/>
        </w:rPr>
        <w:t>ющих</w:t>
      </w:r>
      <w:r w:rsidRPr="00182877">
        <w:rPr>
          <w:sz w:val="28"/>
          <w:szCs w:val="28"/>
        </w:rPr>
        <w:t xml:space="preserve"> из федерального бюджета над плановыми назначениями связано с поздним доведением лимитов Министерств</w:t>
      </w:r>
      <w:r w:rsidR="008802C1" w:rsidRPr="00182877">
        <w:rPr>
          <w:sz w:val="28"/>
          <w:szCs w:val="28"/>
        </w:rPr>
        <w:t>ом</w:t>
      </w:r>
      <w:r w:rsidRPr="00182877">
        <w:rPr>
          <w:sz w:val="28"/>
          <w:szCs w:val="28"/>
        </w:rPr>
        <w:t xml:space="preserve"> сельского хозяйства Российской Федерации.</w:t>
      </w:r>
    </w:p>
    <w:p w:rsidR="003818C2" w:rsidRPr="00182877" w:rsidRDefault="003818C2" w:rsidP="007F1684">
      <w:pPr>
        <w:ind w:firstLine="709"/>
        <w:jc w:val="both"/>
        <w:rPr>
          <w:sz w:val="28"/>
          <w:szCs w:val="28"/>
        </w:rPr>
      </w:pPr>
      <w:r w:rsidRPr="00182877">
        <w:rPr>
          <w:sz w:val="28"/>
          <w:szCs w:val="28"/>
        </w:rPr>
        <w:t xml:space="preserve">Кроме того, по данной главе предусматривались бюджетные ассигнования для реализации </w:t>
      </w:r>
      <w:r w:rsidRPr="00182877">
        <w:rPr>
          <w:b/>
          <w:i/>
          <w:sz w:val="28"/>
          <w:szCs w:val="28"/>
        </w:rPr>
        <w:t>ведомственной целевой программы «Развитие производства мяса птицы и яйца в Магаданской области» на 2014-2017 годы»</w:t>
      </w:r>
      <w:r w:rsidRPr="00182877">
        <w:rPr>
          <w:sz w:val="28"/>
          <w:szCs w:val="28"/>
        </w:rPr>
        <w:t xml:space="preserve"> в сумме 53 390,7 тыс. рублей, в отчетном периоде исполнение данных расходов составило 100 % от плановых назначений.</w:t>
      </w:r>
    </w:p>
    <w:p w:rsidR="003818C2" w:rsidRPr="00182877" w:rsidRDefault="003818C2" w:rsidP="007F1684">
      <w:pPr>
        <w:ind w:firstLine="708"/>
        <w:jc w:val="both"/>
        <w:rPr>
          <w:sz w:val="28"/>
          <w:szCs w:val="28"/>
        </w:rPr>
      </w:pPr>
    </w:p>
    <w:p w:rsidR="00563C84" w:rsidRPr="00182877" w:rsidRDefault="00563C84" w:rsidP="007F1684">
      <w:pPr>
        <w:ind w:firstLine="708"/>
        <w:jc w:val="center"/>
        <w:rPr>
          <w:b/>
          <w:sz w:val="28"/>
        </w:rPr>
      </w:pPr>
    </w:p>
    <w:p w:rsidR="00563C84" w:rsidRPr="00182877" w:rsidRDefault="00DE7EE7" w:rsidP="007F1684">
      <w:pPr>
        <w:ind w:firstLine="708"/>
        <w:jc w:val="center"/>
        <w:rPr>
          <w:b/>
          <w:sz w:val="28"/>
        </w:rPr>
      </w:pPr>
      <w:r w:rsidRPr="00182877">
        <w:rPr>
          <w:b/>
          <w:sz w:val="28"/>
        </w:rPr>
        <w:t>МИНИСТЕРСТВО ДОРОЖНОГО ХОЗЯЙСТВА, ТРАНСПОРТА И СВЯЗИ МАГДАНАСКОЙ ОБЛАСТИ</w:t>
      </w:r>
    </w:p>
    <w:p w:rsidR="00DE7EE7" w:rsidRPr="00182877" w:rsidRDefault="00DE7EE7" w:rsidP="007F1684">
      <w:pPr>
        <w:ind w:firstLine="708"/>
        <w:jc w:val="center"/>
        <w:rPr>
          <w:b/>
          <w:sz w:val="28"/>
        </w:rPr>
      </w:pPr>
      <w:r w:rsidRPr="00182877">
        <w:rPr>
          <w:b/>
          <w:sz w:val="28"/>
        </w:rPr>
        <w:t>ГЛАВА 616</w:t>
      </w:r>
    </w:p>
    <w:p w:rsidR="00E04F01" w:rsidRPr="00182877" w:rsidRDefault="00E04F01" w:rsidP="007F1684">
      <w:pPr>
        <w:ind w:firstLine="708"/>
        <w:jc w:val="both"/>
        <w:rPr>
          <w:sz w:val="28"/>
        </w:rPr>
      </w:pPr>
      <w:r w:rsidRPr="00182877">
        <w:rPr>
          <w:sz w:val="28"/>
          <w:szCs w:val="28"/>
        </w:rPr>
        <w:t xml:space="preserve">В целом по данному бюджетополучателю  за 2014 год объем </w:t>
      </w:r>
      <w:r w:rsidRPr="00182877">
        <w:rPr>
          <w:sz w:val="28"/>
        </w:rPr>
        <w:t xml:space="preserve">расходов  </w:t>
      </w:r>
      <w:r w:rsidR="00994900" w:rsidRPr="00182877">
        <w:rPr>
          <w:sz w:val="28"/>
        </w:rPr>
        <w:t>с</w:t>
      </w:r>
      <w:r w:rsidR="00420143" w:rsidRPr="00182877">
        <w:rPr>
          <w:sz w:val="28"/>
        </w:rPr>
        <w:t>оставил 1 969 795,1 тыс. рублей  или 76,8 процентов к утвержденным назначениям в сумме 2 565 213,7 тыс. рублей.</w:t>
      </w:r>
      <w:r w:rsidRPr="00182877">
        <w:rPr>
          <w:sz w:val="28"/>
        </w:rPr>
        <w:t xml:space="preserve"> </w:t>
      </w:r>
    </w:p>
    <w:p w:rsidR="00E04F01" w:rsidRPr="00182877" w:rsidRDefault="00E04F01" w:rsidP="007F1684">
      <w:pPr>
        <w:ind w:firstLine="708"/>
        <w:jc w:val="both"/>
        <w:rPr>
          <w:bCs/>
        </w:rPr>
      </w:pPr>
      <w:r w:rsidRPr="00182877">
        <w:rPr>
          <w:bCs/>
        </w:rPr>
        <w:t xml:space="preserve">                                                                                           </w:t>
      </w:r>
    </w:p>
    <w:p w:rsidR="00420143" w:rsidRPr="00182877" w:rsidRDefault="00420143" w:rsidP="007F1684">
      <w:pPr>
        <w:ind w:firstLine="708"/>
        <w:jc w:val="both"/>
        <w:rPr>
          <w:bCs/>
          <w:sz w:val="28"/>
          <w:szCs w:val="24"/>
        </w:rPr>
      </w:pPr>
      <w:r w:rsidRPr="00182877">
        <w:rPr>
          <w:color w:val="000000"/>
          <w:sz w:val="28"/>
          <w:szCs w:val="28"/>
        </w:rPr>
        <w:t xml:space="preserve">На реализацию </w:t>
      </w:r>
      <w:r w:rsidRPr="00182877">
        <w:rPr>
          <w:b/>
          <w:i/>
          <w:color w:val="000000"/>
          <w:sz w:val="28"/>
          <w:szCs w:val="28"/>
        </w:rPr>
        <w:t>государственной программы Магаданской области «Развитие информационного общества в Магаданской области» на 2014-2020</w:t>
      </w:r>
      <w:r w:rsidRPr="00182877">
        <w:rPr>
          <w:b/>
          <w:i/>
          <w:sz w:val="28"/>
          <w:szCs w:val="28"/>
        </w:rPr>
        <w:t xml:space="preserve"> годы»</w:t>
      </w:r>
      <w:r w:rsidRPr="00182877">
        <w:rPr>
          <w:sz w:val="28"/>
          <w:szCs w:val="28"/>
        </w:rPr>
        <w:t xml:space="preserve"> </w:t>
      </w:r>
      <w:r w:rsidRPr="00182877">
        <w:rPr>
          <w:bCs/>
          <w:sz w:val="28"/>
          <w:szCs w:val="24"/>
        </w:rPr>
        <w:t>предусмотрено 99 500,0 тыс. рублей, исполнение составило 56,2% или 55 934,1 тыс. рублей. Низкий процент исполнения объясняется недофинансированием выполненных 39 государственных контрактов. На</w:t>
      </w:r>
      <w:r w:rsidR="007F196D" w:rsidRPr="00182877">
        <w:rPr>
          <w:bCs/>
          <w:sz w:val="28"/>
          <w:szCs w:val="24"/>
        </w:rPr>
        <w:t xml:space="preserve">        </w:t>
      </w:r>
      <w:r w:rsidRPr="00182877">
        <w:rPr>
          <w:bCs/>
          <w:sz w:val="28"/>
          <w:szCs w:val="24"/>
        </w:rPr>
        <w:t xml:space="preserve"> 31 декабря 2014 года выполнены работы и оказаны услуги на сумму </w:t>
      </w:r>
      <w:r w:rsidR="007F196D" w:rsidRPr="00182877">
        <w:rPr>
          <w:bCs/>
          <w:sz w:val="28"/>
          <w:szCs w:val="24"/>
        </w:rPr>
        <w:t xml:space="preserve">       </w:t>
      </w:r>
      <w:r w:rsidRPr="00182877">
        <w:rPr>
          <w:bCs/>
          <w:sz w:val="28"/>
          <w:szCs w:val="24"/>
        </w:rPr>
        <w:t>96 891,1 тыс. рублей, что составляет 97,4% от плана, кредиторская задолженность на 01.01.2015 года составляет 40 956,9 тыс. рублей.</w:t>
      </w:r>
    </w:p>
    <w:p w:rsidR="00420143" w:rsidRPr="00182877" w:rsidRDefault="00420143" w:rsidP="007F1684">
      <w:pPr>
        <w:ind w:firstLine="900"/>
        <w:jc w:val="both"/>
        <w:rPr>
          <w:color w:val="000000"/>
          <w:sz w:val="28"/>
          <w:szCs w:val="28"/>
          <w:lang w:val="x-none" w:eastAsia="x-none"/>
        </w:rPr>
      </w:pPr>
      <w:r w:rsidRPr="00182877">
        <w:rPr>
          <w:sz w:val="28"/>
          <w:szCs w:val="28"/>
          <w:lang w:val="x-none" w:eastAsia="x-none"/>
        </w:rPr>
        <w:lastRenderedPageBreak/>
        <w:t xml:space="preserve">Расходы на </w:t>
      </w:r>
      <w:r w:rsidRPr="00182877">
        <w:rPr>
          <w:b/>
          <w:sz w:val="28"/>
          <w:szCs w:val="28"/>
          <w:lang w:val="x-none" w:eastAsia="x-none"/>
        </w:rPr>
        <w:t>содержание органов управления</w:t>
      </w:r>
      <w:r w:rsidRPr="00182877">
        <w:rPr>
          <w:sz w:val="28"/>
          <w:szCs w:val="28"/>
          <w:lang w:val="x-none" w:eastAsia="x-none"/>
        </w:rPr>
        <w:t xml:space="preserve"> Магаданской области, руководство и управление в сфере установленных функций и выполнение других обязательств государства в текущем году </w:t>
      </w:r>
      <w:r w:rsidRPr="00182877">
        <w:rPr>
          <w:color w:val="000000"/>
          <w:sz w:val="28"/>
          <w:szCs w:val="28"/>
          <w:lang w:val="x-none" w:eastAsia="x-none"/>
        </w:rPr>
        <w:t>установлены в сумме 57 </w:t>
      </w:r>
      <w:r w:rsidRPr="00182877">
        <w:rPr>
          <w:color w:val="000000"/>
          <w:sz w:val="28"/>
          <w:szCs w:val="28"/>
          <w:lang w:eastAsia="x-none"/>
        </w:rPr>
        <w:t>890</w:t>
      </w:r>
      <w:r w:rsidRPr="00182877">
        <w:rPr>
          <w:color w:val="000000"/>
          <w:sz w:val="28"/>
          <w:szCs w:val="28"/>
          <w:lang w:val="x-none" w:eastAsia="x-none"/>
        </w:rPr>
        <w:t>,4 тыс. рублей. Исполнены бюджетные назначения за</w:t>
      </w:r>
      <w:r w:rsidRPr="00182877">
        <w:rPr>
          <w:color w:val="000000"/>
          <w:sz w:val="28"/>
          <w:szCs w:val="28"/>
          <w:lang w:eastAsia="x-none"/>
        </w:rPr>
        <w:t xml:space="preserve"> 2014 </w:t>
      </w:r>
      <w:r w:rsidRPr="00182877">
        <w:rPr>
          <w:color w:val="000000"/>
          <w:sz w:val="28"/>
          <w:szCs w:val="28"/>
          <w:lang w:val="x-none" w:eastAsia="x-none"/>
        </w:rPr>
        <w:t>год</w:t>
      </w:r>
      <w:r w:rsidRPr="00182877">
        <w:rPr>
          <w:color w:val="000000"/>
          <w:sz w:val="28"/>
          <w:szCs w:val="28"/>
          <w:lang w:eastAsia="x-none"/>
        </w:rPr>
        <w:t xml:space="preserve">  </w:t>
      </w:r>
      <w:r w:rsidRPr="00182877">
        <w:rPr>
          <w:color w:val="000000"/>
          <w:sz w:val="28"/>
          <w:szCs w:val="28"/>
          <w:lang w:val="x-none" w:eastAsia="x-none"/>
        </w:rPr>
        <w:t xml:space="preserve">на </w:t>
      </w:r>
      <w:r w:rsidRPr="00182877">
        <w:rPr>
          <w:color w:val="000000"/>
          <w:sz w:val="28"/>
          <w:szCs w:val="28"/>
          <w:lang w:eastAsia="x-none"/>
        </w:rPr>
        <w:t>96,7</w:t>
      </w:r>
      <w:r w:rsidRPr="00182877">
        <w:rPr>
          <w:color w:val="000000"/>
          <w:sz w:val="28"/>
          <w:szCs w:val="28"/>
          <w:lang w:val="x-none" w:eastAsia="x-none"/>
        </w:rPr>
        <w:t xml:space="preserve">% или </w:t>
      </w:r>
      <w:r w:rsidRPr="00182877">
        <w:rPr>
          <w:color w:val="000000"/>
          <w:sz w:val="28"/>
          <w:szCs w:val="28"/>
          <w:lang w:eastAsia="x-none"/>
        </w:rPr>
        <w:t>55</w:t>
      </w:r>
      <w:r w:rsidRPr="00182877">
        <w:rPr>
          <w:color w:val="000000"/>
          <w:sz w:val="28"/>
          <w:szCs w:val="28"/>
          <w:lang w:val="x-none" w:eastAsia="x-none"/>
        </w:rPr>
        <w:t> </w:t>
      </w:r>
      <w:r w:rsidRPr="00182877">
        <w:rPr>
          <w:color w:val="000000"/>
          <w:sz w:val="28"/>
          <w:szCs w:val="28"/>
          <w:lang w:eastAsia="x-none"/>
        </w:rPr>
        <w:t>992</w:t>
      </w:r>
      <w:r w:rsidRPr="00182877">
        <w:rPr>
          <w:color w:val="000000"/>
          <w:sz w:val="28"/>
          <w:szCs w:val="28"/>
          <w:lang w:val="x-none" w:eastAsia="x-none"/>
        </w:rPr>
        <w:t>,</w:t>
      </w:r>
      <w:r w:rsidRPr="00182877">
        <w:rPr>
          <w:color w:val="000000"/>
          <w:sz w:val="28"/>
          <w:szCs w:val="28"/>
          <w:lang w:eastAsia="x-none"/>
        </w:rPr>
        <w:t>7</w:t>
      </w:r>
      <w:r w:rsidRPr="00182877">
        <w:rPr>
          <w:color w:val="000000"/>
          <w:sz w:val="28"/>
          <w:szCs w:val="28"/>
          <w:lang w:val="x-none" w:eastAsia="x-none"/>
        </w:rPr>
        <w:t xml:space="preserve"> тыс. рублей. Расходы по фонду оплаты труда, с учетом отчисления во внебюджетные фонды предусмотрены в сумме 51 </w:t>
      </w:r>
      <w:r w:rsidRPr="00182877">
        <w:rPr>
          <w:color w:val="000000"/>
          <w:sz w:val="28"/>
          <w:szCs w:val="28"/>
          <w:lang w:eastAsia="x-none"/>
        </w:rPr>
        <w:t>323,2</w:t>
      </w:r>
      <w:r w:rsidRPr="00182877">
        <w:rPr>
          <w:color w:val="000000"/>
          <w:sz w:val="28"/>
          <w:szCs w:val="28"/>
          <w:lang w:val="x-none" w:eastAsia="x-none"/>
        </w:rPr>
        <w:t xml:space="preserve"> тыс. рублей, исполнение составило </w:t>
      </w:r>
      <w:r w:rsidRPr="00182877">
        <w:rPr>
          <w:color w:val="000000"/>
          <w:sz w:val="28"/>
          <w:szCs w:val="28"/>
          <w:lang w:eastAsia="x-none"/>
        </w:rPr>
        <w:t>50</w:t>
      </w:r>
      <w:r w:rsidRPr="00182877">
        <w:rPr>
          <w:color w:val="000000"/>
          <w:sz w:val="28"/>
          <w:szCs w:val="28"/>
          <w:lang w:val="x-none" w:eastAsia="x-none"/>
        </w:rPr>
        <w:t> </w:t>
      </w:r>
      <w:r w:rsidRPr="00182877">
        <w:rPr>
          <w:color w:val="000000"/>
          <w:sz w:val="28"/>
          <w:szCs w:val="28"/>
          <w:lang w:eastAsia="x-none"/>
        </w:rPr>
        <w:t>441,2</w:t>
      </w:r>
      <w:r w:rsidRPr="00182877">
        <w:rPr>
          <w:color w:val="000000"/>
          <w:sz w:val="28"/>
          <w:szCs w:val="28"/>
          <w:lang w:val="x-none" w:eastAsia="x-none"/>
        </w:rPr>
        <w:t xml:space="preserve"> тыс. рублей или </w:t>
      </w:r>
      <w:r w:rsidRPr="00182877">
        <w:rPr>
          <w:color w:val="000000"/>
          <w:sz w:val="28"/>
          <w:szCs w:val="28"/>
          <w:lang w:eastAsia="x-none"/>
        </w:rPr>
        <w:t>98,3</w:t>
      </w:r>
      <w:r w:rsidRPr="00182877">
        <w:rPr>
          <w:color w:val="000000"/>
          <w:sz w:val="28"/>
          <w:szCs w:val="28"/>
          <w:lang w:val="x-none" w:eastAsia="x-none"/>
        </w:rPr>
        <w:t>%. Материальные затраты при плане 6 </w:t>
      </w:r>
      <w:r w:rsidRPr="00182877">
        <w:rPr>
          <w:color w:val="000000"/>
          <w:sz w:val="28"/>
          <w:szCs w:val="28"/>
          <w:lang w:eastAsia="x-none"/>
        </w:rPr>
        <w:t>567</w:t>
      </w:r>
      <w:r w:rsidRPr="00182877">
        <w:rPr>
          <w:color w:val="000000"/>
          <w:sz w:val="28"/>
          <w:szCs w:val="28"/>
          <w:lang w:val="x-none" w:eastAsia="x-none"/>
        </w:rPr>
        <w:t xml:space="preserve">,2 тыс. рублей исполнены на </w:t>
      </w:r>
      <w:r w:rsidRPr="00182877">
        <w:rPr>
          <w:color w:val="000000"/>
          <w:sz w:val="28"/>
          <w:szCs w:val="28"/>
          <w:lang w:eastAsia="x-none"/>
        </w:rPr>
        <w:t>84,5</w:t>
      </w:r>
      <w:r w:rsidRPr="00182877">
        <w:rPr>
          <w:color w:val="000000"/>
          <w:sz w:val="28"/>
          <w:szCs w:val="28"/>
          <w:lang w:val="x-none" w:eastAsia="x-none"/>
        </w:rPr>
        <w:t xml:space="preserve"> % или в размере </w:t>
      </w:r>
      <w:r w:rsidRPr="00182877">
        <w:rPr>
          <w:color w:val="000000"/>
          <w:sz w:val="28"/>
          <w:szCs w:val="28"/>
          <w:lang w:eastAsia="x-none"/>
        </w:rPr>
        <w:t>5</w:t>
      </w:r>
      <w:r w:rsidRPr="00182877">
        <w:rPr>
          <w:color w:val="000000"/>
          <w:sz w:val="28"/>
          <w:szCs w:val="28"/>
          <w:lang w:val="x-none" w:eastAsia="x-none"/>
        </w:rPr>
        <w:t> </w:t>
      </w:r>
      <w:r w:rsidRPr="00182877">
        <w:rPr>
          <w:color w:val="000000"/>
          <w:sz w:val="28"/>
          <w:szCs w:val="28"/>
          <w:lang w:eastAsia="x-none"/>
        </w:rPr>
        <w:t>551,5</w:t>
      </w:r>
      <w:r w:rsidRPr="00182877">
        <w:rPr>
          <w:color w:val="000000"/>
          <w:sz w:val="28"/>
          <w:szCs w:val="28"/>
          <w:lang w:val="x-none" w:eastAsia="x-none"/>
        </w:rPr>
        <w:t xml:space="preserve"> тыс. рублей</w:t>
      </w:r>
      <w:r w:rsidRPr="00182877">
        <w:rPr>
          <w:color w:val="000000"/>
          <w:sz w:val="28"/>
          <w:szCs w:val="28"/>
          <w:lang w:eastAsia="x-none"/>
        </w:rPr>
        <w:t>, недофинансированы заявки на сумму 219,0 тыс. рублей.</w:t>
      </w:r>
    </w:p>
    <w:p w:rsidR="00420143" w:rsidRPr="00182877" w:rsidRDefault="00420143" w:rsidP="007F1684">
      <w:pPr>
        <w:ind w:firstLine="708"/>
        <w:jc w:val="both"/>
        <w:rPr>
          <w:sz w:val="28"/>
          <w:szCs w:val="28"/>
        </w:rPr>
      </w:pPr>
      <w:r w:rsidRPr="00182877">
        <w:rPr>
          <w:sz w:val="28"/>
          <w:szCs w:val="28"/>
        </w:rPr>
        <w:t>За отчетный период кассовые расходы по статье «Прочие выплаты» составили 985,7 тыс. рублей (100%), из них на оплату проезда к месту проведения отпуска и обратно направлено 751,1 тыс. рублей, на выплату суточных при служебных командировках – 175,5 тыс. рублей, компенсация расходов по провозу багажа и переезда   в ЦРС – 57,1 тыс. рублей, пособие по уходу за ребенком до 3-х лет – 2,0 тыс. рублей. Расходы, предусмотренные бюджетной сметой на оплату услуг связи, сложились в сумме 360,6 тыс. рублей или 99,6% от плановых назначений. Оплата производилась в соответствии с заключенными государственными контрактами. Оплата транспортных услуг составила 1 046,7 тыс. рублей (90,6%).</w:t>
      </w:r>
    </w:p>
    <w:p w:rsidR="00420143" w:rsidRPr="00182877" w:rsidRDefault="00420143" w:rsidP="007F1684">
      <w:pPr>
        <w:ind w:firstLine="900"/>
        <w:jc w:val="both"/>
        <w:rPr>
          <w:sz w:val="28"/>
          <w:szCs w:val="28"/>
        </w:rPr>
      </w:pPr>
      <w:r w:rsidRPr="00182877">
        <w:rPr>
          <w:sz w:val="28"/>
          <w:szCs w:val="28"/>
        </w:rPr>
        <w:t>Объем бюджетных средств, направленных в отчетном периоде на оплату услуг по содержанию имущества составил 103,5 тыс. рублей (58,8%), недофинансированы заявки на сумму 56,4 тыс. рублей.</w:t>
      </w:r>
    </w:p>
    <w:p w:rsidR="00420143" w:rsidRPr="00182877" w:rsidRDefault="00420143" w:rsidP="007F1684">
      <w:pPr>
        <w:ind w:firstLine="720"/>
        <w:jc w:val="both"/>
        <w:rPr>
          <w:sz w:val="28"/>
          <w:szCs w:val="28"/>
        </w:rPr>
      </w:pPr>
      <w:r w:rsidRPr="00182877">
        <w:rPr>
          <w:sz w:val="28"/>
          <w:szCs w:val="28"/>
        </w:rPr>
        <w:t>На исполнение расходных обязательств по статье «Прочие услуги» в отчетном году направлено 1 880,6 тыс. рублей или 74,1 % недофинансированы заявки на сумму 292,8 тыс. рублей. Неполное освоение утвержденных бюджетных ассигнований объясняется экономией по командировочным расходам и непредставлением актов выполненных работ по гражданско-правовым договорам.</w:t>
      </w:r>
    </w:p>
    <w:p w:rsidR="00420143" w:rsidRPr="00182877" w:rsidRDefault="00420143" w:rsidP="007F1684">
      <w:pPr>
        <w:ind w:firstLine="720"/>
        <w:jc w:val="both"/>
        <w:rPr>
          <w:sz w:val="28"/>
          <w:szCs w:val="28"/>
        </w:rPr>
      </w:pPr>
      <w:r w:rsidRPr="00182877">
        <w:rPr>
          <w:sz w:val="28"/>
          <w:szCs w:val="28"/>
        </w:rPr>
        <w:t>Общая сумма расходов, произведенных в отчетном периоде по статье «Прочие расходы» составила 16,5 тыс. рублей или 89,2 % плановых значений, недофинансированы заявки на сумму 2,0 тыс. рублей.</w:t>
      </w:r>
    </w:p>
    <w:p w:rsidR="00420143" w:rsidRPr="00182877" w:rsidRDefault="00420143" w:rsidP="007F1684">
      <w:pPr>
        <w:ind w:firstLine="720"/>
        <w:jc w:val="both"/>
        <w:rPr>
          <w:sz w:val="28"/>
          <w:szCs w:val="28"/>
        </w:rPr>
      </w:pPr>
      <w:r w:rsidRPr="00182877">
        <w:rPr>
          <w:sz w:val="28"/>
          <w:szCs w:val="28"/>
        </w:rPr>
        <w:t>Исполнение расходных обязательств, предусмотренных на увеличение стоимости основных средств и материальных запасов, в отчетном году составило 90,2 % лимитов бюджетных обязательств или в объеме 1 158,1 тыс. рублей, недофинансированы заявки на сумму 126,6 тыс. рублей.</w:t>
      </w:r>
    </w:p>
    <w:p w:rsidR="00E04F01" w:rsidRPr="00182877" w:rsidRDefault="00E04F01" w:rsidP="007F1684">
      <w:pPr>
        <w:ind w:left="7920" w:firstLine="302"/>
        <w:jc w:val="right"/>
        <w:rPr>
          <w:bCs/>
        </w:rPr>
      </w:pPr>
      <w:r w:rsidRPr="00182877">
        <w:rPr>
          <w:bCs/>
        </w:rPr>
        <w:t xml:space="preserve"> </w:t>
      </w:r>
    </w:p>
    <w:p w:rsidR="00E04F01" w:rsidRPr="00182877" w:rsidRDefault="00E04F01" w:rsidP="007F1684">
      <w:pPr>
        <w:ind w:firstLine="708"/>
        <w:jc w:val="both"/>
        <w:rPr>
          <w:bCs/>
          <w:color w:val="000000"/>
          <w:sz w:val="28"/>
          <w:szCs w:val="28"/>
        </w:rPr>
      </w:pPr>
    </w:p>
    <w:p w:rsidR="00420143" w:rsidRPr="00182877" w:rsidRDefault="00994900" w:rsidP="007F1684">
      <w:pPr>
        <w:pStyle w:val="24"/>
        <w:spacing w:line="240" w:lineRule="auto"/>
        <w:ind w:firstLine="0"/>
        <w:jc w:val="center"/>
        <w:rPr>
          <w:b/>
          <w:i/>
          <w:color w:val="auto"/>
        </w:rPr>
      </w:pPr>
      <w:r w:rsidRPr="00182877">
        <w:rPr>
          <w:b/>
          <w:i/>
          <w:color w:val="auto"/>
        </w:rPr>
        <w:t>Подраздел 04 08</w:t>
      </w:r>
      <w:r w:rsidR="00420143" w:rsidRPr="00182877">
        <w:rPr>
          <w:b/>
          <w:i/>
          <w:color w:val="auto"/>
        </w:rPr>
        <w:t xml:space="preserve"> "Транспорт"</w:t>
      </w:r>
    </w:p>
    <w:p w:rsidR="00420143" w:rsidRPr="00182877" w:rsidRDefault="00420143" w:rsidP="007F1684">
      <w:pPr>
        <w:ind w:firstLine="709"/>
        <w:jc w:val="both"/>
        <w:rPr>
          <w:sz w:val="28"/>
          <w:szCs w:val="28"/>
        </w:rPr>
      </w:pPr>
      <w:r w:rsidRPr="00182877">
        <w:rPr>
          <w:bCs/>
          <w:sz w:val="28"/>
          <w:szCs w:val="28"/>
        </w:rPr>
        <w:t xml:space="preserve">По государственной программе Магаданской области «Развитие транспортной системы в Магаданской области» на 2014-2016 годы» в 2014 году предусматривались бюджетные ассигнования в общей сумме 292 208,4 тыс. рублей. Исполнение данных расходов составило </w:t>
      </w:r>
      <w:r w:rsidR="00994900" w:rsidRPr="00182877">
        <w:rPr>
          <w:bCs/>
          <w:sz w:val="28"/>
          <w:szCs w:val="28"/>
        </w:rPr>
        <w:t>265 752,8</w:t>
      </w:r>
      <w:r w:rsidRPr="00182877">
        <w:rPr>
          <w:bCs/>
          <w:sz w:val="28"/>
          <w:szCs w:val="28"/>
        </w:rPr>
        <w:t xml:space="preserve"> тыс. рублей или 90,9 % от годовых назначений.</w:t>
      </w:r>
    </w:p>
    <w:p w:rsidR="00420143" w:rsidRPr="00182877" w:rsidRDefault="00420143" w:rsidP="007F1684">
      <w:pPr>
        <w:ind w:firstLine="709"/>
        <w:jc w:val="both"/>
        <w:rPr>
          <w:sz w:val="28"/>
          <w:szCs w:val="28"/>
        </w:rPr>
      </w:pPr>
      <w:r w:rsidRPr="00182877">
        <w:rPr>
          <w:sz w:val="28"/>
          <w:szCs w:val="28"/>
        </w:rPr>
        <w:t xml:space="preserve">По </w:t>
      </w:r>
      <w:r w:rsidRPr="00182877">
        <w:rPr>
          <w:b/>
          <w:i/>
          <w:sz w:val="28"/>
          <w:szCs w:val="28"/>
        </w:rPr>
        <w:t>подпрограмме "Повышение безопасности дорожного движения на территории Магаданской области" на 2014-2016 годы"</w:t>
      </w:r>
      <w:r w:rsidRPr="00182877">
        <w:rPr>
          <w:sz w:val="28"/>
          <w:szCs w:val="28"/>
        </w:rPr>
        <w:t xml:space="preserve"> предусматривались бюджетные ассигнования в сумме 3 645,5 тыс. рублей для покупки </w:t>
      </w:r>
      <w:proofErr w:type="spellStart"/>
      <w:r w:rsidRPr="00182877">
        <w:rPr>
          <w:sz w:val="28"/>
          <w:szCs w:val="28"/>
        </w:rPr>
        <w:lastRenderedPageBreak/>
        <w:t>автоэвакуатора</w:t>
      </w:r>
      <w:proofErr w:type="spellEnd"/>
      <w:r w:rsidRPr="00182877">
        <w:rPr>
          <w:sz w:val="28"/>
          <w:szCs w:val="28"/>
        </w:rPr>
        <w:t xml:space="preserve"> для муниципального образования «город Магадан». Поскольку, </w:t>
      </w:r>
      <w:proofErr w:type="spellStart"/>
      <w:r w:rsidRPr="00182877">
        <w:rPr>
          <w:sz w:val="28"/>
          <w:szCs w:val="28"/>
        </w:rPr>
        <w:t>автоэвакуатор</w:t>
      </w:r>
      <w:proofErr w:type="spellEnd"/>
      <w:r w:rsidRPr="00182877">
        <w:rPr>
          <w:sz w:val="28"/>
          <w:szCs w:val="28"/>
        </w:rPr>
        <w:t xml:space="preserve"> был поставлен только в январе 2015 года, данные расходы в отчетном периоде осуществлены не были. </w:t>
      </w:r>
    </w:p>
    <w:p w:rsidR="0016699D" w:rsidRPr="00182877" w:rsidRDefault="0016699D" w:rsidP="0016699D">
      <w:pPr>
        <w:ind w:firstLine="709"/>
        <w:jc w:val="both"/>
        <w:rPr>
          <w:sz w:val="28"/>
          <w:szCs w:val="28"/>
        </w:rPr>
      </w:pPr>
      <w:r w:rsidRPr="00182877">
        <w:rPr>
          <w:sz w:val="28"/>
          <w:szCs w:val="28"/>
        </w:rPr>
        <w:t xml:space="preserve">По </w:t>
      </w:r>
      <w:r w:rsidRPr="00182877">
        <w:rPr>
          <w:b/>
          <w:i/>
          <w:sz w:val="28"/>
          <w:szCs w:val="28"/>
        </w:rPr>
        <w:t>подпрограмме «Развитие материально-технической базы, необходимой для обеспечения транспортного обслуживания населения и органов государственной власти Магаданской области» на 2014-2016 годы</w:t>
      </w:r>
      <w:r w:rsidRPr="00182877">
        <w:rPr>
          <w:sz w:val="28"/>
          <w:szCs w:val="28"/>
        </w:rPr>
        <w:t xml:space="preserve"> предусматривались бюджетные ассигнования в сумме 27 525,0 тыс. рублей, в связи с тем, что автобусы закупленные с целью реализации данной подпрограммы в 2014 году были поставлены не в полном объеме, исполнение данных расходов составило 19 737,6 тыс. рублей.</w:t>
      </w:r>
    </w:p>
    <w:p w:rsidR="0016699D" w:rsidRPr="00182877" w:rsidRDefault="0016699D" w:rsidP="0016699D">
      <w:pPr>
        <w:ind w:firstLine="709"/>
        <w:jc w:val="both"/>
        <w:rPr>
          <w:bCs/>
          <w:sz w:val="28"/>
          <w:szCs w:val="28"/>
        </w:rPr>
      </w:pPr>
      <w:r w:rsidRPr="00182877">
        <w:rPr>
          <w:sz w:val="28"/>
          <w:szCs w:val="28"/>
        </w:rPr>
        <w:t xml:space="preserve">В соответствии с </w:t>
      </w:r>
      <w:r w:rsidRPr="00182877">
        <w:rPr>
          <w:b/>
          <w:i/>
          <w:sz w:val="28"/>
          <w:szCs w:val="28"/>
        </w:rPr>
        <w:t>подпрограммой «Обеспечение транспортной доступности населения воздушным и автомобильным транспортом, обеспечение транспортного обслуживания деятельности органов государственной власти Магаданской области" на 2014-2016 годы»</w:t>
      </w:r>
      <w:r w:rsidRPr="00182877">
        <w:rPr>
          <w:sz w:val="28"/>
          <w:szCs w:val="28"/>
        </w:rPr>
        <w:t xml:space="preserve"> </w:t>
      </w:r>
      <w:r w:rsidRPr="00182877">
        <w:rPr>
          <w:bCs/>
          <w:sz w:val="28"/>
          <w:szCs w:val="28"/>
        </w:rPr>
        <w:t>в 2014 году предусматривались бюджетные ассигнования в общей сумме 261 037,9 тыс. рублей в отчетном периоде финансирование данных бюджетных ассигнований осуществлялось в соответствии с фактически выполненным поставщиками транспортных услуг объемом работ, исполнение расходов составило 246 015,2 тыс. рублей, в том числе:</w:t>
      </w:r>
    </w:p>
    <w:p w:rsidR="0016699D" w:rsidRPr="00182877" w:rsidRDefault="0016699D" w:rsidP="0016699D">
      <w:pPr>
        <w:ind w:firstLine="709"/>
        <w:jc w:val="both"/>
        <w:rPr>
          <w:bCs/>
          <w:sz w:val="28"/>
          <w:szCs w:val="28"/>
        </w:rPr>
      </w:pPr>
      <w:r w:rsidRPr="00182877">
        <w:rPr>
          <w:bCs/>
          <w:sz w:val="28"/>
          <w:szCs w:val="28"/>
        </w:rPr>
        <w:t xml:space="preserve">- </w:t>
      </w:r>
      <w:r w:rsidRPr="00182877">
        <w:rPr>
          <w:sz w:val="28"/>
          <w:szCs w:val="28"/>
        </w:rPr>
        <w:t>139 565,5 тыс. рублей</w:t>
      </w:r>
      <w:r w:rsidRPr="00182877">
        <w:rPr>
          <w:bCs/>
          <w:sz w:val="28"/>
          <w:szCs w:val="28"/>
        </w:rPr>
        <w:t xml:space="preserve"> на обеспечение транспортной доступности населения воздушным транспортом в Магаданской области, в отчетном периоде</w:t>
      </w:r>
      <w:r w:rsidRPr="00182877">
        <w:rPr>
          <w:sz w:val="28"/>
          <w:szCs w:val="28"/>
        </w:rPr>
        <w:t xml:space="preserve"> финансирование данного мероприятия подпрограммы составило 128 032,7 тыс. рублей</w:t>
      </w:r>
      <w:r w:rsidRPr="00182877">
        <w:rPr>
          <w:bCs/>
          <w:sz w:val="28"/>
          <w:szCs w:val="28"/>
        </w:rPr>
        <w:t>;</w:t>
      </w:r>
    </w:p>
    <w:p w:rsidR="0016699D" w:rsidRPr="00182877" w:rsidRDefault="0016699D" w:rsidP="0016699D">
      <w:pPr>
        <w:ind w:firstLine="709"/>
        <w:jc w:val="both"/>
        <w:rPr>
          <w:bCs/>
          <w:sz w:val="28"/>
          <w:szCs w:val="28"/>
        </w:rPr>
      </w:pPr>
      <w:r w:rsidRPr="00182877">
        <w:rPr>
          <w:bCs/>
          <w:sz w:val="28"/>
          <w:szCs w:val="28"/>
        </w:rPr>
        <w:t xml:space="preserve">- </w:t>
      </w:r>
      <w:r w:rsidRPr="00182877">
        <w:rPr>
          <w:sz w:val="28"/>
          <w:szCs w:val="28"/>
        </w:rPr>
        <w:t>29 922,5 тыс. рублей</w:t>
      </w:r>
      <w:r w:rsidRPr="00182877">
        <w:rPr>
          <w:bCs/>
          <w:sz w:val="28"/>
          <w:szCs w:val="28"/>
        </w:rPr>
        <w:t xml:space="preserve"> на обеспечение транспортной доступности населения автомобильным транспортом в Магаданской области, в отчетном периоде</w:t>
      </w:r>
      <w:r w:rsidRPr="00182877">
        <w:rPr>
          <w:sz w:val="28"/>
          <w:szCs w:val="28"/>
        </w:rPr>
        <w:t xml:space="preserve"> финансирование данного мероприятия подпрограммы составило 28 997,0 тыс. рублей</w:t>
      </w:r>
      <w:r w:rsidRPr="00182877">
        <w:rPr>
          <w:bCs/>
          <w:sz w:val="28"/>
          <w:szCs w:val="28"/>
        </w:rPr>
        <w:t>;</w:t>
      </w:r>
    </w:p>
    <w:p w:rsidR="0016699D" w:rsidRPr="00182877" w:rsidRDefault="0016699D" w:rsidP="0016699D">
      <w:pPr>
        <w:ind w:firstLine="709"/>
        <w:jc w:val="both"/>
        <w:rPr>
          <w:sz w:val="28"/>
          <w:szCs w:val="28"/>
        </w:rPr>
      </w:pPr>
      <w:r w:rsidRPr="00182877">
        <w:rPr>
          <w:bCs/>
          <w:sz w:val="28"/>
          <w:szCs w:val="28"/>
        </w:rPr>
        <w:t xml:space="preserve">- 91 549,9 тыс. рублей на обеспечение </w:t>
      </w:r>
      <w:r w:rsidRPr="00182877">
        <w:rPr>
          <w:sz w:val="28"/>
          <w:szCs w:val="28"/>
        </w:rPr>
        <w:t>выполнения государственного задания МОГБУ «Автобаза Правительства Магаданской области», поскольку в отчетном периоде финансирование данного мероприятия осуществлялось в соответствии с фактической потребностью, исполнение составило 88 985,5 тыс. рублей или 97,2% от годовых назначений.</w:t>
      </w:r>
    </w:p>
    <w:p w:rsidR="00420143" w:rsidRPr="00182877" w:rsidRDefault="00994900" w:rsidP="007F1684">
      <w:pPr>
        <w:ind w:firstLine="708"/>
        <w:jc w:val="both"/>
        <w:rPr>
          <w:sz w:val="28"/>
          <w:szCs w:val="28"/>
        </w:rPr>
      </w:pPr>
      <w:r w:rsidRPr="00182877">
        <w:rPr>
          <w:sz w:val="28"/>
          <w:szCs w:val="28"/>
        </w:rPr>
        <w:t xml:space="preserve"> </w:t>
      </w:r>
    </w:p>
    <w:p w:rsidR="00994900" w:rsidRPr="00182877" w:rsidRDefault="00994900" w:rsidP="004500BB">
      <w:pPr>
        <w:ind w:firstLine="708"/>
        <w:jc w:val="center"/>
        <w:rPr>
          <w:b/>
          <w:i/>
          <w:sz w:val="28"/>
          <w:szCs w:val="28"/>
        </w:rPr>
      </w:pPr>
      <w:r w:rsidRPr="00182877">
        <w:rPr>
          <w:b/>
          <w:i/>
          <w:sz w:val="28"/>
          <w:szCs w:val="28"/>
        </w:rPr>
        <w:t>Подраздел 04 09 «Дорожное хозяйство (дорожные фонды)»</w:t>
      </w:r>
    </w:p>
    <w:p w:rsidR="00847ED0" w:rsidRPr="00182877" w:rsidRDefault="00847ED0" w:rsidP="007F1684">
      <w:pPr>
        <w:ind w:firstLine="708"/>
        <w:jc w:val="both"/>
        <w:rPr>
          <w:sz w:val="28"/>
          <w:szCs w:val="28"/>
        </w:rPr>
      </w:pPr>
    </w:p>
    <w:p w:rsidR="00847ED0" w:rsidRPr="00182877" w:rsidRDefault="007279D4" w:rsidP="007F1684">
      <w:pPr>
        <w:ind w:firstLine="708"/>
        <w:jc w:val="both"/>
        <w:rPr>
          <w:sz w:val="28"/>
          <w:szCs w:val="28"/>
        </w:rPr>
      </w:pPr>
      <w:r w:rsidRPr="00182877">
        <w:rPr>
          <w:sz w:val="28"/>
          <w:szCs w:val="28"/>
        </w:rPr>
        <w:t xml:space="preserve">В целом по </w:t>
      </w:r>
      <w:r w:rsidR="00994900" w:rsidRPr="00182877">
        <w:rPr>
          <w:sz w:val="28"/>
          <w:szCs w:val="28"/>
        </w:rPr>
        <w:t>под</w:t>
      </w:r>
      <w:r w:rsidRPr="00182877">
        <w:rPr>
          <w:sz w:val="28"/>
          <w:szCs w:val="28"/>
        </w:rPr>
        <w:t xml:space="preserve">разделу объем расходов представлен в таблице: </w:t>
      </w:r>
    </w:p>
    <w:p w:rsidR="007279D4" w:rsidRPr="00182877" w:rsidRDefault="007279D4" w:rsidP="00847ED0">
      <w:pPr>
        <w:ind w:left="5760" w:firstLine="720"/>
        <w:jc w:val="both"/>
        <w:rPr>
          <w:bCs/>
          <w:sz w:val="28"/>
          <w:szCs w:val="28"/>
        </w:rPr>
      </w:pPr>
      <w:r w:rsidRPr="00182877">
        <w:rPr>
          <w:sz w:val="28"/>
          <w:szCs w:val="28"/>
        </w:rPr>
        <w:t xml:space="preserve">                  </w:t>
      </w:r>
      <w:r w:rsidRPr="00182877">
        <w:rPr>
          <w:bCs/>
          <w:sz w:val="28"/>
          <w:szCs w:val="28"/>
        </w:rPr>
        <w:t>тыс. рублей</w:t>
      </w:r>
    </w:p>
    <w:tbl>
      <w:tblPr>
        <w:tblW w:w="9498" w:type="dxa"/>
        <w:tblInd w:w="20" w:type="dxa"/>
        <w:tblLayout w:type="fixed"/>
        <w:tblCellMar>
          <w:left w:w="0" w:type="dxa"/>
          <w:right w:w="0" w:type="dxa"/>
        </w:tblCellMar>
        <w:tblLook w:val="0000" w:firstRow="0" w:lastRow="0" w:firstColumn="0" w:lastColumn="0" w:noHBand="0" w:noVBand="0"/>
      </w:tblPr>
      <w:tblGrid>
        <w:gridCol w:w="6237"/>
        <w:gridCol w:w="1276"/>
        <w:gridCol w:w="1276"/>
        <w:gridCol w:w="709"/>
      </w:tblGrid>
      <w:tr w:rsidR="007279D4" w:rsidRPr="00182877" w:rsidTr="004500BB">
        <w:trPr>
          <w:trHeight w:val="331"/>
        </w:trPr>
        <w:tc>
          <w:tcPr>
            <w:tcW w:w="6237"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7279D4" w:rsidRPr="00182877" w:rsidRDefault="007279D4" w:rsidP="007F1684">
            <w:pPr>
              <w:jc w:val="center"/>
              <w:rPr>
                <w:rFonts w:eastAsia="Arial Unicode MS"/>
                <w:b/>
                <w:sz w:val="20"/>
              </w:rPr>
            </w:pPr>
            <w:r w:rsidRPr="00182877">
              <w:rPr>
                <w:b/>
                <w:sz w:val="20"/>
              </w:rPr>
              <w:t>Наименование</w:t>
            </w:r>
          </w:p>
          <w:p w:rsidR="007279D4" w:rsidRPr="00182877" w:rsidRDefault="007279D4" w:rsidP="007F1684">
            <w:pPr>
              <w:jc w:val="center"/>
              <w:rPr>
                <w:b/>
                <w:bCs/>
                <w:sz w:val="20"/>
              </w:rPr>
            </w:pPr>
          </w:p>
        </w:tc>
        <w:tc>
          <w:tcPr>
            <w:tcW w:w="3261"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center"/>
              <w:rPr>
                <w:b/>
                <w:bCs/>
                <w:sz w:val="20"/>
              </w:rPr>
            </w:pPr>
            <w:r w:rsidRPr="00182877">
              <w:rPr>
                <w:b/>
                <w:sz w:val="20"/>
              </w:rPr>
              <w:t>2014 год</w:t>
            </w:r>
          </w:p>
        </w:tc>
      </w:tr>
      <w:tr w:rsidR="007279D4" w:rsidRPr="00182877" w:rsidTr="004500BB">
        <w:trPr>
          <w:trHeight w:val="331"/>
        </w:trPr>
        <w:tc>
          <w:tcPr>
            <w:tcW w:w="6237" w:type="dxa"/>
            <w:vMerge/>
            <w:tcBorders>
              <w:left w:val="single" w:sz="4" w:space="0" w:color="auto"/>
              <w:bottom w:val="single" w:sz="4" w:space="0" w:color="auto"/>
              <w:right w:val="single" w:sz="4" w:space="0" w:color="auto"/>
            </w:tcBorders>
            <w:tcMar>
              <w:top w:w="20" w:type="dxa"/>
              <w:left w:w="20" w:type="dxa"/>
              <w:bottom w:w="0" w:type="dxa"/>
              <w:right w:w="20" w:type="dxa"/>
            </w:tcMar>
          </w:tcPr>
          <w:p w:rsidR="007279D4" w:rsidRPr="00182877" w:rsidRDefault="007279D4" w:rsidP="007F1684">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center"/>
              <w:rPr>
                <w:rFonts w:eastAsia="Arial Unicode MS"/>
                <w:b/>
                <w:bCs/>
                <w:sz w:val="20"/>
              </w:rPr>
            </w:pPr>
            <w:r w:rsidRPr="00182877">
              <w:rPr>
                <w:b/>
                <w:bCs/>
                <w:sz w:val="20"/>
              </w:rPr>
              <w:t>Бюджет</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center"/>
              <w:rPr>
                <w:rFonts w:eastAsia="Arial Unicode MS"/>
                <w:b/>
                <w:bCs/>
                <w:sz w:val="20"/>
              </w:rPr>
            </w:pPr>
            <w:r w:rsidRPr="00182877">
              <w:rPr>
                <w:b/>
                <w:bCs/>
                <w:sz w:val="20"/>
              </w:rPr>
              <w:t>Кассовое исполнение</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center"/>
              <w:rPr>
                <w:rFonts w:eastAsia="Arial Unicode MS"/>
                <w:b/>
                <w:bCs/>
                <w:sz w:val="20"/>
              </w:rPr>
            </w:pPr>
            <w:r w:rsidRPr="00182877">
              <w:rPr>
                <w:b/>
                <w:bCs/>
                <w:sz w:val="20"/>
              </w:rPr>
              <w:t>% исп.</w:t>
            </w:r>
          </w:p>
        </w:tc>
      </w:tr>
      <w:tr w:rsidR="007279D4" w:rsidRPr="00182877" w:rsidTr="004500BB">
        <w:trPr>
          <w:trHeight w:val="126"/>
        </w:trPr>
        <w:tc>
          <w:tcPr>
            <w:tcW w:w="62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79D4" w:rsidRPr="00182877" w:rsidRDefault="007279D4" w:rsidP="007F1684">
            <w:pPr>
              <w:jc w:val="both"/>
              <w:rPr>
                <w:rFonts w:eastAsia="Arial Unicode MS"/>
                <w:b/>
                <w:bCs/>
                <w:sz w:val="20"/>
              </w:rPr>
            </w:pPr>
            <w:r w:rsidRPr="00182877">
              <w:rPr>
                <w:b/>
                <w:bCs/>
                <w:sz w:val="20"/>
              </w:rPr>
              <w:t>ВСЕГО:</w:t>
            </w:r>
          </w:p>
        </w:tc>
        <w:tc>
          <w:tcPr>
            <w:tcW w:w="127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
                <w:bCs/>
                <w:sz w:val="20"/>
              </w:rPr>
            </w:pPr>
            <w:r w:rsidRPr="00182877">
              <w:rPr>
                <w:rFonts w:eastAsia="Arial Unicode MS"/>
                <w:b/>
                <w:bCs/>
                <w:sz w:val="20"/>
              </w:rPr>
              <w:t xml:space="preserve">   2 112 978,9</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
                <w:bCs/>
                <w:sz w:val="20"/>
              </w:rPr>
            </w:pPr>
            <w:r w:rsidRPr="00182877">
              <w:rPr>
                <w:rFonts w:eastAsia="Arial Unicode MS"/>
                <w:bCs/>
                <w:sz w:val="20"/>
              </w:rPr>
              <w:t xml:space="preserve"> </w:t>
            </w:r>
            <w:r w:rsidRPr="00182877">
              <w:rPr>
                <w:rFonts w:eastAsia="Arial Unicode MS"/>
                <w:b/>
                <w:bCs/>
                <w:sz w:val="20"/>
              </w:rPr>
              <w:t>1 589 544,2</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
                <w:bCs/>
                <w:sz w:val="20"/>
              </w:rPr>
            </w:pPr>
            <w:r w:rsidRPr="00182877">
              <w:rPr>
                <w:rFonts w:eastAsia="Arial Unicode MS"/>
                <w:b/>
                <w:bCs/>
                <w:sz w:val="20"/>
              </w:rPr>
              <w:t>75,2</w:t>
            </w:r>
          </w:p>
        </w:tc>
      </w:tr>
      <w:tr w:rsidR="007279D4" w:rsidRPr="00182877" w:rsidTr="004500BB">
        <w:trPr>
          <w:trHeight w:val="282"/>
        </w:trPr>
        <w:tc>
          <w:tcPr>
            <w:tcW w:w="62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79D4" w:rsidRPr="00182877" w:rsidRDefault="007279D4" w:rsidP="007F1684">
            <w:pPr>
              <w:ind w:left="547" w:hanging="547"/>
              <w:jc w:val="both"/>
              <w:rPr>
                <w:b/>
                <w:color w:val="000000"/>
                <w:sz w:val="20"/>
              </w:rPr>
            </w:pPr>
            <w:r w:rsidRPr="00182877">
              <w:rPr>
                <w:b/>
                <w:color w:val="000000"/>
                <w:sz w:val="2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
                <w:bCs/>
                <w:sz w:val="20"/>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
                <w:bCs/>
                <w:sz w:val="20"/>
              </w:rPr>
            </w:pP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
                <w:bCs/>
                <w:sz w:val="20"/>
              </w:rPr>
            </w:pPr>
          </w:p>
        </w:tc>
      </w:tr>
      <w:tr w:rsidR="007279D4" w:rsidRPr="00182877" w:rsidTr="004500BB">
        <w:trPr>
          <w:trHeight w:val="232"/>
        </w:trPr>
        <w:tc>
          <w:tcPr>
            <w:tcW w:w="62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79D4" w:rsidRPr="00182877" w:rsidRDefault="007279D4" w:rsidP="007F1684">
            <w:pPr>
              <w:widowControl w:val="0"/>
              <w:autoSpaceDE w:val="0"/>
              <w:autoSpaceDN w:val="0"/>
              <w:adjustRightInd w:val="0"/>
              <w:jc w:val="both"/>
              <w:rPr>
                <w:color w:val="000000"/>
                <w:sz w:val="20"/>
              </w:rPr>
            </w:pPr>
            <w:r w:rsidRPr="00182877">
              <w:rPr>
                <w:color w:val="000000"/>
                <w:sz w:val="20"/>
              </w:rPr>
              <w:t>Государственная программа Магаданской области Развитие транспортной системы в Магаданской области" на 2014-2017 годы"</w:t>
            </w:r>
          </w:p>
        </w:tc>
        <w:tc>
          <w:tcPr>
            <w:tcW w:w="127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
                <w:bCs/>
                <w:sz w:val="20"/>
              </w:rPr>
            </w:pPr>
            <w:r w:rsidRPr="00182877">
              <w:rPr>
                <w:rFonts w:eastAsia="Arial Unicode MS"/>
                <w:bCs/>
                <w:sz w:val="20"/>
              </w:rPr>
              <w:t xml:space="preserve">   1 975 360,0</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r w:rsidRPr="00182877">
              <w:rPr>
                <w:rFonts w:eastAsia="Arial Unicode MS"/>
                <w:bCs/>
                <w:sz w:val="20"/>
              </w:rPr>
              <w:t xml:space="preserve"> 1 452 078,0</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r w:rsidRPr="00182877">
              <w:rPr>
                <w:rFonts w:eastAsia="Arial Unicode MS"/>
                <w:bCs/>
                <w:sz w:val="20"/>
              </w:rPr>
              <w:t>73,5</w:t>
            </w:r>
          </w:p>
        </w:tc>
      </w:tr>
      <w:tr w:rsidR="007279D4" w:rsidRPr="00182877" w:rsidTr="004500BB">
        <w:trPr>
          <w:trHeight w:val="384"/>
        </w:trPr>
        <w:tc>
          <w:tcPr>
            <w:tcW w:w="62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79D4" w:rsidRPr="00182877" w:rsidRDefault="007279D4" w:rsidP="007F1684">
            <w:pPr>
              <w:jc w:val="both"/>
              <w:rPr>
                <w:color w:val="000000"/>
                <w:sz w:val="20"/>
              </w:rPr>
            </w:pPr>
            <w:r w:rsidRPr="00182877">
              <w:rPr>
                <w:color w:val="000000"/>
                <w:sz w:val="20"/>
              </w:rPr>
              <w:t>Бюджетные инвестиции в рамках государственных программ Российской Федерации</w:t>
            </w:r>
          </w:p>
        </w:tc>
        <w:tc>
          <w:tcPr>
            <w:tcW w:w="127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4500BB" w:rsidRPr="00182877" w:rsidRDefault="004500BB" w:rsidP="007F1684">
            <w:pPr>
              <w:jc w:val="right"/>
              <w:rPr>
                <w:rFonts w:eastAsia="Arial Unicode MS"/>
                <w:bCs/>
                <w:sz w:val="20"/>
              </w:rPr>
            </w:pPr>
          </w:p>
          <w:p w:rsidR="007279D4" w:rsidRPr="00182877" w:rsidRDefault="007279D4" w:rsidP="007F1684">
            <w:pPr>
              <w:jc w:val="right"/>
              <w:rPr>
                <w:rFonts w:eastAsia="Arial Unicode MS"/>
                <w:bCs/>
                <w:sz w:val="20"/>
              </w:rPr>
            </w:pPr>
            <w:r w:rsidRPr="00182877">
              <w:rPr>
                <w:rFonts w:eastAsia="Arial Unicode MS"/>
                <w:bCs/>
                <w:sz w:val="20"/>
              </w:rPr>
              <w:t>979 804,1</w:t>
            </w:r>
          </w:p>
          <w:p w:rsidR="007279D4" w:rsidRPr="00182877" w:rsidRDefault="007279D4" w:rsidP="007F1684">
            <w:pPr>
              <w:jc w:val="right"/>
              <w:rPr>
                <w:rFonts w:eastAsia="Arial Unicode MS"/>
                <w:bCs/>
                <w:sz w:val="20"/>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r w:rsidRPr="00182877">
              <w:rPr>
                <w:rFonts w:eastAsia="Arial Unicode MS"/>
                <w:bCs/>
                <w:sz w:val="20"/>
              </w:rPr>
              <w:t xml:space="preserve">  686 695,4</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r w:rsidRPr="00182877">
              <w:rPr>
                <w:rFonts w:eastAsia="Arial Unicode MS"/>
                <w:bCs/>
                <w:sz w:val="20"/>
              </w:rPr>
              <w:t>70,1</w:t>
            </w:r>
          </w:p>
        </w:tc>
      </w:tr>
      <w:tr w:rsidR="007279D4" w:rsidRPr="00182877" w:rsidTr="004500BB">
        <w:trPr>
          <w:trHeight w:val="208"/>
        </w:trPr>
        <w:tc>
          <w:tcPr>
            <w:tcW w:w="62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79D4" w:rsidRPr="00182877" w:rsidRDefault="007279D4" w:rsidP="007F1684">
            <w:pPr>
              <w:jc w:val="both"/>
              <w:rPr>
                <w:sz w:val="20"/>
              </w:rPr>
            </w:pPr>
            <w:r w:rsidRPr="00182877">
              <w:rPr>
                <w:color w:val="000000"/>
                <w:sz w:val="20"/>
              </w:rPr>
              <w:lastRenderedPageBreak/>
              <w:t>Бюджетные инвестиции на софинансирование федеральных программ в рамках государственных программ Магаданской области</w:t>
            </w:r>
          </w:p>
        </w:tc>
        <w:tc>
          <w:tcPr>
            <w:tcW w:w="127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r w:rsidRPr="00182877">
              <w:rPr>
                <w:rFonts w:eastAsia="Arial Unicode MS"/>
                <w:bCs/>
                <w:sz w:val="20"/>
              </w:rPr>
              <w:t>88 073,6</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r w:rsidRPr="00182877">
              <w:rPr>
                <w:rFonts w:eastAsia="Arial Unicode MS"/>
                <w:bCs/>
                <w:sz w:val="20"/>
              </w:rPr>
              <w:t xml:space="preserve">  50 442,7</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r w:rsidRPr="00182877">
              <w:rPr>
                <w:rFonts w:eastAsia="Arial Unicode MS"/>
                <w:bCs/>
                <w:sz w:val="20"/>
              </w:rPr>
              <w:t>57,3</w:t>
            </w:r>
          </w:p>
        </w:tc>
      </w:tr>
      <w:tr w:rsidR="007279D4" w:rsidRPr="00182877" w:rsidTr="004500BB">
        <w:trPr>
          <w:trHeight w:val="260"/>
        </w:trPr>
        <w:tc>
          <w:tcPr>
            <w:tcW w:w="62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79D4" w:rsidRPr="00182877" w:rsidRDefault="007279D4" w:rsidP="007F1684">
            <w:pPr>
              <w:rPr>
                <w:color w:val="000000"/>
                <w:sz w:val="20"/>
              </w:rPr>
            </w:pPr>
            <w:r w:rsidRPr="00182877">
              <w:rPr>
                <w:color w:val="000000"/>
                <w:sz w:val="20"/>
              </w:rPr>
              <w:t>Подпрограмма "Содержание и развитие автомобильных дорог регионального и межмуниципального значения в Магаданской области» на 2014-2017 годы"</w:t>
            </w:r>
          </w:p>
        </w:tc>
        <w:tc>
          <w:tcPr>
            <w:tcW w:w="127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p>
          <w:p w:rsidR="007279D4" w:rsidRPr="00182877" w:rsidRDefault="007279D4" w:rsidP="007F1684">
            <w:pPr>
              <w:jc w:val="right"/>
              <w:rPr>
                <w:rFonts w:eastAsia="Arial Unicode MS"/>
                <w:bCs/>
                <w:sz w:val="20"/>
              </w:rPr>
            </w:pPr>
            <w:r w:rsidRPr="00182877">
              <w:rPr>
                <w:rFonts w:eastAsia="Arial Unicode MS"/>
                <w:bCs/>
                <w:sz w:val="20"/>
              </w:rPr>
              <w:t>907 482,3</w:t>
            </w:r>
          </w:p>
          <w:p w:rsidR="007279D4" w:rsidRPr="00182877" w:rsidRDefault="007279D4" w:rsidP="007F1684">
            <w:pPr>
              <w:jc w:val="right"/>
              <w:rPr>
                <w:rFonts w:eastAsia="Arial Unicode MS"/>
                <w:bCs/>
                <w:sz w:val="20"/>
              </w:rPr>
            </w:pP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r w:rsidRPr="00182877">
              <w:rPr>
                <w:rFonts w:eastAsia="Arial Unicode MS"/>
                <w:bCs/>
                <w:sz w:val="20"/>
              </w:rPr>
              <w:t xml:space="preserve">  714 939,9</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r w:rsidRPr="00182877">
              <w:rPr>
                <w:rFonts w:eastAsia="Arial Unicode MS"/>
                <w:bCs/>
                <w:sz w:val="20"/>
              </w:rPr>
              <w:t xml:space="preserve">           78,8</w:t>
            </w:r>
          </w:p>
        </w:tc>
      </w:tr>
      <w:tr w:rsidR="007279D4" w:rsidRPr="00182877" w:rsidTr="004500BB">
        <w:trPr>
          <w:trHeight w:val="260"/>
        </w:trPr>
        <w:tc>
          <w:tcPr>
            <w:tcW w:w="62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79D4" w:rsidRPr="00182877" w:rsidRDefault="007279D4" w:rsidP="007F1684">
            <w:pPr>
              <w:jc w:val="both"/>
              <w:rPr>
                <w:color w:val="000000"/>
                <w:sz w:val="20"/>
              </w:rPr>
            </w:pPr>
            <w:r w:rsidRPr="00182877">
              <w:rPr>
                <w:color w:val="000000"/>
                <w:sz w:val="20"/>
              </w:rPr>
              <w:t>Реализация прочих мероприятий органами государственной власти и казенными учреждениями</w:t>
            </w:r>
          </w:p>
        </w:tc>
        <w:tc>
          <w:tcPr>
            <w:tcW w:w="127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r w:rsidRPr="00182877">
              <w:rPr>
                <w:rFonts w:eastAsia="Arial Unicode MS"/>
                <w:bCs/>
                <w:sz w:val="20"/>
              </w:rPr>
              <w:t>655 860,3</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r w:rsidRPr="00182877">
              <w:rPr>
                <w:rFonts w:eastAsia="Arial Unicode MS"/>
                <w:bCs/>
                <w:sz w:val="20"/>
              </w:rPr>
              <w:t xml:space="preserve"> 521 048,2</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r w:rsidRPr="00182877">
              <w:rPr>
                <w:rFonts w:eastAsia="Arial Unicode MS"/>
                <w:bCs/>
                <w:sz w:val="20"/>
              </w:rPr>
              <w:t>79,4</w:t>
            </w:r>
          </w:p>
        </w:tc>
      </w:tr>
      <w:tr w:rsidR="007279D4" w:rsidRPr="00182877" w:rsidTr="004500BB">
        <w:trPr>
          <w:trHeight w:val="235"/>
        </w:trPr>
        <w:tc>
          <w:tcPr>
            <w:tcW w:w="62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79D4" w:rsidRPr="00182877" w:rsidRDefault="007279D4" w:rsidP="007F1684">
            <w:pPr>
              <w:jc w:val="both"/>
              <w:rPr>
                <w:rFonts w:eastAsia="Arial Unicode MS"/>
                <w:sz w:val="20"/>
              </w:rPr>
            </w:pPr>
            <w:r w:rsidRPr="00182877">
              <w:rPr>
                <w:color w:val="000000"/>
                <w:sz w:val="20"/>
              </w:rPr>
              <w:t>Обеспечение бюджетных и автономных учреждений в рамках выполнения государственного задания</w:t>
            </w:r>
          </w:p>
        </w:tc>
        <w:tc>
          <w:tcPr>
            <w:tcW w:w="127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r w:rsidRPr="00182877">
              <w:rPr>
                <w:rFonts w:eastAsia="Arial Unicode MS"/>
                <w:bCs/>
                <w:sz w:val="20"/>
              </w:rPr>
              <w:t>216 123,3</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r w:rsidRPr="00182877">
              <w:rPr>
                <w:rFonts w:eastAsia="Arial Unicode MS"/>
                <w:bCs/>
                <w:sz w:val="20"/>
              </w:rPr>
              <w:t xml:space="preserve">  167 749,8</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r w:rsidRPr="00182877">
              <w:rPr>
                <w:rFonts w:eastAsia="Arial Unicode MS"/>
                <w:bCs/>
                <w:sz w:val="20"/>
              </w:rPr>
              <w:t>77,6</w:t>
            </w:r>
          </w:p>
        </w:tc>
      </w:tr>
      <w:tr w:rsidR="007279D4" w:rsidRPr="00182877" w:rsidTr="004500BB">
        <w:trPr>
          <w:trHeight w:val="235"/>
        </w:trPr>
        <w:tc>
          <w:tcPr>
            <w:tcW w:w="62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79D4" w:rsidRPr="00182877" w:rsidRDefault="007279D4" w:rsidP="007F1684">
            <w:pPr>
              <w:jc w:val="both"/>
              <w:rPr>
                <w:color w:val="000000"/>
                <w:sz w:val="20"/>
              </w:rPr>
            </w:pPr>
            <w:r w:rsidRPr="00182877">
              <w:rPr>
                <w:color w:val="000000"/>
                <w:sz w:val="20"/>
              </w:rPr>
              <w:t>Расходы на обеспечение деятельности (оказание услуг) государственных казенных учреждений</w:t>
            </w:r>
          </w:p>
        </w:tc>
        <w:tc>
          <w:tcPr>
            <w:tcW w:w="127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r w:rsidRPr="00182877">
              <w:rPr>
                <w:rFonts w:eastAsia="Arial Unicode MS"/>
                <w:bCs/>
                <w:sz w:val="20"/>
              </w:rPr>
              <w:t xml:space="preserve">       35 498,7</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r w:rsidRPr="00182877">
              <w:rPr>
                <w:rFonts w:eastAsia="Arial Unicode MS"/>
                <w:bCs/>
                <w:sz w:val="20"/>
              </w:rPr>
              <w:t xml:space="preserve">   26 141,9</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r w:rsidRPr="00182877">
              <w:rPr>
                <w:rFonts w:eastAsia="Arial Unicode MS"/>
                <w:bCs/>
                <w:sz w:val="20"/>
              </w:rPr>
              <w:t>73,6</w:t>
            </w:r>
          </w:p>
        </w:tc>
      </w:tr>
      <w:tr w:rsidR="007279D4" w:rsidRPr="00182877" w:rsidTr="004500BB">
        <w:trPr>
          <w:trHeight w:val="235"/>
        </w:trPr>
        <w:tc>
          <w:tcPr>
            <w:tcW w:w="62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79D4" w:rsidRPr="00182877" w:rsidRDefault="007279D4" w:rsidP="007F1684">
            <w:pPr>
              <w:jc w:val="both"/>
              <w:rPr>
                <w:color w:val="000000"/>
                <w:sz w:val="20"/>
              </w:rPr>
            </w:pPr>
            <w:r w:rsidRPr="00182877">
              <w:rPr>
                <w:color w:val="000000"/>
                <w:sz w:val="20"/>
              </w:rPr>
              <w:t>Средства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127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r w:rsidRPr="00182877">
              <w:rPr>
                <w:rFonts w:eastAsia="Arial Unicode MS"/>
                <w:bCs/>
                <w:sz w:val="20"/>
              </w:rPr>
              <w:t>87 587,0</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r w:rsidRPr="00182877">
              <w:rPr>
                <w:rFonts w:eastAsia="Arial Unicode MS"/>
                <w:bCs/>
                <w:sz w:val="20"/>
              </w:rPr>
              <w:t xml:space="preserve">  87 586,9</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r w:rsidRPr="00182877">
              <w:rPr>
                <w:rFonts w:eastAsia="Arial Unicode MS"/>
                <w:bCs/>
                <w:sz w:val="20"/>
              </w:rPr>
              <w:t>100,0</w:t>
            </w:r>
          </w:p>
        </w:tc>
      </w:tr>
      <w:tr w:rsidR="007279D4" w:rsidRPr="00182877" w:rsidTr="004500BB">
        <w:trPr>
          <w:trHeight w:val="235"/>
        </w:trPr>
        <w:tc>
          <w:tcPr>
            <w:tcW w:w="62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7279D4" w:rsidRPr="00182877" w:rsidRDefault="007279D4" w:rsidP="007F1684">
            <w:pPr>
              <w:jc w:val="both"/>
              <w:rPr>
                <w:rFonts w:ascii="Arial" w:hAnsi="Arial" w:cs="Arial"/>
                <w:color w:val="000000"/>
                <w:sz w:val="20"/>
              </w:rPr>
            </w:pPr>
            <w:r w:rsidRPr="00182877">
              <w:rPr>
                <w:color w:val="000000"/>
                <w:sz w:val="20"/>
              </w:rPr>
              <w:t xml:space="preserve">Средства Резервного фонда Правительства Российской Федерации по предупреждению и ликвидации чрезвычайных ситуаций и последствий стихийных бедствий, выделенные в 2014 году </w:t>
            </w:r>
          </w:p>
        </w:tc>
        <w:tc>
          <w:tcPr>
            <w:tcW w:w="127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r w:rsidRPr="00182877">
              <w:rPr>
                <w:rFonts w:eastAsia="Arial Unicode MS"/>
                <w:bCs/>
                <w:sz w:val="20"/>
              </w:rPr>
              <w:t>50 031,9</w:t>
            </w:r>
          </w:p>
        </w:tc>
        <w:tc>
          <w:tcPr>
            <w:tcW w:w="127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r w:rsidRPr="00182877">
              <w:rPr>
                <w:rFonts w:eastAsia="Arial Unicode MS"/>
                <w:bCs/>
                <w:sz w:val="20"/>
              </w:rPr>
              <w:t>49 879,3</w:t>
            </w:r>
          </w:p>
        </w:tc>
        <w:tc>
          <w:tcPr>
            <w:tcW w:w="70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279D4" w:rsidRPr="00182877" w:rsidRDefault="007279D4" w:rsidP="007F1684">
            <w:pPr>
              <w:jc w:val="right"/>
              <w:rPr>
                <w:rFonts w:eastAsia="Arial Unicode MS"/>
                <w:bCs/>
                <w:sz w:val="20"/>
              </w:rPr>
            </w:pPr>
            <w:r w:rsidRPr="00182877">
              <w:rPr>
                <w:rFonts w:eastAsia="Arial Unicode MS"/>
                <w:bCs/>
                <w:sz w:val="20"/>
              </w:rPr>
              <w:t>99,7</w:t>
            </w:r>
          </w:p>
        </w:tc>
      </w:tr>
    </w:tbl>
    <w:p w:rsidR="007279D4" w:rsidRPr="00182877" w:rsidRDefault="007279D4" w:rsidP="007F1684">
      <w:pPr>
        <w:widowControl w:val="0"/>
        <w:autoSpaceDE w:val="0"/>
        <w:autoSpaceDN w:val="0"/>
        <w:adjustRightInd w:val="0"/>
        <w:ind w:firstLine="540"/>
        <w:jc w:val="both"/>
        <w:rPr>
          <w:sz w:val="28"/>
          <w:szCs w:val="28"/>
        </w:rPr>
      </w:pPr>
    </w:p>
    <w:p w:rsidR="007279D4" w:rsidRPr="00182877" w:rsidRDefault="007279D4" w:rsidP="007F1684">
      <w:pPr>
        <w:ind w:firstLine="709"/>
        <w:jc w:val="both"/>
        <w:rPr>
          <w:rFonts w:eastAsia="Calibri"/>
          <w:sz w:val="28"/>
          <w:szCs w:val="28"/>
        </w:rPr>
      </w:pPr>
      <w:r w:rsidRPr="00182877">
        <w:rPr>
          <w:sz w:val="28"/>
          <w:szCs w:val="28"/>
        </w:rPr>
        <w:t xml:space="preserve">В рамках реализации ФЦП </w:t>
      </w:r>
      <w:r w:rsidRPr="00182877">
        <w:rPr>
          <w:rFonts w:eastAsia="Calibri"/>
          <w:sz w:val="28"/>
          <w:szCs w:val="28"/>
        </w:rPr>
        <w:t>«Экономическое и социальное развитие Дальнего Востока и Байкальского региона на период до 2018 года»  бюджетные инвестиции за счет федеральных средств  при плане 979 804,1 тыс. рублей исполнение составило 686 695,4 тыс. рублей или 70,1 %.  В том числе, за счет остатков</w:t>
      </w:r>
      <w:r w:rsidRPr="00182877">
        <w:rPr>
          <w:sz w:val="28"/>
          <w:szCs w:val="28"/>
        </w:rPr>
        <w:t xml:space="preserve"> бюджетных средств из федерального бюджета за 2013 год было использовано 228 595,4 тыс. рублей. </w:t>
      </w:r>
      <w:r w:rsidRPr="00182877">
        <w:rPr>
          <w:rFonts w:eastAsia="Calibri"/>
          <w:sz w:val="28"/>
          <w:szCs w:val="28"/>
        </w:rPr>
        <w:t xml:space="preserve">Бюджетные инвестиции из областного бюджета на софинансирование мероприятий, предусмотренных данной ФЦП в рамках государственных программ Магаданской области при плане 88 073,6 тыс. рублей исполнение составило 50 442,7 тыс. рублей или 57,3 %.  </w:t>
      </w:r>
    </w:p>
    <w:p w:rsidR="004500BB" w:rsidRPr="00182877" w:rsidRDefault="007279D4" w:rsidP="007F1684">
      <w:pPr>
        <w:pStyle w:val="a5"/>
        <w:ind w:firstLine="708"/>
        <w:rPr>
          <w:szCs w:val="28"/>
        </w:rPr>
      </w:pPr>
      <w:r w:rsidRPr="00182877">
        <w:rPr>
          <w:szCs w:val="28"/>
        </w:rPr>
        <w:t xml:space="preserve">Субсидии на строительство и реконструкцию автомобильных дорог общего пользования из федерального бюджета за 2014 год  поступили  в общей сумме 826 484,0 тыс. рублей, в том числе остатки  бюджетных средств из федерального бюджета за 2013 год в сумме  260 509,5 тыс. рублей, в декабре 2014 года часть остатков прошлых лет  в сумме 31 914,0 тыс. рублей вернули в </w:t>
      </w:r>
      <w:r w:rsidR="004500BB" w:rsidRPr="00182877">
        <w:rPr>
          <w:szCs w:val="28"/>
        </w:rPr>
        <w:t>Федеральные дорожное Агентство (</w:t>
      </w:r>
      <w:r w:rsidRPr="00182877">
        <w:rPr>
          <w:szCs w:val="28"/>
        </w:rPr>
        <w:t>ФДА</w:t>
      </w:r>
      <w:r w:rsidR="004500BB" w:rsidRPr="00182877">
        <w:rPr>
          <w:szCs w:val="28"/>
        </w:rPr>
        <w:t>),</w:t>
      </w:r>
      <w:r w:rsidRPr="00182877">
        <w:rPr>
          <w:szCs w:val="28"/>
        </w:rPr>
        <w:t xml:space="preserve"> как невостребованные. </w:t>
      </w:r>
    </w:p>
    <w:p w:rsidR="007279D4" w:rsidRPr="00182877" w:rsidRDefault="007279D4" w:rsidP="007F1684">
      <w:pPr>
        <w:pStyle w:val="a5"/>
        <w:ind w:firstLine="708"/>
        <w:rPr>
          <w:szCs w:val="28"/>
        </w:rPr>
      </w:pPr>
      <w:r w:rsidRPr="00182877">
        <w:rPr>
          <w:szCs w:val="28"/>
        </w:rPr>
        <w:t xml:space="preserve">В связи с поздним перечислением части субсидий в сумме 107 874,6 тыс. рублей из ФДА, которые поступили заключительными оборотами 31 декабря 2014 года в областной бюджет, данные средства остались неиспользованными и должны быть использованы после согласования с Федеральным дорожным Агентством на те же цели в 2015 году. </w:t>
      </w:r>
    </w:p>
    <w:p w:rsidR="007279D4" w:rsidRPr="00182877" w:rsidRDefault="007279D4" w:rsidP="007F1684">
      <w:pPr>
        <w:pStyle w:val="a5"/>
        <w:ind w:firstLine="0"/>
        <w:rPr>
          <w:szCs w:val="28"/>
        </w:rPr>
      </w:pPr>
      <w:r w:rsidRPr="00182877">
        <w:rPr>
          <w:szCs w:val="28"/>
        </w:rPr>
        <w:t xml:space="preserve">          Согласно заявкам министерства дорожного хозяйства, транспорта  и связи Магаданской области за 2014 года было профинансировано по объектам:</w:t>
      </w:r>
    </w:p>
    <w:p w:rsidR="007279D4" w:rsidRPr="00182877" w:rsidRDefault="007279D4" w:rsidP="007F1684">
      <w:pPr>
        <w:pStyle w:val="a5"/>
        <w:ind w:firstLine="708"/>
        <w:rPr>
          <w:szCs w:val="28"/>
        </w:rPr>
      </w:pPr>
      <w:r w:rsidRPr="00182877">
        <w:rPr>
          <w:szCs w:val="28"/>
        </w:rPr>
        <w:t xml:space="preserve">- «Строительство мостового перехода  через реку Армань на км 77+798 автомобильной дороги «Палатка-Кулу-Нексикан» за счет субсидий из федерального бюджета  –  161 810,5 тыс. рублей  (за счет остатка средств 2013 года). За счет </w:t>
      </w:r>
      <w:proofErr w:type="spellStart"/>
      <w:r w:rsidRPr="00182877">
        <w:rPr>
          <w:szCs w:val="28"/>
        </w:rPr>
        <w:t>софинансирования</w:t>
      </w:r>
      <w:proofErr w:type="spellEnd"/>
      <w:r w:rsidRPr="00182877">
        <w:rPr>
          <w:szCs w:val="28"/>
        </w:rPr>
        <w:t xml:space="preserve"> из областного бюджета – 442,7 тыс. рублей. </w:t>
      </w:r>
    </w:p>
    <w:p w:rsidR="007279D4" w:rsidRPr="00182877" w:rsidRDefault="007279D4" w:rsidP="007F1684">
      <w:pPr>
        <w:pStyle w:val="a5"/>
        <w:ind w:firstLine="708"/>
        <w:rPr>
          <w:szCs w:val="28"/>
        </w:rPr>
      </w:pPr>
      <w:r w:rsidRPr="00182877">
        <w:rPr>
          <w:szCs w:val="28"/>
        </w:rPr>
        <w:t xml:space="preserve">- «Строительство мостового перехода через р. Армань на 51+336 км автомобильной дороги «Магадан – Балаганное – Талон» профинансировано за счет субсидий из федерального бюджета  524 884,9 тыс. рублей, из них 66 784,9 тыс. рублей за счет остатка средств 2013 года. За счет </w:t>
      </w:r>
      <w:proofErr w:type="spellStart"/>
      <w:r w:rsidR="00847ED0" w:rsidRPr="00182877">
        <w:rPr>
          <w:szCs w:val="28"/>
        </w:rPr>
        <w:t>софинансированя</w:t>
      </w:r>
      <w:proofErr w:type="spellEnd"/>
      <w:r w:rsidRPr="00182877">
        <w:rPr>
          <w:szCs w:val="28"/>
        </w:rPr>
        <w:t xml:space="preserve">  из областного бюджета - 50 000,0 тыс. рублей.           </w:t>
      </w:r>
    </w:p>
    <w:p w:rsidR="007279D4" w:rsidRPr="00182877" w:rsidRDefault="007279D4" w:rsidP="007F1684">
      <w:pPr>
        <w:pStyle w:val="a5"/>
        <w:ind w:firstLine="708"/>
        <w:rPr>
          <w:szCs w:val="28"/>
        </w:rPr>
      </w:pPr>
      <w:r w:rsidRPr="00182877">
        <w:rPr>
          <w:szCs w:val="28"/>
        </w:rPr>
        <w:lastRenderedPageBreak/>
        <w:t xml:space="preserve">В рамках государственной программы «Развитие транспортной системы в Магаданской области» на 2014-2017 годах» предусмотрены плановые расходы в </w:t>
      </w:r>
      <w:r w:rsidR="00847ED0" w:rsidRPr="00182877">
        <w:rPr>
          <w:szCs w:val="28"/>
        </w:rPr>
        <w:t>сумме 907</w:t>
      </w:r>
      <w:r w:rsidRPr="00182877">
        <w:rPr>
          <w:szCs w:val="28"/>
        </w:rPr>
        <w:t xml:space="preserve"> 482,3 тыс. рублей на подпрограмму «Содержание и развитие автомобильных дорог регионального и межмуниципального значения в Магаданской области» на 2014-2017 годы». За 2014 год исполнение составило 714 939,9 тыс. рублей или 78,8 %, В соответствии с заявками было профинансировано: </w:t>
      </w:r>
    </w:p>
    <w:p w:rsidR="007279D4" w:rsidRPr="00182877" w:rsidRDefault="007279D4" w:rsidP="007F1684">
      <w:pPr>
        <w:widowControl w:val="0"/>
        <w:autoSpaceDE w:val="0"/>
        <w:autoSpaceDN w:val="0"/>
        <w:adjustRightInd w:val="0"/>
        <w:ind w:firstLine="540"/>
        <w:jc w:val="both"/>
        <w:rPr>
          <w:sz w:val="28"/>
          <w:szCs w:val="28"/>
        </w:rPr>
      </w:pPr>
      <w:r w:rsidRPr="00182877">
        <w:rPr>
          <w:sz w:val="28"/>
          <w:szCs w:val="28"/>
        </w:rPr>
        <w:t xml:space="preserve">1) На реализацию прочих мероприятий органами государственной власти и </w:t>
      </w:r>
      <w:r w:rsidR="00847ED0" w:rsidRPr="00182877">
        <w:rPr>
          <w:sz w:val="28"/>
          <w:szCs w:val="28"/>
        </w:rPr>
        <w:t>казенными учреждениями</w:t>
      </w:r>
      <w:r w:rsidRPr="00182877">
        <w:rPr>
          <w:sz w:val="28"/>
          <w:szCs w:val="28"/>
        </w:rPr>
        <w:t xml:space="preserve"> при плане 655 860,3 тыс. </w:t>
      </w:r>
      <w:r w:rsidR="00847ED0" w:rsidRPr="00182877">
        <w:rPr>
          <w:sz w:val="28"/>
          <w:szCs w:val="28"/>
        </w:rPr>
        <w:t>рублей исполнение</w:t>
      </w:r>
      <w:r w:rsidRPr="00182877">
        <w:rPr>
          <w:sz w:val="28"/>
          <w:szCs w:val="28"/>
        </w:rPr>
        <w:t xml:space="preserve"> составило 521 048,2 тыс. рублей или 79,4 %, в том числе:</w:t>
      </w:r>
    </w:p>
    <w:p w:rsidR="007279D4" w:rsidRPr="00182877" w:rsidRDefault="007279D4" w:rsidP="007F1684">
      <w:pPr>
        <w:ind w:firstLine="709"/>
        <w:jc w:val="both"/>
        <w:rPr>
          <w:sz w:val="28"/>
          <w:szCs w:val="28"/>
        </w:rPr>
      </w:pPr>
      <w:r w:rsidRPr="00182877">
        <w:rPr>
          <w:sz w:val="28"/>
          <w:szCs w:val="28"/>
        </w:rPr>
        <w:t xml:space="preserve"> - арендная плата за пользование имуществом – 1 596,7 тыс. рублей;</w:t>
      </w:r>
    </w:p>
    <w:p w:rsidR="007279D4" w:rsidRPr="00182877" w:rsidRDefault="007279D4" w:rsidP="007F1684">
      <w:pPr>
        <w:tabs>
          <w:tab w:val="left" w:pos="1080"/>
        </w:tabs>
        <w:ind w:firstLine="709"/>
        <w:jc w:val="both"/>
        <w:rPr>
          <w:sz w:val="28"/>
          <w:szCs w:val="28"/>
        </w:rPr>
      </w:pPr>
      <w:r w:rsidRPr="00182877">
        <w:rPr>
          <w:sz w:val="28"/>
          <w:szCs w:val="28"/>
        </w:rPr>
        <w:t xml:space="preserve"> - услуги по содержанию автомобильных дорог – 440 227,5  тыс. рублей;</w:t>
      </w:r>
    </w:p>
    <w:p w:rsidR="007279D4" w:rsidRPr="00182877" w:rsidRDefault="007279D4" w:rsidP="007F1684">
      <w:pPr>
        <w:tabs>
          <w:tab w:val="left" w:pos="1080"/>
        </w:tabs>
        <w:ind w:firstLine="709"/>
        <w:jc w:val="both"/>
        <w:rPr>
          <w:sz w:val="28"/>
          <w:szCs w:val="28"/>
        </w:rPr>
      </w:pPr>
      <w:r w:rsidRPr="00182877">
        <w:rPr>
          <w:sz w:val="28"/>
          <w:szCs w:val="28"/>
        </w:rPr>
        <w:t xml:space="preserve">Государственные контракты на выполнение работ по содержанию автодорог в 2014 году </w:t>
      </w:r>
      <w:r w:rsidR="00847ED0" w:rsidRPr="00182877">
        <w:rPr>
          <w:sz w:val="28"/>
          <w:szCs w:val="28"/>
        </w:rPr>
        <w:t>выполняли: ООО</w:t>
      </w:r>
      <w:r w:rsidRPr="00182877">
        <w:rPr>
          <w:sz w:val="28"/>
          <w:szCs w:val="28"/>
        </w:rPr>
        <w:t xml:space="preserve"> «ДСК</w:t>
      </w:r>
      <w:r w:rsidR="00847ED0" w:rsidRPr="00182877">
        <w:rPr>
          <w:sz w:val="28"/>
          <w:szCs w:val="28"/>
        </w:rPr>
        <w:t>», ИП</w:t>
      </w:r>
      <w:r w:rsidRPr="00182877">
        <w:rPr>
          <w:sz w:val="28"/>
          <w:szCs w:val="28"/>
        </w:rPr>
        <w:t> </w:t>
      </w:r>
      <w:r w:rsidR="00847ED0" w:rsidRPr="00182877">
        <w:rPr>
          <w:sz w:val="28"/>
          <w:szCs w:val="28"/>
        </w:rPr>
        <w:t>Калинин А.</w:t>
      </w:r>
      <w:r w:rsidRPr="00182877">
        <w:rPr>
          <w:sz w:val="28"/>
          <w:szCs w:val="28"/>
        </w:rPr>
        <w:t> А., ООО «Магаданская дорожная компания», ООО «ОЗРК», ООО «Крат», ООО «</w:t>
      </w:r>
      <w:proofErr w:type="spellStart"/>
      <w:r w:rsidRPr="00182877">
        <w:rPr>
          <w:sz w:val="28"/>
          <w:szCs w:val="28"/>
        </w:rPr>
        <w:t>Фарист</w:t>
      </w:r>
      <w:proofErr w:type="spellEnd"/>
      <w:r w:rsidRPr="00182877">
        <w:rPr>
          <w:sz w:val="28"/>
          <w:szCs w:val="28"/>
        </w:rPr>
        <w:t xml:space="preserve"> – авто», ООО «</w:t>
      </w:r>
      <w:proofErr w:type="spellStart"/>
      <w:r w:rsidRPr="00182877">
        <w:rPr>
          <w:sz w:val="28"/>
          <w:szCs w:val="28"/>
        </w:rPr>
        <w:t>Стройдор</w:t>
      </w:r>
      <w:proofErr w:type="spellEnd"/>
      <w:r w:rsidRPr="00182877">
        <w:rPr>
          <w:sz w:val="28"/>
          <w:szCs w:val="28"/>
        </w:rPr>
        <w:t>»;</w:t>
      </w:r>
    </w:p>
    <w:p w:rsidR="007279D4" w:rsidRPr="00182877" w:rsidRDefault="007279D4" w:rsidP="007F1684">
      <w:pPr>
        <w:tabs>
          <w:tab w:val="left" w:pos="1080"/>
        </w:tabs>
        <w:ind w:firstLine="709"/>
        <w:jc w:val="both"/>
        <w:rPr>
          <w:sz w:val="28"/>
          <w:szCs w:val="28"/>
        </w:rPr>
      </w:pPr>
      <w:r w:rsidRPr="00182877">
        <w:rPr>
          <w:sz w:val="28"/>
          <w:szCs w:val="28"/>
        </w:rPr>
        <w:t xml:space="preserve"> - на ликвидацию последствий чрезвычайных ситуаций природного и техногенного характера на автомобильных дорогах общего пользования регионального или межмуниципального </w:t>
      </w:r>
      <w:r w:rsidR="00847ED0" w:rsidRPr="00182877">
        <w:rPr>
          <w:sz w:val="28"/>
          <w:szCs w:val="28"/>
        </w:rPr>
        <w:t>значения -</w:t>
      </w:r>
      <w:r w:rsidRPr="00182877">
        <w:rPr>
          <w:sz w:val="28"/>
          <w:szCs w:val="28"/>
        </w:rPr>
        <w:t xml:space="preserve"> 8 300,5 тыс. рублей;</w:t>
      </w:r>
    </w:p>
    <w:p w:rsidR="007279D4" w:rsidRPr="00182877" w:rsidRDefault="007279D4" w:rsidP="007F1684">
      <w:pPr>
        <w:tabs>
          <w:tab w:val="left" w:pos="1080"/>
        </w:tabs>
        <w:ind w:firstLine="709"/>
        <w:jc w:val="both"/>
        <w:rPr>
          <w:sz w:val="28"/>
          <w:szCs w:val="28"/>
        </w:rPr>
      </w:pPr>
      <w:r w:rsidRPr="00182877">
        <w:rPr>
          <w:sz w:val="28"/>
          <w:szCs w:val="28"/>
        </w:rPr>
        <w:t xml:space="preserve"> - на проектно-изыскательские работы будущих лет и п</w:t>
      </w:r>
      <w:r w:rsidR="00994900" w:rsidRPr="00182877">
        <w:rPr>
          <w:sz w:val="28"/>
          <w:szCs w:val="28"/>
        </w:rPr>
        <w:t xml:space="preserve">роведение экспертиз </w:t>
      </w:r>
      <w:r w:rsidR="00847ED0" w:rsidRPr="00182877">
        <w:rPr>
          <w:sz w:val="28"/>
          <w:szCs w:val="28"/>
        </w:rPr>
        <w:t>проектов -</w:t>
      </w:r>
      <w:r w:rsidRPr="00182877">
        <w:rPr>
          <w:sz w:val="28"/>
          <w:szCs w:val="28"/>
        </w:rPr>
        <w:t xml:space="preserve"> 17 158,5 тыс. рублей; </w:t>
      </w:r>
    </w:p>
    <w:p w:rsidR="007279D4" w:rsidRPr="00182877" w:rsidRDefault="007279D4" w:rsidP="007F1684">
      <w:pPr>
        <w:tabs>
          <w:tab w:val="left" w:pos="1080"/>
        </w:tabs>
        <w:ind w:firstLine="709"/>
        <w:jc w:val="both"/>
        <w:rPr>
          <w:sz w:val="28"/>
          <w:szCs w:val="28"/>
        </w:rPr>
      </w:pPr>
      <w:r w:rsidRPr="00182877">
        <w:rPr>
          <w:sz w:val="28"/>
          <w:szCs w:val="28"/>
        </w:rPr>
        <w:t xml:space="preserve">  - на проведение паспортизации, </w:t>
      </w:r>
      <w:r w:rsidR="00847ED0" w:rsidRPr="00182877">
        <w:rPr>
          <w:sz w:val="28"/>
          <w:szCs w:val="28"/>
        </w:rPr>
        <w:t>диагностики и</w:t>
      </w:r>
      <w:r w:rsidRPr="00182877">
        <w:rPr>
          <w:sz w:val="28"/>
          <w:szCs w:val="28"/>
        </w:rPr>
        <w:t xml:space="preserve"> оценки транспортно-эксплуатационного состояния автомобильных дорог—1 329,3 тыс. рублей;</w:t>
      </w:r>
    </w:p>
    <w:p w:rsidR="007279D4" w:rsidRPr="00182877" w:rsidRDefault="007279D4" w:rsidP="007F1684">
      <w:pPr>
        <w:tabs>
          <w:tab w:val="left" w:pos="1080"/>
        </w:tabs>
        <w:ind w:firstLine="709"/>
        <w:jc w:val="both"/>
        <w:rPr>
          <w:sz w:val="28"/>
          <w:szCs w:val="28"/>
        </w:rPr>
      </w:pPr>
      <w:r w:rsidRPr="00182877">
        <w:rPr>
          <w:sz w:val="28"/>
          <w:szCs w:val="28"/>
        </w:rPr>
        <w:t xml:space="preserve">   -  на инвентаризацию, межевание, постановку на кадастровый учет земель, занятых автомобильными дорогами, перевод земель или земельных участков из одной категории в другую – 3 000,0 тыс. рублей;</w:t>
      </w:r>
    </w:p>
    <w:p w:rsidR="007279D4" w:rsidRPr="00182877" w:rsidRDefault="007279D4" w:rsidP="007F1684">
      <w:pPr>
        <w:ind w:firstLine="709"/>
        <w:jc w:val="both"/>
        <w:rPr>
          <w:sz w:val="28"/>
          <w:szCs w:val="28"/>
        </w:rPr>
      </w:pPr>
      <w:r w:rsidRPr="00182877">
        <w:rPr>
          <w:sz w:val="28"/>
          <w:szCs w:val="28"/>
        </w:rPr>
        <w:t xml:space="preserve">  - расходы на субсидии юридическим лицам профинансированы</w:t>
      </w:r>
      <w:r w:rsidRPr="00182877">
        <w:rPr>
          <w:b/>
          <w:sz w:val="28"/>
          <w:szCs w:val="28"/>
        </w:rPr>
        <w:t xml:space="preserve"> </w:t>
      </w:r>
      <w:r w:rsidRPr="00182877">
        <w:rPr>
          <w:sz w:val="28"/>
          <w:szCs w:val="28"/>
        </w:rPr>
        <w:t>на сумму 49 435,7 тыс. руб</w:t>
      </w:r>
      <w:r w:rsidRPr="00182877">
        <w:rPr>
          <w:b/>
          <w:sz w:val="28"/>
          <w:szCs w:val="28"/>
        </w:rPr>
        <w:t xml:space="preserve">. </w:t>
      </w:r>
      <w:r w:rsidRPr="00182877">
        <w:rPr>
          <w:sz w:val="28"/>
          <w:szCs w:val="28"/>
        </w:rPr>
        <w:t xml:space="preserve">Субсидии выделялись согласно постановлению администрации Магаданской области от 16.04.2012 г. № 256-па "Об утверждении порядка предоставления субсидий из областного бюджета юридическим лицам в целях возмещения затрат, связанных с выполнением работ по содержанию и ремонту автомобильных дорог общего пользования регионального и межмуниципального значения Магаданской области", а также согласно заключенных договоров № 57 от 27.12.2013 г., № 58 от 27.12.2013 г., № 59 от </w:t>
      </w:r>
      <w:r w:rsidRPr="00182877">
        <w:rPr>
          <w:sz w:val="26"/>
          <w:szCs w:val="26"/>
        </w:rPr>
        <w:t xml:space="preserve">27.12.2013 г., № 60 от 27.12.2013 г. </w:t>
      </w:r>
    </w:p>
    <w:p w:rsidR="007279D4" w:rsidRPr="00182877" w:rsidRDefault="007279D4" w:rsidP="007F1684">
      <w:pPr>
        <w:widowControl w:val="0"/>
        <w:autoSpaceDE w:val="0"/>
        <w:autoSpaceDN w:val="0"/>
        <w:adjustRightInd w:val="0"/>
        <w:ind w:firstLine="540"/>
        <w:jc w:val="both"/>
        <w:rPr>
          <w:sz w:val="28"/>
          <w:szCs w:val="28"/>
        </w:rPr>
      </w:pPr>
      <w:r w:rsidRPr="00182877">
        <w:rPr>
          <w:sz w:val="28"/>
          <w:szCs w:val="28"/>
        </w:rPr>
        <w:t>2) Расходы на обеспечение деятельности (оказание услуг) государственных казенных учреждений - МОГКУ «Управление транспорта автомобильных дорог» при плане 35 498,7 тыс. рублей профинансированы в сумме 26 141,9 тыс. рублей или 73,6 %.</w:t>
      </w:r>
    </w:p>
    <w:p w:rsidR="007279D4" w:rsidRPr="00182877" w:rsidRDefault="007279D4" w:rsidP="007F1684">
      <w:pPr>
        <w:widowControl w:val="0"/>
        <w:autoSpaceDE w:val="0"/>
        <w:autoSpaceDN w:val="0"/>
        <w:adjustRightInd w:val="0"/>
        <w:ind w:firstLine="540"/>
        <w:jc w:val="both"/>
        <w:rPr>
          <w:szCs w:val="28"/>
        </w:rPr>
      </w:pPr>
      <w:r w:rsidRPr="00182877">
        <w:rPr>
          <w:sz w:val="28"/>
          <w:szCs w:val="28"/>
        </w:rPr>
        <w:t xml:space="preserve">3) Обеспечение бюджетных и автономных учреждений в рамках выполнения государственного задания при плане 216 123,3 тыс. рублей исполнение составило 167 749,8 тыс. рублей или 77,6 %.  </w:t>
      </w:r>
    </w:p>
    <w:p w:rsidR="007279D4" w:rsidRPr="00182877" w:rsidRDefault="007279D4" w:rsidP="007F1684">
      <w:pPr>
        <w:jc w:val="both"/>
        <w:rPr>
          <w:sz w:val="28"/>
          <w:szCs w:val="28"/>
        </w:rPr>
      </w:pPr>
      <w:r w:rsidRPr="00182877">
        <w:rPr>
          <w:sz w:val="28"/>
          <w:szCs w:val="28"/>
        </w:rPr>
        <w:tab/>
        <w:t xml:space="preserve">В соответствии со статьей 179.4 Бюджетного кодекса Российской Федерации был </w:t>
      </w:r>
      <w:r w:rsidR="00847ED0" w:rsidRPr="00182877">
        <w:rPr>
          <w:sz w:val="28"/>
          <w:szCs w:val="28"/>
        </w:rPr>
        <w:t>принят Закон</w:t>
      </w:r>
      <w:r w:rsidRPr="00182877">
        <w:rPr>
          <w:sz w:val="28"/>
          <w:szCs w:val="28"/>
        </w:rPr>
        <w:t xml:space="preserve"> Магаданской области от 26.10.2011 № 1434-ОЗ «О дорожном фонде Магаданской области», вступивший в силу с 1 января 2012 </w:t>
      </w:r>
      <w:r w:rsidRPr="00182877">
        <w:rPr>
          <w:sz w:val="28"/>
          <w:szCs w:val="28"/>
        </w:rPr>
        <w:lastRenderedPageBreak/>
        <w:t>года. В связи с этим в составе областного бюджета был сформирован дорожный фонд Магаданской области.</w:t>
      </w:r>
    </w:p>
    <w:p w:rsidR="007279D4" w:rsidRPr="00182877" w:rsidRDefault="007279D4" w:rsidP="007F1684">
      <w:pPr>
        <w:ind w:firstLine="708"/>
        <w:jc w:val="both"/>
        <w:rPr>
          <w:sz w:val="28"/>
          <w:szCs w:val="28"/>
        </w:rPr>
      </w:pPr>
      <w:r w:rsidRPr="00182877">
        <w:rPr>
          <w:sz w:val="28"/>
          <w:szCs w:val="28"/>
        </w:rPr>
        <w:t>Объем бюджетных ассигнований дорожного фонда Магаданской области на 2014 год по доходам и расходам в соответствии с Законом Магаданской области от 27.12.2014 № 1699-ОЗ «Об областном бюджете на 2014 год и плановый период 2015 и 2016 годов» определен в сумме 1 975 360,</w:t>
      </w:r>
      <w:r w:rsidR="00994900" w:rsidRPr="00182877">
        <w:rPr>
          <w:sz w:val="28"/>
          <w:szCs w:val="28"/>
        </w:rPr>
        <w:t>0 тыс.</w:t>
      </w:r>
      <w:r w:rsidRPr="00182877">
        <w:rPr>
          <w:sz w:val="28"/>
          <w:szCs w:val="28"/>
        </w:rPr>
        <w:t xml:space="preserve"> рублей, в том числе субсидии из федерального бюджета. Данные о расходах ассигнований дорожного фонда приведены в таблице:</w:t>
      </w:r>
    </w:p>
    <w:p w:rsidR="007279D4" w:rsidRPr="00182877" w:rsidRDefault="007279D4" w:rsidP="007F1684">
      <w:pPr>
        <w:jc w:val="right"/>
        <w:rPr>
          <w:i/>
          <w:sz w:val="22"/>
          <w:szCs w:val="22"/>
        </w:rPr>
      </w:pPr>
      <w:r w:rsidRPr="00182877">
        <w:rPr>
          <w:i/>
          <w:sz w:val="22"/>
          <w:szCs w:val="22"/>
        </w:rPr>
        <w:t>тыс.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262"/>
        <w:gridCol w:w="2102"/>
        <w:gridCol w:w="1726"/>
      </w:tblGrid>
      <w:tr w:rsidR="007279D4" w:rsidRPr="00182877" w:rsidTr="004500BB">
        <w:tc>
          <w:tcPr>
            <w:tcW w:w="516" w:type="dxa"/>
            <w:tcBorders>
              <w:top w:val="single" w:sz="4" w:space="0" w:color="auto"/>
              <w:left w:val="single" w:sz="4" w:space="0" w:color="auto"/>
              <w:bottom w:val="single" w:sz="4" w:space="0" w:color="auto"/>
              <w:right w:val="single" w:sz="4" w:space="0" w:color="auto"/>
            </w:tcBorders>
          </w:tcPr>
          <w:p w:rsidR="007279D4" w:rsidRPr="00182877" w:rsidRDefault="007279D4" w:rsidP="007F1684">
            <w:pPr>
              <w:rPr>
                <w:sz w:val="20"/>
              </w:rPr>
            </w:pPr>
          </w:p>
        </w:tc>
        <w:tc>
          <w:tcPr>
            <w:tcW w:w="5262" w:type="dxa"/>
            <w:tcBorders>
              <w:top w:val="single" w:sz="4" w:space="0" w:color="auto"/>
              <w:left w:val="single" w:sz="4" w:space="0" w:color="auto"/>
              <w:bottom w:val="single" w:sz="4" w:space="0" w:color="auto"/>
              <w:right w:val="single" w:sz="4" w:space="0" w:color="auto"/>
            </w:tcBorders>
            <w:hideMark/>
          </w:tcPr>
          <w:p w:rsidR="007279D4" w:rsidRPr="00182877" w:rsidRDefault="007279D4" w:rsidP="007F1684">
            <w:pPr>
              <w:jc w:val="both"/>
              <w:rPr>
                <w:sz w:val="20"/>
              </w:rPr>
            </w:pPr>
          </w:p>
        </w:tc>
        <w:tc>
          <w:tcPr>
            <w:tcW w:w="2102" w:type="dxa"/>
            <w:tcBorders>
              <w:top w:val="single" w:sz="4" w:space="0" w:color="auto"/>
              <w:left w:val="single" w:sz="4" w:space="0" w:color="auto"/>
              <w:bottom w:val="single" w:sz="4" w:space="0" w:color="auto"/>
              <w:right w:val="single" w:sz="4" w:space="0" w:color="auto"/>
            </w:tcBorders>
            <w:hideMark/>
          </w:tcPr>
          <w:p w:rsidR="007279D4" w:rsidRPr="00182877" w:rsidRDefault="004500BB" w:rsidP="007F1684">
            <w:pPr>
              <w:jc w:val="center"/>
              <w:rPr>
                <w:b/>
                <w:sz w:val="20"/>
              </w:rPr>
            </w:pPr>
            <w:r w:rsidRPr="00182877">
              <w:rPr>
                <w:b/>
                <w:sz w:val="20"/>
              </w:rPr>
              <w:t>Бюджет</w:t>
            </w:r>
          </w:p>
        </w:tc>
        <w:tc>
          <w:tcPr>
            <w:tcW w:w="1726" w:type="dxa"/>
            <w:tcBorders>
              <w:top w:val="single" w:sz="4" w:space="0" w:color="auto"/>
              <w:left w:val="single" w:sz="4" w:space="0" w:color="auto"/>
              <w:bottom w:val="single" w:sz="4" w:space="0" w:color="auto"/>
              <w:right w:val="single" w:sz="4" w:space="0" w:color="auto"/>
            </w:tcBorders>
          </w:tcPr>
          <w:p w:rsidR="007279D4" w:rsidRPr="00182877" w:rsidRDefault="004500BB" w:rsidP="007F1684">
            <w:pPr>
              <w:jc w:val="center"/>
              <w:rPr>
                <w:b/>
                <w:sz w:val="20"/>
              </w:rPr>
            </w:pPr>
            <w:r w:rsidRPr="00182877">
              <w:rPr>
                <w:b/>
                <w:sz w:val="20"/>
              </w:rPr>
              <w:t>Кассовое исполнение</w:t>
            </w:r>
          </w:p>
        </w:tc>
      </w:tr>
      <w:tr w:rsidR="007279D4" w:rsidRPr="00182877" w:rsidTr="004500BB">
        <w:tc>
          <w:tcPr>
            <w:tcW w:w="516" w:type="dxa"/>
            <w:tcBorders>
              <w:top w:val="single" w:sz="4" w:space="0" w:color="auto"/>
              <w:left w:val="single" w:sz="4" w:space="0" w:color="auto"/>
              <w:bottom w:val="single" w:sz="4" w:space="0" w:color="auto"/>
              <w:right w:val="single" w:sz="4" w:space="0" w:color="auto"/>
            </w:tcBorders>
          </w:tcPr>
          <w:p w:rsidR="007279D4" w:rsidRPr="00182877" w:rsidRDefault="007279D4" w:rsidP="007F1684">
            <w:pPr>
              <w:rPr>
                <w:b/>
                <w:sz w:val="20"/>
              </w:rPr>
            </w:pPr>
            <w:r w:rsidRPr="00182877">
              <w:rPr>
                <w:b/>
                <w:sz w:val="20"/>
              </w:rPr>
              <w:t>1.1</w:t>
            </w:r>
          </w:p>
        </w:tc>
        <w:tc>
          <w:tcPr>
            <w:tcW w:w="5262" w:type="dxa"/>
            <w:tcBorders>
              <w:top w:val="single" w:sz="4" w:space="0" w:color="auto"/>
              <w:left w:val="single" w:sz="4" w:space="0" w:color="auto"/>
              <w:bottom w:val="single" w:sz="4" w:space="0" w:color="auto"/>
              <w:right w:val="single" w:sz="4" w:space="0" w:color="auto"/>
            </w:tcBorders>
            <w:hideMark/>
          </w:tcPr>
          <w:p w:rsidR="007279D4" w:rsidRPr="00182877" w:rsidRDefault="007279D4" w:rsidP="007F1684">
            <w:pPr>
              <w:jc w:val="both"/>
              <w:rPr>
                <w:b/>
                <w:sz w:val="20"/>
              </w:rPr>
            </w:pPr>
            <w:r w:rsidRPr="00182877">
              <w:rPr>
                <w:b/>
                <w:sz w:val="20"/>
              </w:rPr>
              <w:t xml:space="preserve">Объем дорожного  фонда Магаданской области </w:t>
            </w:r>
          </w:p>
        </w:tc>
        <w:tc>
          <w:tcPr>
            <w:tcW w:w="2102" w:type="dxa"/>
            <w:tcBorders>
              <w:top w:val="single" w:sz="4" w:space="0" w:color="auto"/>
              <w:left w:val="single" w:sz="4" w:space="0" w:color="auto"/>
              <w:bottom w:val="single" w:sz="4" w:space="0" w:color="auto"/>
              <w:right w:val="single" w:sz="4" w:space="0" w:color="auto"/>
            </w:tcBorders>
            <w:hideMark/>
          </w:tcPr>
          <w:p w:rsidR="007279D4" w:rsidRPr="00182877" w:rsidRDefault="007279D4" w:rsidP="007F1684">
            <w:pPr>
              <w:jc w:val="center"/>
              <w:rPr>
                <w:b/>
                <w:sz w:val="20"/>
              </w:rPr>
            </w:pPr>
            <w:r w:rsidRPr="00182877">
              <w:rPr>
                <w:b/>
                <w:sz w:val="20"/>
              </w:rPr>
              <w:t>1 975 360,0</w:t>
            </w:r>
          </w:p>
        </w:tc>
        <w:tc>
          <w:tcPr>
            <w:tcW w:w="1726" w:type="dxa"/>
            <w:tcBorders>
              <w:top w:val="single" w:sz="4" w:space="0" w:color="auto"/>
              <w:left w:val="single" w:sz="4" w:space="0" w:color="auto"/>
              <w:bottom w:val="single" w:sz="4" w:space="0" w:color="auto"/>
              <w:right w:val="single" w:sz="4" w:space="0" w:color="auto"/>
            </w:tcBorders>
          </w:tcPr>
          <w:p w:rsidR="007279D4" w:rsidRPr="00182877" w:rsidRDefault="007279D4" w:rsidP="007F1684">
            <w:pPr>
              <w:rPr>
                <w:b/>
                <w:sz w:val="20"/>
              </w:rPr>
            </w:pPr>
            <w:r w:rsidRPr="00182877">
              <w:rPr>
                <w:b/>
                <w:sz w:val="20"/>
              </w:rPr>
              <w:t xml:space="preserve">     1 591 866,6</w:t>
            </w:r>
          </w:p>
        </w:tc>
      </w:tr>
      <w:tr w:rsidR="007279D4" w:rsidRPr="00182877" w:rsidTr="004500BB">
        <w:trPr>
          <w:trHeight w:val="182"/>
        </w:trPr>
        <w:tc>
          <w:tcPr>
            <w:tcW w:w="516" w:type="dxa"/>
            <w:tcBorders>
              <w:top w:val="single" w:sz="4" w:space="0" w:color="auto"/>
              <w:left w:val="single" w:sz="4" w:space="0" w:color="auto"/>
              <w:bottom w:val="single" w:sz="4" w:space="0" w:color="auto"/>
              <w:right w:val="single" w:sz="4" w:space="0" w:color="auto"/>
            </w:tcBorders>
          </w:tcPr>
          <w:p w:rsidR="007279D4" w:rsidRPr="00182877" w:rsidRDefault="007279D4" w:rsidP="007F1684">
            <w:pPr>
              <w:rPr>
                <w:sz w:val="20"/>
              </w:rPr>
            </w:pPr>
            <w:r w:rsidRPr="00182877">
              <w:rPr>
                <w:sz w:val="20"/>
              </w:rPr>
              <w:t>1.2</w:t>
            </w:r>
          </w:p>
        </w:tc>
        <w:tc>
          <w:tcPr>
            <w:tcW w:w="5262" w:type="dxa"/>
            <w:tcBorders>
              <w:top w:val="single" w:sz="4" w:space="0" w:color="auto"/>
              <w:left w:val="single" w:sz="4" w:space="0" w:color="auto"/>
              <w:bottom w:val="single" w:sz="4" w:space="0" w:color="auto"/>
              <w:right w:val="single" w:sz="4" w:space="0" w:color="auto"/>
            </w:tcBorders>
          </w:tcPr>
          <w:p w:rsidR="007279D4" w:rsidRPr="00182877" w:rsidRDefault="007279D4" w:rsidP="007F1684">
            <w:pPr>
              <w:jc w:val="both"/>
              <w:rPr>
                <w:sz w:val="20"/>
              </w:rPr>
            </w:pPr>
            <w:r w:rsidRPr="00182877">
              <w:rPr>
                <w:sz w:val="20"/>
              </w:rPr>
              <w:t>Возврат в ФДА невостребованных остатков ФБ за 2013  год</w:t>
            </w:r>
          </w:p>
        </w:tc>
        <w:tc>
          <w:tcPr>
            <w:tcW w:w="2102" w:type="dxa"/>
            <w:tcBorders>
              <w:top w:val="single" w:sz="4" w:space="0" w:color="auto"/>
              <w:left w:val="single" w:sz="4" w:space="0" w:color="auto"/>
              <w:bottom w:val="single" w:sz="4" w:space="0" w:color="auto"/>
              <w:right w:val="single" w:sz="4" w:space="0" w:color="auto"/>
            </w:tcBorders>
          </w:tcPr>
          <w:p w:rsidR="007279D4" w:rsidRPr="00182877" w:rsidRDefault="007279D4" w:rsidP="007F1684">
            <w:pPr>
              <w:jc w:val="center"/>
              <w:rPr>
                <w:sz w:val="20"/>
              </w:rPr>
            </w:pPr>
          </w:p>
        </w:tc>
        <w:tc>
          <w:tcPr>
            <w:tcW w:w="1726" w:type="dxa"/>
            <w:tcBorders>
              <w:top w:val="single" w:sz="4" w:space="0" w:color="auto"/>
              <w:left w:val="single" w:sz="4" w:space="0" w:color="auto"/>
              <w:bottom w:val="single" w:sz="4" w:space="0" w:color="auto"/>
              <w:right w:val="single" w:sz="4" w:space="0" w:color="auto"/>
            </w:tcBorders>
          </w:tcPr>
          <w:p w:rsidR="007279D4" w:rsidRPr="00182877" w:rsidRDefault="007279D4" w:rsidP="007F1684">
            <w:pPr>
              <w:jc w:val="center"/>
              <w:rPr>
                <w:sz w:val="20"/>
              </w:rPr>
            </w:pPr>
            <w:r w:rsidRPr="00182877">
              <w:rPr>
                <w:sz w:val="20"/>
              </w:rPr>
              <w:t>31 914,0</w:t>
            </w:r>
          </w:p>
          <w:p w:rsidR="007279D4" w:rsidRPr="00182877" w:rsidRDefault="007279D4" w:rsidP="007F1684">
            <w:pPr>
              <w:jc w:val="center"/>
              <w:rPr>
                <w:sz w:val="20"/>
              </w:rPr>
            </w:pPr>
          </w:p>
        </w:tc>
      </w:tr>
      <w:tr w:rsidR="007279D4" w:rsidRPr="00182877" w:rsidTr="004500BB">
        <w:trPr>
          <w:trHeight w:val="182"/>
        </w:trPr>
        <w:tc>
          <w:tcPr>
            <w:tcW w:w="516" w:type="dxa"/>
            <w:tcBorders>
              <w:top w:val="single" w:sz="4" w:space="0" w:color="auto"/>
              <w:left w:val="single" w:sz="4" w:space="0" w:color="auto"/>
              <w:bottom w:val="single" w:sz="4" w:space="0" w:color="auto"/>
              <w:right w:val="single" w:sz="4" w:space="0" w:color="auto"/>
            </w:tcBorders>
          </w:tcPr>
          <w:p w:rsidR="007279D4" w:rsidRPr="00182877" w:rsidRDefault="007279D4" w:rsidP="007F1684">
            <w:pPr>
              <w:rPr>
                <w:b/>
                <w:sz w:val="20"/>
              </w:rPr>
            </w:pPr>
            <w:r w:rsidRPr="00182877">
              <w:rPr>
                <w:b/>
                <w:sz w:val="20"/>
              </w:rPr>
              <w:t>1.</w:t>
            </w:r>
          </w:p>
        </w:tc>
        <w:tc>
          <w:tcPr>
            <w:tcW w:w="5262" w:type="dxa"/>
            <w:tcBorders>
              <w:top w:val="single" w:sz="4" w:space="0" w:color="auto"/>
              <w:left w:val="single" w:sz="4" w:space="0" w:color="auto"/>
              <w:bottom w:val="single" w:sz="4" w:space="0" w:color="auto"/>
              <w:right w:val="single" w:sz="4" w:space="0" w:color="auto"/>
            </w:tcBorders>
          </w:tcPr>
          <w:p w:rsidR="007279D4" w:rsidRPr="00182877" w:rsidRDefault="007279D4" w:rsidP="007F1684">
            <w:pPr>
              <w:jc w:val="both"/>
              <w:rPr>
                <w:b/>
                <w:sz w:val="20"/>
              </w:rPr>
            </w:pPr>
            <w:r w:rsidRPr="00182877">
              <w:rPr>
                <w:b/>
                <w:sz w:val="20"/>
              </w:rPr>
              <w:t xml:space="preserve">Итого объем дорожного фонда Магаданской области </w:t>
            </w:r>
          </w:p>
        </w:tc>
        <w:tc>
          <w:tcPr>
            <w:tcW w:w="2102" w:type="dxa"/>
            <w:tcBorders>
              <w:top w:val="single" w:sz="4" w:space="0" w:color="auto"/>
              <w:left w:val="single" w:sz="4" w:space="0" w:color="auto"/>
              <w:bottom w:val="single" w:sz="4" w:space="0" w:color="auto"/>
              <w:right w:val="single" w:sz="4" w:space="0" w:color="auto"/>
            </w:tcBorders>
          </w:tcPr>
          <w:p w:rsidR="007279D4" w:rsidRPr="00182877" w:rsidRDefault="007279D4" w:rsidP="007F1684">
            <w:pPr>
              <w:jc w:val="center"/>
              <w:rPr>
                <w:b/>
                <w:sz w:val="20"/>
              </w:rPr>
            </w:pPr>
            <w:r w:rsidRPr="00182877">
              <w:rPr>
                <w:b/>
                <w:sz w:val="20"/>
              </w:rPr>
              <w:t>1 975 360,0</w:t>
            </w:r>
          </w:p>
        </w:tc>
        <w:tc>
          <w:tcPr>
            <w:tcW w:w="1726" w:type="dxa"/>
            <w:tcBorders>
              <w:top w:val="single" w:sz="4" w:space="0" w:color="auto"/>
              <w:left w:val="single" w:sz="4" w:space="0" w:color="auto"/>
              <w:bottom w:val="single" w:sz="4" w:space="0" w:color="auto"/>
              <w:right w:val="single" w:sz="4" w:space="0" w:color="auto"/>
            </w:tcBorders>
          </w:tcPr>
          <w:p w:rsidR="007279D4" w:rsidRPr="00182877" w:rsidRDefault="007279D4" w:rsidP="007F1684">
            <w:pPr>
              <w:jc w:val="center"/>
              <w:rPr>
                <w:b/>
                <w:sz w:val="20"/>
              </w:rPr>
            </w:pPr>
            <w:r w:rsidRPr="00182877">
              <w:rPr>
                <w:b/>
                <w:sz w:val="20"/>
              </w:rPr>
              <w:t>1 559 952,6</w:t>
            </w:r>
          </w:p>
        </w:tc>
      </w:tr>
      <w:tr w:rsidR="007279D4" w:rsidRPr="00182877" w:rsidTr="004500BB">
        <w:trPr>
          <w:trHeight w:val="171"/>
        </w:trPr>
        <w:tc>
          <w:tcPr>
            <w:tcW w:w="516" w:type="dxa"/>
            <w:tcBorders>
              <w:top w:val="single" w:sz="4" w:space="0" w:color="auto"/>
              <w:left w:val="single" w:sz="4" w:space="0" w:color="auto"/>
              <w:bottom w:val="single" w:sz="4" w:space="0" w:color="auto"/>
              <w:right w:val="single" w:sz="4" w:space="0" w:color="auto"/>
            </w:tcBorders>
          </w:tcPr>
          <w:p w:rsidR="007279D4" w:rsidRPr="00182877" w:rsidRDefault="007279D4" w:rsidP="007F1684">
            <w:pPr>
              <w:rPr>
                <w:b/>
                <w:sz w:val="20"/>
              </w:rPr>
            </w:pPr>
            <w:r w:rsidRPr="00182877">
              <w:rPr>
                <w:b/>
                <w:sz w:val="20"/>
              </w:rPr>
              <w:t>2.</w:t>
            </w:r>
          </w:p>
        </w:tc>
        <w:tc>
          <w:tcPr>
            <w:tcW w:w="5262" w:type="dxa"/>
            <w:tcBorders>
              <w:top w:val="single" w:sz="4" w:space="0" w:color="auto"/>
              <w:left w:val="single" w:sz="4" w:space="0" w:color="auto"/>
              <w:bottom w:val="single" w:sz="4" w:space="0" w:color="auto"/>
              <w:right w:val="single" w:sz="4" w:space="0" w:color="auto"/>
            </w:tcBorders>
            <w:hideMark/>
          </w:tcPr>
          <w:p w:rsidR="007279D4" w:rsidRPr="00182877" w:rsidRDefault="007279D4" w:rsidP="007F1684">
            <w:pPr>
              <w:jc w:val="both"/>
              <w:rPr>
                <w:b/>
                <w:sz w:val="20"/>
              </w:rPr>
            </w:pPr>
            <w:r w:rsidRPr="00182877">
              <w:rPr>
                <w:b/>
                <w:sz w:val="20"/>
              </w:rPr>
              <w:t>Расходы  дорожного  фонда Магаданской области</w:t>
            </w:r>
          </w:p>
        </w:tc>
        <w:tc>
          <w:tcPr>
            <w:tcW w:w="2102" w:type="dxa"/>
            <w:tcBorders>
              <w:top w:val="single" w:sz="4" w:space="0" w:color="auto"/>
              <w:left w:val="single" w:sz="4" w:space="0" w:color="auto"/>
              <w:bottom w:val="single" w:sz="4" w:space="0" w:color="auto"/>
              <w:right w:val="single" w:sz="4" w:space="0" w:color="auto"/>
            </w:tcBorders>
            <w:hideMark/>
          </w:tcPr>
          <w:p w:rsidR="007279D4" w:rsidRPr="00182877" w:rsidRDefault="007279D4" w:rsidP="007F1684">
            <w:pPr>
              <w:jc w:val="center"/>
              <w:rPr>
                <w:b/>
                <w:sz w:val="20"/>
              </w:rPr>
            </w:pPr>
            <w:r w:rsidRPr="00182877">
              <w:rPr>
                <w:b/>
                <w:sz w:val="20"/>
              </w:rPr>
              <w:t>1 975 360,0</w:t>
            </w:r>
          </w:p>
        </w:tc>
        <w:tc>
          <w:tcPr>
            <w:tcW w:w="1726" w:type="dxa"/>
            <w:tcBorders>
              <w:top w:val="single" w:sz="4" w:space="0" w:color="auto"/>
              <w:left w:val="single" w:sz="4" w:space="0" w:color="auto"/>
              <w:bottom w:val="single" w:sz="4" w:space="0" w:color="auto"/>
              <w:right w:val="single" w:sz="4" w:space="0" w:color="auto"/>
            </w:tcBorders>
          </w:tcPr>
          <w:p w:rsidR="007279D4" w:rsidRPr="00182877" w:rsidRDefault="007279D4" w:rsidP="007F1684">
            <w:pPr>
              <w:jc w:val="center"/>
              <w:rPr>
                <w:b/>
                <w:sz w:val="20"/>
              </w:rPr>
            </w:pPr>
            <w:r w:rsidRPr="00182877">
              <w:rPr>
                <w:b/>
                <w:sz w:val="20"/>
              </w:rPr>
              <w:t xml:space="preserve"> 1 452 078,0</w:t>
            </w:r>
          </w:p>
        </w:tc>
      </w:tr>
      <w:tr w:rsidR="007279D4" w:rsidRPr="00182877" w:rsidTr="004500BB">
        <w:tc>
          <w:tcPr>
            <w:tcW w:w="516" w:type="dxa"/>
            <w:tcBorders>
              <w:top w:val="single" w:sz="4" w:space="0" w:color="auto"/>
              <w:left w:val="single" w:sz="4" w:space="0" w:color="auto"/>
              <w:bottom w:val="single" w:sz="4" w:space="0" w:color="auto"/>
              <w:right w:val="single" w:sz="4" w:space="0" w:color="auto"/>
            </w:tcBorders>
            <w:hideMark/>
          </w:tcPr>
          <w:p w:rsidR="007279D4" w:rsidRPr="00182877" w:rsidRDefault="007279D4" w:rsidP="007F1684">
            <w:pPr>
              <w:rPr>
                <w:sz w:val="20"/>
              </w:rPr>
            </w:pPr>
            <w:r w:rsidRPr="00182877">
              <w:rPr>
                <w:sz w:val="20"/>
              </w:rPr>
              <w:t>2.1</w:t>
            </w:r>
          </w:p>
        </w:tc>
        <w:tc>
          <w:tcPr>
            <w:tcW w:w="5262" w:type="dxa"/>
            <w:tcBorders>
              <w:top w:val="single" w:sz="4" w:space="0" w:color="auto"/>
              <w:left w:val="single" w:sz="4" w:space="0" w:color="auto"/>
              <w:bottom w:val="single" w:sz="4" w:space="0" w:color="auto"/>
              <w:right w:val="single" w:sz="4" w:space="0" w:color="auto"/>
            </w:tcBorders>
            <w:hideMark/>
          </w:tcPr>
          <w:p w:rsidR="007279D4" w:rsidRPr="00182877" w:rsidRDefault="007279D4" w:rsidP="007F1684">
            <w:pPr>
              <w:widowControl w:val="0"/>
              <w:autoSpaceDE w:val="0"/>
              <w:autoSpaceDN w:val="0"/>
              <w:adjustRightInd w:val="0"/>
              <w:jc w:val="both"/>
              <w:rPr>
                <w:rFonts w:ascii="Arial" w:hAnsi="Arial" w:cs="Arial"/>
                <w:sz w:val="20"/>
              </w:rPr>
            </w:pPr>
            <w:r w:rsidRPr="00182877">
              <w:rPr>
                <w:color w:val="000000"/>
                <w:sz w:val="20"/>
              </w:rPr>
              <w:t>Расходы на обеспечение деятельности (оказание услуг) государственных казенных учреждений</w:t>
            </w:r>
          </w:p>
        </w:tc>
        <w:tc>
          <w:tcPr>
            <w:tcW w:w="2102" w:type="dxa"/>
            <w:tcBorders>
              <w:top w:val="single" w:sz="4" w:space="0" w:color="auto"/>
              <w:left w:val="single" w:sz="4" w:space="0" w:color="auto"/>
              <w:bottom w:val="single" w:sz="4" w:space="0" w:color="auto"/>
              <w:right w:val="single" w:sz="4" w:space="0" w:color="auto"/>
            </w:tcBorders>
            <w:vAlign w:val="center"/>
            <w:hideMark/>
          </w:tcPr>
          <w:p w:rsidR="007279D4" w:rsidRPr="00182877" w:rsidRDefault="007279D4" w:rsidP="007F1684">
            <w:pPr>
              <w:jc w:val="center"/>
              <w:rPr>
                <w:rFonts w:eastAsia="Arial Unicode MS"/>
                <w:bCs/>
                <w:sz w:val="20"/>
              </w:rPr>
            </w:pPr>
            <w:r w:rsidRPr="00182877">
              <w:rPr>
                <w:rFonts w:eastAsia="Arial Unicode MS"/>
                <w:bCs/>
                <w:sz w:val="20"/>
              </w:rPr>
              <w:t>35 498,7</w:t>
            </w:r>
          </w:p>
        </w:tc>
        <w:tc>
          <w:tcPr>
            <w:tcW w:w="1726" w:type="dxa"/>
            <w:tcBorders>
              <w:top w:val="single" w:sz="4" w:space="0" w:color="auto"/>
              <w:left w:val="single" w:sz="4" w:space="0" w:color="auto"/>
              <w:bottom w:val="single" w:sz="4" w:space="0" w:color="auto"/>
              <w:right w:val="single" w:sz="4" w:space="0" w:color="auto"/>
            </w:tcBorders>
            <w:vAlign w:val="center"/>
          </w:tcPr>
          <w:p w:rsidR="007279D4" w:rsidRPr="00182877" w:rsidRDefault="007279D4" w:rsidP="007F1684">
            <w:pPr>
              <w:jc w:val="center"/>
              <w:rPr>
                <w:rFonts w:eastAsia="Arial Unicode MS"/>
                <w:bCs/>
                <w:sz w:val="20"/>
              </w:rPr>
            </w:pPr>
            <w:r w:rsidRPr="00182877">
              <w:rPr>
                <w:rFonts w:eastAsia="Arial Unicode MS"/>
                <w:bCs/>
                <w:sz w:val="20"/>
              </w:rPr>
              <w:t>26 141,9</w:t>
            </w:r>
          </w:p>
        </w:tc>
      </w:tr>
      <w:tr w:rsidR="007279D4" w:rsidRPr="00182877" w:rsidTr="004500BB">
        <w:tc>
          <w:tcPr>
            <w:tcW w:w="516" w:type="dxa"/>
            <w:tcBorders>
              <w:top w:val="single" w:sz="4" w:space="0" w:color="auto"/>
              <w:left w:val="single" w:sz="4" w:space="0" w:color="auto"/>
              <w:bottom w:val="single" w:sz="4" w:space="0" w:color="auto"/>
              <w:right w:val="single" w:sz="4" w:space="0" w:color="auto"/>
            </w:tcBorders>
          </w:tcPr>
          <w:p w:rsidR="007279D4" w:rsidRPr="00182877" w:rsidRDefault="007279D4" w:rsidP="007F1684">
            <w:pPr>
              <w:rPr>
                <w:sz w:val="20"/>
              </w:rPr>
            </w:pPr>
            <w:r w:rsidRPr="00182877">
              <w:rPr>
                <w:sz w:val="20"/>
              </w:rPr>
              <w:t>2.2</w:t>
            </w:r>
          </w:p>
        </w:tc>
        <w:tc>
          <w:tcPr>
            <w:tcW w:w="5262" w:type="dxa"/>
            <w:tcBorders>
              <w:top w:val="single" w:sz="4" w:space="0" w:color="auto"/>
              <w:left w:val="single" w:sz="4" w:space="0" w:color="auto"/>
              <w:bottom w:val="single" w:sz="4" w:space="0" w:color="auto"/>
              <w:right w:val="single" w:sz="4" w:space="0" w:color="auto"/>
            </w:tcBorders>
            <w:hideMark/>
          </w:tcPr>
          <w:p w:rsidR="007279D4" w:rsidRPr="00182877" w:rsidRDefault="007279D4" w:rsidP="007F1684">
            <w:pPr>
              <w:jc w:val="both"/>
              <w:rPr>
                <w:rFonts w:eastAsia="Arial Unicode MS"/>
                <w:b/>
                <w:sz w:val="20"/>
              </w:rPr>
            </w:pPr>
            <w:r w:rsidRPr="00182877">
              <w:rPr>
                <w:color w:val="000000"/>
                <w:sz w:val="20"/>
              </w:rPr>
              <w:t>Реализация прочих мероприятий органами государственной власти и казенными учреждениями</w:t>
            </w:r>
          </w:p>
        </w:tc>
        <w:tc>
          <w:tcPr>
            <w:tcW w:w="2102" w:type="dxa"/>
            <w:tcBorders>
              <w:top w:val="single" w:sz="4" w:space="0" w:color="auto"/>
              <w:left w:val="single" w:sz="4" w:space="0" w:color="auto"/>
              <w:bottom w:val="single" w:sz="4" w:space="0" w:color="auto"/>
              <w:right w:val="single" w:sz="4" w:space="0" w:color="auto"/>
            </w:tcBorders>
            <w:vAlign w:val="center"/>
            <w:hideMark/>
          </w:tcPr>
          <w:p w:rsidR="007279D4" w:rsidRPr="00182877" w:rsidRDefault="007279D4" w:rsidP="007F1684">
            <w:pPr>
              <w:jc w:val="center"/>
              <w:rPr>
                <w:rFonts w:eastAsia="Arial Unicode MS"/>
                <w:bCs/>
                <w:sz w:val="20"/>
              </w:rPr>
            </w:pPr>
            <w:r w:rsidRPr="00182877">
              <w:rPr>
                <w:rFonts w:eastAsia="Arial Unicode MS"/>
                <w:bCs/>
                <w:sz w:val="20"/>
              </w:rPr>
              <w:t>655 860,3</w:t>
            </w:r>
          </w:p>
        </w:tc>
        <w:tc>
          <w:tcPr>
            <w:tcW w:w="1726" w:type="dxa"/>
            <w:tcBorders>
              <w:top w:val="single" w:sz="4" w:space="0" w:color="auto"/>
              <w:left w:val="single" w:sz="4" w:space="0" w:color="auto"/>
              <w:bottom w:val="single" w:sz="4" w:space="0" w:color="auto"/>
              <w:right w:val="single" w:sz="4" w:space="0" w:color="auto"/>
            </w:tcBorders>
            <w:vAlign w:val="center"/>
          </w:tcPr>
          <w:p w:rsidR="007279D4" w:rsidRPr="00182877" w:rsidRDefault="007279D4" w:rsidP="007F1684">
            <w:pPr>
              <w:jc w:val="center"/>
              <w:rPr>
                <w:rFonts w:eastAsia="Arial Unicode MS"/>
                <w:bCs/>
                <w:sz w:val="20"/>
              </w:rPr>
            </w:pPr>
            <w:r w:rsidRPr="00182877">
              <w:rPr>
                <w:rFonts w:eastAsia="Arial Unicode MS"/>
                <w:bCs/>
                <w:sz w:val="20"/>
              </w:rPr>
              <w:t>521 048,2</w:t>
            </w:r>
          </w:p>
        </w:tc>
      </w:tr>
      <w:tr w:rsidR="007279D4" w:rsidRPr="00182877" w:rsidTr="004500BB">
        <w:tc>
          <w:tcPr>
            <w:tcW w:w="516" w:type="dxa"/>
            <w:tcBorders>
              <w:top w:val="single" w:sz="4" w:space="0" w:color="auto"/>
              <w:left w:val="single" w:sz="4" w:space="0" w:color="auto"/>
              <w:bottom w:val="single" w:sz="4" w:space="0" w:color="auto"/>
              <w:right w:val="single" w:sz="4" w:space="0" w:color="auto"/>
            </w:tcBorders>
          </w:tcPr>
          <w:p w:rsidR="007279D4" w:rsidRPr="00182877" w:rsidRDefault="007279D4" w:rsidP="007F1684">
            <w:pPr>
              <w:rPr>
                <w:sz w:val="20"/>
              </w:rPr>
            </w:pPr>
            <w:r w:rsidRPr="00182877">
              <w:rPr>
                <w:sz w:val="20"/>
              </w:rPr>
              <w:t>2.3</w:t>
            </w:r>
          </w:p>
        </w:tc>
        <w:tc>
          <w:tcPr>
            <w:tcW w:w="5262" w:type="dxa"/>
            <w:tcBorders>
              <w:top w:val="single" w:sz="4" w:space="0" w:color="auto"/>
              <w:left w:val="single" w:sz="4" w:space="0" w:color="auto"/>
              <w:bottom w:val="single" w:sz="4" w:space="0" w:color="auto"/>
              <w:right w:val="single" w:sz="4" w:space="0" w:color="auto"/>
            </w:tcBorders>
            <w:hideMark/>
          </w:tcPr>
          <w:p w:rsidR="007279D4" w:rsidRPr="00182877" w:rsidRDefault="007279D4" w:rsidP="007F1684">
            <w:pPr>
              <w:jc w:val="both"/>
              <w:rPr>
                <w:rFonts w:eastAsia="Arial Unicode MS"/>
                <w:sz w:val="20"/>
              </w:rPr>
            </w:pPr>
            <w:r w:rsidRPr="00182877">
              <w:rPr>
                <w:color w:val="000000"/>
                <w:sz w:val="20"/>
              </w:rPr>
              <w:t>Обеспечение бюджетных и автономных учреждений в рамках выполнения государственного задания</w:t>
            </w:r>
          </w:p>
        </w:tc>
        <w:tc>
          <w:tcPr>
            <w:tcW w:w="2102" w:type="dxa"/>
            <w:tcBorders>
              <w:top w:val="single" w:sz="4" w:space="0" w:color="auto"/>
              <w:left w:val="single" w:sz="4" w:space="0" w:color="auto"/>
              <w:bottom w:val="single" w:sz="4" w:space="0" w:color="auto"/>
              <w:right w:val="single" w:sz="4" w:space="0" w:color="auto"/>
            </w:tcBorders>
            <w:vAlign w:val="center"/>
          </w:tcPr>
          <w:p w:rsidR="007279D4" w:rsidRPr="00182877" w:rsidRDefault="007279D4" w:rsidP="007F1684">
            <w:pPr>
              <w:jc w:val="center"/>
              <w:rPr>
                <w:rFonts w:eastAsia="Arial Unicode MS"/>
                <w:bCs/>
                <w:sz w:val="20"/>
              </w:rPr>
            </w:pPr>
            <w:r w:rsidRPr="00182877">
              <w:rPr>
                <w:rFonts w:eastAsia="Arial Unicode MS"/>
                <w:bCs/>
                <w:sz w:val="20"/>
              </w:rPr>
              <w:t>216 123,3</w:t>
            </w:r>
          </w:p>
        </w:tc>
        <w:tc>
          <w:tcPr>
            <w:tcW w:w="1726" w:type="dxa"/>
            <w:tcBorders>
              <w:top w:val="single" w:sz="4" w:space="0" w:color="auto"/>
              <w:left w:val="single" w:sz="4" w:space="0" w:color="auto"/>
              <w:bottom w:val="single" w:sz="4" w:space="0" w:color="auto"/>
              <w:right w:val="single" w:sz="4" w:space="0" w:color="auto"/>
            </w:tcBorders>
            <w:vAlign w:val="center"/>
          </w:tcPr>
          <w:p w:rsidR="007279D4" w:rsidRPr="00182877" w:rsidRDefault="007279D4" w:rsidP="007F1684">
            <w:pPr>
              <w:jc w:val="center"/>
              <w:rPr>
                <w:rFonts w:eastAsia="Arial Unicode MS"/>
                <w:bCs/>
                <w:sz w:val="20"/>
              </w:rPr>
            </w:pPr>
            <w:r w:rsidRPr="00182877">
              <w:rPr>
                <w:rFonts w:eastAsia="Arial Unicode MS"/>
                <w:bCs/>
                <w:sz w:val="20"/>
              </w:rPr>
              <w:t>167 749,8</w:t>
            </w:r>
          </w:p>
        </w:tc>
      </w:tr>
      <w:tr w:rsidR="007279D4" w:rsidRPr="00182877" w:rsidTr="004500BB">
        <w:tc>
          <w:tcPr>
            <w:tcW w:w="516" w:type="dxa"/>
            <w:tcBorders>
              <w:top w:val="single" w:sz="4" w:space="0" w:color="auto"/>
              <w:left w:val="single" w:sz="4" w:space="0" w:color="auto"/>
              <w:bottom w:val="single" w:sz="4" w:space="0" w:color="auto"/>
              <w:right w:val="single" w:sz="4" w:space="0" w:color="auto"/>
            </w:tcBorders>
          </w:tcPr>
          <w:p w:rsidR="007279D4" w:rsidRPr="00182877" w:rsidRDefault="007279D4" w:rsidP="007F1684">
            <w:pPr>
              <w:rPr>
                <w:sz w:val="20"/>
              </w:rPr>
            </w:pPr>
            <w:r w:rsidRPr="00182877">
              <w:rPr>
                <w:sz w:val="20"/>
              </w:rPr>
              <w:t>2.4</w:t>
            </w:r>
          </w:p>
        </w:tc>
        <w:tc>
          <w:tcPr>
            <w:tcW w:w="5262" w:type="dxa"/>
            <w:tcBorders>
              <w:top w:val="single" w:sz="4" w:space="0" w:color="auto"/>
              <w:left w:val="single" w:sz="4" w:space="0" w:color="auto"/>
              <w:bottom w:val="single" w:sz="4" w:space="0" w:color="auto"/>
              <w:right w:val="single" w:sz="4" w:space="0" w:color="auto"/>
            </w:tcBorders>
            <w:hideMark/>
          </w:tcPr>
          <w:p w:rsidR="007279D4" w:rsidRPr="00182877" w:rsidRDefault="007279D4" w:rsidP="007F1684">
            <w:pPr>
              <w:jc w:val="both"/>
              <w:rPr>
                <w:sz w:val="20"/>
              </w:rPr>
            </w:pPr>
            <w:r w:rsidRPr="00182877">
              <w:rPr>
                <w:sz w:val="20"/>
              </w:rPr>
              <w:t xml:space="preserve">ФЦП </w:t>
            </w:r>
            <w:r w:rsidRPr="00182877">
              <w:rPr>
                <w:rFonts w:eastAsia="Calibri"/>
                <w:sz w:val="20"/>
              </w:rPr>
              <w:t>«Экономическое и социальное развитие Дальнего Востока и Байкальского региона на период до 2018 года»</w:t>
            </w:r>
          </w:p>
        </w:tc>
        <w:tc>
          <w:tcPr>
            <w:tcW w:w="2102" w:type="dxa"/>
            <w:tcBorders>
              <w:top w:val="single" w:sz="4" w:space="0" w:color="auto"/>
              <w:left w:val="single" w:sz="4" w:space="0" w:color="auto"/>
              <w:bottom w:val="single" w:sz="4" w:space="0" w:color="auto"/>
              <w:right w:val="single" w:sz="4" w:space="0" w:color="auto"/>
            </w:tcBorders>
            <w:vAlign w:val="center"/>
          </w:tcPr>
          <w:p w:rsidR="007279D4" w:rsidRPr="00182877" w:rsidRDefault="007279D4" w:rsidP="007F1684">
            <w:pPr>
              <w:jc w:val="center"/>
              <w:rPr>
                <w:rFonts w:eastAsia="Arial Unicode MS"/>
                <w:bCs/>
                <w:sz w:val="20"/>
              </w:rPr>
            </w:pPr>
            <w:r w:rsidRPr="00182877">
              <w:rPr>
                <w:rFonts w:eastAsia="Arial Unicode MS"/>
                <w:bCs/>
                <w:sz w:val="20"/>
              </w:rPr>
              <w:t>1 067 877,7</w:t>
            </w:r>
          </w:p>
        </w:tc>
        <w:tc>
          <w:tcPr>
            <w:tcW w:w="1726" w:type="dxa"/>
            <w:tcBorders>
              <w:top w:val="single" w:sz="4" w:space="0" w:color="auto"/>
              <w:left w:val="single" w:sz="4" w:space="0" w:color="auto"/>
              <w:bottom w:val="single" w:sz="4" w:space="0" w:color="auto"/>
              <w:right w:val="single" w:sz="4" w:space="0" w:color="auto"/>
            </w:tcBorders>
            <w:vAlign w:val="center"/>
          </w:tcPr>
          <w:p w:rsidR="007279D4" w:rsidRPr="00182877" w:rsidRDefault="007279D4" w:rsidP="007F1684">
            <w:pPr>
              <w:jc w:val="center"/>
              <w:rPr>
                <w:rFonts w:eastAsia="Arial Unicode MS"/>
                <w:bCs/>
                <w:sz w:val="20"/>
              </w:rPr>
            </w:pPr>
            <w:r w:rsidRPr="00182877">
              <w:rPr>
                <w:rFonts w:eastAsia="Arial Unicode MS"/>
                <w:bCs/>
                <w:sz w:val="20"/>
              </w:rPr>
              <w:t>737 138,1</w:t>
            </w:r>
          </w:p>
        </w:tc>
      </w:tr>
      <w:tr w:rsidR="007279D4" w:rsidRPr="00182877" w:rsidTr="004500BB">
        <w:tc>
          <w:tcPr>
            <w:tcW w:w="516" w:type="dxa"/>
            <w:tcBorders>
              <w:top w:val="single" w:sz="4" w:space="0" w:color="auto"/>
              <w:left w:val="single" w:sz="4" w:space="0" w:color="auto"/>
              <w:bottom w:val="single" w:sz="4" w:space="0" w:color="auto"/>
              <w:right w:val="single" w:sz="4" w:space="0" w:color="auto"/>
            </w:tcBorders>
          </w:tcPr>
          <w:p w:rsidR="007279D4" w:rsidRPr="00182877" w:rsidRDefault="007279D4" w:rsidP="007F1684">
            <w:pPr>
              <w:rPr>
                <w:b/>
                <w:sz w:val="20"/>
              </w:rPr>
            </w:pPr>
            <w:r w:rsidRPr="00182877">
              <w:rPr>
                <w:b/>
                <w:sz w:val="20"/>
              </w:rPr>
              <w:t>3.</w:t>
            </w:r>
          </w:p>
        </w:tc>
        <w:tc>
          <w:tcPr>
            <w:tcW w:w="5262" w:type="dxa"/>
            <w:tcBorders>
              <w:top w:val="single" w:sz="4" w:space="0" w:color="auto"/>
              <w:left w:val="single" w:sz="4" w:space="0" w:color="auto"/>
              <w:bottom w:val="single" w:sz="4" w:space="0" w:color="auto"/>
              <w:right w:val="single" w:sz="4" w:space="0" w:color="auto"/>
            </w:tcBorders>
          </w:tcPr>
          <w:p w:rsidR="007279D4" w:rsidRPr="00182877" w:rsidRDefault="007279D4" w:rsidP="007F1684">
            <w:pPr>
              <w:jc w:val="both"/>
              <w:rPr>
                <w:b/>
                <w:sz w:val="20"/>
              </w:rPr>
            </w:pPr>
            <w:r w:rsidRPr="00182877">
              <w:rPr>
                <w:b/>
                <w:sz w:val="20"/>
              </w:rPr>
              <w:t xml:space="preserve">Остатки  средств на 01.01.2015 за счет федерального бюджета </w:t>
            </w:r>
          </w:p>
        </w:tc>
        <w:tc>
          <w:tcPr>
            <w:tcW w:w="2102" w:type="dxa"/>
            <w:tcBorders>
              <w:top w:val="single" w:sz="4" w:space="0" w:color="auto"/>
              <w:left w:val="single" w:sz="4" w:space="0" w:color="auto"/>
              <w:bottom w:val="single" w:sz="4" w:space="0" w:color="auto"/>
              <w:right w:val="single" w:sz="4" w:space="0" w:color="auto"/>
            </w:tcBorders>
            <w:vAlign w:val="center"/>
          </w:tcPr>
          <w:p w:rsidR="007279D4" w:rsidRPr="00182877" w:rsidRDefault="007279D4" w:rsidP="007F1684">
            <w:pPr>
              <w:jc w:val="center"/>
              <w:rPr>
                <w:rFonts w:eastAsia="Arial Unicode MS"/>
                <w:b/>
                <w:bCs/>
                <w:sz w:val="20"/>
              </w:rPr>
            </w:pPr>
            <w:r w:rsidRPr="00182877">
              <w:rPr>
                <w:rFonts w:eastAsia="Arial Unicode MS"/>
                <w:b/>
                <w:bCs/>
                <w:sz w:val="20"/>
              </w:rPr>
              <w:t>0</w:t>
            </w:r>
          </w:p>
        </w:tc>
        <w:tc>
          <w:tcPr>
            <w:tcW w:w="1726" w:type="dxa"/>
            <w:tcBorders>
              <w:top w:val="single" w:sz="4" w:space="0" w:color="auto"/>
              <w:left w:val="single" w:sz="4" w:space="0" w:color="auto"/>
              <w:bottom w:val="single" w:sz="4" w:space="0" w:color="auto"/>
              <w:right w:val="single" w:sz="4" w:space="0" w:color="auto"/>
            </w:tcBorders>
            <w:vAlign w:val="center"/>
          </w:tcPr>
          <w:p w:rsidR="007279D4" w:rsidRPr="00182877" w:rsidRDefault="007279D4" w:rsidP="007F1684">
            <w:pPr>
              <w:rPr>
                <w:rFonts w:eastAsia="Arial Unicode MS"/>
                <w:b/>
                <w:bCs/>
                <w:sz w:val="20"/>
              </w:rPr>
            </w:pPr>
            <w:r w:rsidRPr="00182877">
              <w:rPr>
                <w:rFonts w:eastAsia="Arial Unicode MS"/>
                <w:b/>
                <w:bCs/>
                <w:sz w:val="20"/>
              </w:rPr>
              <w:t xml:space="preserve">         107 874,6        </w:t>
            </w:r>
          </w:p>
        </w:tc>
      </w:tr>
    </w:tbl>
    <w:p w:rsidR="007279D4" w:rsidRPr="00182877" w:rsidRDefault="007279D4" w:rsidP="007F1684">
      <w:pPr>
        <w:autoSpaceDE w:val="0"/>
        <w:autoSpaceDN w:val="0"/>
        <w:adjustRightInd w:val="0"/>
        <w:jc w:val="both"/>
        <w:rPr>
          <w:sz w:val="28"/>
          <w:szCs w:val="28"/>
        </w:rPr>
      </w:pPr>
      <w:r w:rsidRPr="00182877">
        <w:rPr>
          <w:sz w:val="28"/>
          <w:szCs w:val="28"/>
        </w:rPr>
        <w:t xml:space="preserve">           </w:t>
      </w:r>
    </w:p>
    <w:p w:rsidR="007279D4" w:rsidRPr="00182877" w:rsidRDefault="007279D4" w:rsidP="007F1684">
      <w:pPr>
        <w:autoSpaceDE w:val="0"/>
        <w:autoSpaceDN w:val="0"/>
        <w:adjustRightInd w:val="0"/>
        <w:jc w:val="both"/>
        <w:rPr>
          <w:bCs/>
          <w:sz w:val="28"/>
          <w:szCs w:val="28"/>
        </w:rPr>
      </w:pPr>
      <w:r w:rsidRPr="00182877">
        <w:rPr>
          <w:sz w:val="28"/>
          <w:szCs w:val="28"/>
        </w:rPr>
        <w:t xml:space="preserve">        В связи с низкой наполняемостью дорожного фонда Магаданской области за 2014 год, что связано с неполным  поступлением акцизов от нефтепродуктов (исполнено 73,4% от плана, </w:t>
      </w:r>
      <w:proofErr w:type="spellStart"/>
      <w:r w:rsidRPr="00182877">
        <w:rPr>
          <w:sz w:val="28"/>
          <w:szCs w:val="28"/>
        </w:rPr>
        <w:t>недопоступление</w:t>
      </w:r>
      <w:proofErr w:type="spellEnd"/>
      <w:r w:rsidRPr="00182877">
        <w:rPr>
          <w:sz w:val="28"/>
          <w:szCs w:val="28"/>
        </w:rPr>
        <w:t xml:space="preserve">  составило - 142,6 млн. рублей) и доходов от эксплуатации и использования имущества автомобильных дорог, находящихся в государственной и муниципальной собственности субъектов Российской Федерации (исполнено 1,2 % от плана, </w:t>
      </w:r>
      <w:proofErr w:type="spellStart"/>
      <w:r w:rsidRPr="00182877">
        <w:rPr>
          <w:sz w:val="28"/>
          <w:szCs w:val="28"/>
        </w:rPr>
        <w:t>недопоступление</w:t>
      </w:r>
      <w:proofErr w:type="spellEnd"/>
      <w:r w:rsidRPr="00182877">
        <w:rPr>
          <w:sz w:val="28"/>
          <w:szCs w:val="28"/>
        </w:rPr>
        <w:t xml:space="preserve">  составило – 209,0 млн. рублей), на финансирование  расходов по мероприятиям дорожного фонда  использовались п</w:t>
      </w:r>
      <w:r w:rsidRPr="00182877">
        <w:rPr>
          <w:rFonts w:eastAsia="Calibri"/>
          <w:sz w:val="28"/>
          <w:szCs w:val="28"/>
          <w:lang w:eastAsia="en-US"/>
        </w:rPr>
        <w:t>олученные областным бюджетом кредиты от кредитных организаций  в сумме 140 571,5 тыс. рублей.</w:t>
      </w:r>
    </w:p>
    <w:p w:rsidR="007279D4" w:rsidRPr="00182877" w:rsidRDefault="007279D4" w:rsidP="007F1684">
      <w:pPr>
        <w:widowControl w:val="0"/>
        <w:autoSpaceDE w:val="0"/>
        <w:autoSpaceDN w:val="0"/>
        <w:adjustRightInd w:val="0"/>
        <w:ind w:firstLine="540"/>
        <w:jc w:val="both"/>
        <w:rPr>
          <w:sz w:val="28"/>
          <w:szCs w:val="28"/>
        </w:rPr>
      </w:pPr>
      <w:r w:rsidRPr="00182877">
        <w:rPr>
          <w:sz w:val="28"/>
          <w:szCs w:val="28"/>
        </w:rPr>
        <w:t xml:space="preserve">Средства  Резервного фонда Правительства Российской Федерации по предупреждению и ликвидации чрезвычайных ситуаций и последствий стихийных бедствий, предусмотренные на ликвидацию последствий крупномасштабного наводнения 2013 года при плане 87 587,0 тыс. рублей  (остаток неиспользованных средств из федерального бюджета за 2013 год) за текущий год профинансированы в сумме 87 586,9 тыс. рублей или 100,0 %.                                                                                                  </w:t>
      </w:r>
      <w:r w:rsidR="00CB120A" w:rsidRPr="00182877">
        <w:rPr>
          <w:sz w:val="28"/>
          <w:szCs w:val="28"/>
        </w:rPr>
        <w:t>Средства Резервного</w:t>
      </w:r>
      <w:r w:rsidRPr="00182877">
        <w:rPr>
          <w:sz w:val="28"/>
          <w:szCs w:val="28"/>
        </w:rPr>
        <w:t xml:space="preserve"> фонда Правительства Российской Федерации по предупреждению и ликвидации чрезвычайных ситуаций и последствий стихийных бедствий, предусмотренные на ликвидацию последствий крупномасштабного наводнения 2013 года, выделенные в 2014 году по </w:t>
      </w:r>
      <w:r w:rsidR="00CB120A" w:rsidRPr="00182877">
        <w:rPr>
          <w:sz w:val="28"/>
          <w:szCs w:val="28"/>
        </w:rPr>
        <w:t>распоряжению Правительства</w:t>
      </w:r>
      <w:r w:rsidRPr="00182877">
        <w:rPr>
          <w:sz w:val="28"/>
          <w:szCs w:val="28"/>
        </w:rPr>
        <w:t xml:space="preserve"> Российской Федерации от 26.08.2014 № 1632-р при плане 50 031,9 тыс. рублей </w:t>
      </w:r>
      <w:r w:rsidR="00CB120A" w:rsidRPr="00182877">
        <w:rPr>
          <w:sz w:val="28"/>
          <w:szCs w:val="28"/>
        </w:rPr>
        <w:t>профинансированы в</w:t>
      </w:r>
      <w:r w:rsidRPr="00182877">
        <w:rPr>
          <w:sz w:val="28"/>
          <w:szCs w:val="28"/>
        </w:rPr>
        <w:t xml:space="preserve"> сумме 49 879,3 тыс. рублей  или 99,7 %, экономия от торгов составила 152, 6 тыс. рублей.</w:t>
      </w:r>
    </w:p>
    <w:p w:rsidR="00847ED0" w:rsidRPr="00182877" w:rsidRDefault="00847ED0" w:rsidP="007F1684">
      <w:pPr>
        <w:widowControl w:val="0"/>
        <w:autoSpaceDE w:val="0"/>
        <w:autoSpaceDN w:val="0"/>
        <w:adjustRightInd w:val="0"/>
        <w:ind w:firstLine="540"/>
        <w:jc w:val="both"/>
        <w:rPr>
          <w:sz w:val="28"/>
          <w:szCs w:val="28"/>
        </w:rPr>
      </w:pPr>
    </w:p>
    <w:p w:rsidR="00847ED0" w:rsidRPr="00182877" w:rsidRDefault="00847ED0" w:rsidP="007F1684">
      <w:pPr>
        <w:widowControl w:val="0"/>
        <w:autoSpaceDE w:val="0"/>
        <w:autoSpaceDN w:val="0"/>
        <w:adjustRightInd w:val="0"/>
        <w:ind w:firstLine="540"/>
        <w:jc w:val="both"/>
        <w:rPr>
          <w:sz w:val="28"/>
          <w:szCs w:val="28"/>
        </w:rPr>
      </w:pPr>
    </w:p>
    <w:p w:rsidR="00847ED0" w:rsidRPr="00182877" w:rsidRDefault="00847ED0" w:rsidP="007F1684">
      <w:pPr>
        <w:widowControl w:val="0"/>
        <w:autoSpaceDE w:val="0"/>
        <w:autoSpaceDN w:val="0"/>
        <w:adjustRightInd w:val="0"/>
        <w:ind w:firstLine="540"/>
        <w:jc w:val="both"/>
        <w:rPr>
          <w:sz w:val="28"/>
          <w:szCs w:val="28"/>
        </w:rPr>
      </w:pPr>
    </w:p>
    <w:p w:rsidR="00847ED0" w:rsidRPr="00182877" w:rsidRDefault="00847ED0" w:rsidP="007F1684">
      <w:pPr>
        <w:widowControl w:val="0"/>
        <w:autoSpaceDE w:val="0"/>
        <w:autoSpaceDN w:val="0"/>
        <w:adjustRightInd w:val="0"/>
        <w:ind w:firstLine="540"/>
        <w:jc w:val="both"/>
        <w:rPr>
          <w:sz w:val="28"/>
          <w:szCs w:val="28"/>
        </w:rPr>
      </w:pPr>
    </w:p>
    <w:p w:rsidR="00847ED0" w:rsidRPr="00182877" w:rsidRDefault="00847ED0" w:rsidP="007F1684">
      <w:pPr>
        <w:widowControl w:val="0"/>
        <w:autoSpaceDE w:val="0"/>
        <w:autoSpaceDN w:val="0"/>
        <w:adjustRightInd w:val="0"/>
        <w:ind w:firstLine="540"/>
        <w:jc w:val="both"/>
        <w:rPr>
          <w:sz w:val="28"/>
          <w:szCs w:val="28"/>
        </w:rPr>
      </w:pPr>
    </w:p>
    <w:p w:rsidR="00CB120A" w:rsidRPr="00182877" w:rsidRDefault="00CB120A" w:rsidP="007F1684">
      <w:pPr>
        <w:autoSpaceDE w:val="0"/>
        <w:autoSpaceDN w:val="0"/>
        <w:adjustRightInd w:val="0"/>
        <w:jc w:val="right"/>
        <w:rPr>
          <w:b/>
          <w:bCs/>
          <w:sz w:val="20"/>
        </w:rPr>
      </w:pPr>
    </w:p>
    <w:p w:rsidR="00CB120A" w:rsidRPr="00182877" w:rsidRDefault="00CB120A" w:rsidP="007F1684">
      <w:pPr>
        <w:autoSpaceDE w:val="0"/>
        <w:autoSpaceDN w:val="0"/>
        <w:adjustRightInd w:val="0"/>
        <w:jc w:val="right"/>
        <w:rPr>
          <w:bCs/>
          <w:sz w:val="20"/>
        </w:rPr>
      </w:pPr>
      <w:r w:rsidRPr="00182877">
        <w:rPr>
          <w:bCs/>
          <w:sz w:val="20"/>
        </w:rPr>
        <w:t>тыс. руб.</w:t>
      </w:r>
    </w:p>
    <w:tbl>
      <w:tblPr>
        <w:tblW w:w="9072" w:type="dxa"/>
        <w:tblInd w:w="62" w:type="dxa"/>
        <w:tblLayout w:type="fixed"/>
        <w:tblCellMar>
          <w:top w:w="75" w:type="dxa"/>
          <w:left w:w="0" w:type="dxa"/>
          <w:bottom w:w="75" w:type="dxa"/>
          <w:right w:w="0" w:type="dxa"/>
        </w:tblCellMar>
        <w:tblLook w:val="0000" w:firstRow="0" w:lastRow="0" w:firstColumn="0" w:lastColumn="0" w:noHBand="0" w:noVBand="0"/>
      </w:tblPr>
      <w:tblGrid>
        <w:gridCol w:w="5103"/>
        <w:gridCol w:w="1560"/>
        <w:gridCol w:w="1559"/>
        <w:gridCol w:w="850"/>
      </w:tblGrid>
      <w:tr w:rsidR="00CB120A" w:rsidRPr="00182877" w:rsidTr="00270BC0">
        <w:trPr>
          <w:trHeight w:val="456"/>
        </w:trPr>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120A" w:rsidRPr="00182877" w:rsidRDefault="00CB120A" w:rsidP="007F1684">
            <w:pPr>
              <w:autoSpaceDE w:val="0"/>
              <w:autoSpaceDN w:val="0"/>
              <w:adjustRightInd w:val="0"/>
              <w:jc w:val="center"/>
              <w:rPr>
                <w:bCs/>
                <w:sz w:val="22"/>
                <w:szCs w:val="22"/>
              </w:rPr>
            </w:pPr>
            <w:r w:rsidRPr="00182877">
              <w:rPr>
                <w:bCs/>
                <w:sz w:val="22"/>
                <w:szCs w:val="22"/>
              </w:rPr>
              <w:t>Наименование муниципального образования</w:t>
            </w:r>
          </w:p>
        </w:tc>
        <w:tc>
          <w:tcPr>
            <w:tcW w:w="1560"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CB120A" w:rsidRPr="00182877" w:rsidRDefault="00CB120A" w:rsidP="007F1684">
            <w:pPr>
              <w:autoSpaceDE w:val="0"/>
              <w:autoSpaceDN w:val="0"/>
              <w:adjustRightInd w:val="0"/>
              <w:jc w:val="center"/>
              <w:rPr>
                <w:bCs/>
                <w:sz w:val="22"/>
                <w:szCs w:val="22"/>
              </w:rPr>
            </w:pPr>
            <w:r w:rsidRPr="00182877">
              <w:rPr>
                <w:bCs/>
                <w:sz w:val="22"/>
                <w:szCs w:val="22"/>
              </w:rPr>
              <w:t>Бюджет</w:t>
            </w:r>
          </w:p>
        </w:tc>
        <w:tc>
          <w:tcPr>
            <w:tcW w:w="1559" w:type="dxa"/>
            <w:tcBorders>
              <w:top w:val="single" w:sz="4" w:space="0" w:color="auto"/>
              <w:bottom w:val="single" w:sz="4" w:space="0" w:color="auto"/>
              <w:right w:val="single" w:sz="4" w:space="0" w:color="auto"/>
            </w:tcBorders>
          </w:tcPr>
          <w:p w:rsidR="00CB120A" w:rsidRPr="00182877" w:rsidRDefault="00CB120A" w:rsidP="007F1684">
            <w:pPr>
              <w:autoSpaceDE w:val="0"/>
              <w:autoSpaceDN w:val="0"/>
              <w:adjustRightInd w:val="0"/>
              <w:jc w:val="center"/>
              <w:rPr>
                <w:bCs/>
                <w:sz w:val="22"/>
                <w:szCs w:val="22"/>
              </w:rPr>
            </w:pPr>
            <w:r w:rsidRPr="00182877">
              <w:rPr>
                <w:bCs/>
                <w:sz w:val="22"/>
                <w:szCs w:val="22"/>
              </w:rPr>
              <w:t>Кассовое исполнение</w:t>
            </w:r>
          </w:p>
        </w:tc>
        <w:tc>
          <w:tcPr>
            <w:tcW w:w="850" w:type="dxa"/>
            <w:tcBorders>
              <w:top w:val="single" w:sz="4" w:space="0" w:color="auto"/>
              <w:bottom w:val="single" w:sz="4" w:space="0" w:color="auto"/>
              <w:right w:val="single" w:sz="4" w:space="0" w:color="auto"/>
            </w:tcBorders>
          </w:tcPr>
          <w:p w:rsidR="00CB120A" w:rsidRPr="00182877" w:rsidRDefault="00CB120A" w:rsidP="007F1684">
            <w:pPr>
              <w:autoSpaceDE w:val="0"/>
              <w:autoSpaceDN w:val="0"/>
              <w:adjustRightInd w:val="0"/>
              <w:jc w:val="center"/>
              <w:rPr>
                <w:bCs/>
                <w:sz w:val="22"/>
                <w:szCs w:val="22"/>
              </w:rPr>
            </w:pPr>
            <w:r w:rsidRPr="00182877">
              <w:rPr>
                <w:bCs/>
                <w:sz w:val="22"/>
                <w:szCs w:val="22"/>
              </w:rPr>
              <w:t>%% исп.</w:t>
            </w:r>
          </w:p>
        </w:tc>
      </w:tr>
      <w:tr w:rsidR="00CB120A" w:rsidRPr="00182877" w:rsidTr="00270BC0">
        <w:tc>
          <w:tcPr>
            <w:tcW w:w="510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CB120A" w:rsidRPr="00182877" w:rsidRDefault="00CB120A" w:rsidP="007F1684">
            <w:pPr>
              <w:autoSpaceDE w:val="0"/>
              <w:autoSpaceDN w:val="0"/>
              <w:adjustRightInd w:val="0"/>
              <w:rPr>
                <w:b/>
                <w:bCs/>
                <w:sz w:val="22"/>
                <w:szCs w:val="22"/>
              </w:rPr>
            </w:pPr>
            <w:r w:rsidRPr="00182877">
              <w:rPr>
                <w:b/>
                <w:bCs/>
                <w:sz w:val="22"/>
                <w:szCs w:val="22"/>
              </w:rPr>
              <w:t>ВСЕГО</w:t>
            </w:r>
          </w:p>
        </w:tc>
        <w:tc>
          <w:tcPr>
            <w:tcW w:w="1560" w:type="dxa"/>
            <w:tcBorders>
              <w:bottom w:val="single" w:sz="4" w:space="0" w:color="auto"/>
              <w:right w:val="single" w:sz="4" w:space="0" w:color="auto"/>
            </w:tcBorders>
            <w:tcMar>
              <w:top w:w="102" w:type="dxa"/>
              <w:left w:w="62" w:type="dxa"/>
              <w:bottom w:w="102" w:type="dxa"/>
              <w:right w:w="62" w:type="dxa"/>
            </w:tcMar>
            <w:vAlign w:val="bottom"/>
          </w:tcPr>
          <w:p w:rsidR="00CB120A" w:rsidRPr="00182877" w:rsidRDefault="00CB120A" w:rsidP="007F1684">
            <w:pPr>
              <w:autoSpaceDE w:val="0"/>
              <w:autoSpaceDN w:val="0"/>
              <w:adjustRightInd w:val="0"/>
              <w:jc w:val="right"/>
              <w:rPr>
                <w:b/>
                <w:bCs/>
                <w:sz w:val="22"/>
                <w:szCs w:val="22"/>
              </w:rPr>
            </w:pPr>
            <w:r w:rsidRPr="00182877">
              <w:rPr>
                <w:b/>
                <w:bCs/>
                <w:sz w:val="22"/>
                <w:szCs w:val="22"/>
              </w:rPr>
              <w:t>5 734,1</w:t>
            </w:r>
          </w:p>
        </w:tc>
        <w:tc>
          <w:tcPr>
            <w:tcW w:w="1559" w:type="dxa"/>
            <w:tcBorders>
              <w:bottom w:val="single" w:sz="4" w:space="0" w:color="auto"/>
              <w:right w:val="single" w:sz="4" w:space="0" w:color="auto"/>
            </w:tcBorders>
          </w:tcPr>
          <w:p w:rsidR="00CB120A" w:rsidRPr="00182877" w:rsidRDefault="005C4596" w:rsidP="007F1684">
            <w:pPr>
              <w:autoSpaceDE w:val="0"/>
              <w:autoSpaceDN w:val="0"/>
              <w:adjustRightInd w:val="0"/>
              <w:jc w:val="right"/>
              <w:rPr>
                <w:b/>
                <w:bCs/>
                <w:sz w:val="22"/>
                <w:szCs w:val="22"/>
              </w:rPr>
            </w:pPr>
            <w:r w:rsidRPr="00182877">
              <w:rPr>
                <w:b/>
                <w:bCs/>
                <w:sz w:val="22"/>
                <w:szCs w:val="22"/>
              </w:rPr>
              <w:t>5 734,0</w:t>
            </w:r>
          </w:p>
        </w:tc>
        <w:tc>
          <w:tcPr>
            <w:tcW w:w="850" w:type="dxa"/>
            <w:tcBorders>
              <w:bottom w:val="single" w:sz="4" w:space="0" w:color="auto"/>
              <w:right w:val="single" w:sz="4" w:space="0" w:color="auto"/>
            </w:tcBorders>
          </w:tcPr>
          <w:p w:rsidR="00CB120A" w:rsidRPr="00182877" w:rsidRDefault="005C4596" w:rsidP="007F1684">
            <w:pPr>
              <w:autoSpaceDE w:val="0"/>
              <w:autoSpaceDN w:val="0"/>
              <w:adjustRightInd w:val="0"/>
              <w:jc w:val="right"/>
              <w:rPr>
                <w:b/>
                <w:bCs/>
                <w:sz w:val="22"/>
                <w:szCs w:val="22"/>
              </w:rPr>
            </w:pPr>
            <w:r w:rsidRPr="00182877">
              <w:rPr>
                <w:b/>
                <w:bCs/>
                <w:sz w:val="22"/>
                <w:szCs w:val="22"/>
              </w:rPr>
              <w:t>100,0</w:t>
            </w:r>
          </w:p>
        </w:tc>
      </w:tr>
      <w:tr w:rsidR="00CB120A" w:rsidRPr="00182877" w:rsidTr="00270BC0">
        <w:trPr>
          <w:trHeight w:val="21"/>
        </w:trPr>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B120A" w:rsidRPr="00182877" w:rsidRDefault="005C4596" w:rsidP="007F1684">
            <w:pPr>
              <w:autoSpaceDE w:val="0"/>
              <w:autoSpaceDN w:val="0"/>
              <w:adjustRightInd w:val="0"/>
              <w:rPr>
                <w:b/>
                <w:bCs/>
                <w:i/>
                <w:sz w:val="22"/>
                <w:szCs w:val="22"/>
              </w:rPr>
            </w:pPr>
            <w:r w:rsidRPr="00182877">
              <w:rPr>
                <w:b/>
                <w:bCs/>
                <w:i/>
                <w:sz w:val="22"/>
                <w:szCs w:val="22"/>
              </w:rPr>
              <w:t xml:space="preserve">    </w:t>
            </w:r>
            <w:r w:rsidR="00CB120A" w:rsidRPr="00182877">
              <w:rPr>
                <w:b/>
                <w:bCs/>
                <w:i/>
                <w:sz w:val="22"/>
                <w:szCs w:val="22"/>
              </w:rPr>
              <w:t>Муниципальные районы</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B120A" w:rsidRPr="00182877" w:rsidRDefault="00CB120A" w:rsidP="007F1684">
            <w:pPr>
              <w:autoSpaceDE w:val="0"/>
              <w:autoSpaceDN w:val="0"/>
              <w:adjustRightInd w:val="0"/>
              <w:jc w:val="right"/>
              <w:rPr>
                <w:b/>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CB120A" w:rsidRPr="00182877" w:rsidRDefault="00CB120A" w:rsidP="007F1684">
            <w:pPr>
              <w:autoSpaceDE w:val="0"/>
              <w:autoSpaceDN w:val="0"/>
              <w:adjustRightInd w:val="0"/>
              <w:jc w:val="right"/>
              <w:rPr>
                <w:b/>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CB120A" w:rsidRPr="00182877" w:rsidRDefault="00CB120A" w:rsidP="007F1684">
            <w:pPr>
              <w:autoSpaceDE w:val="0"/>
              <w:autoSpaceDN w:val="0"/>
              <w:adjustRightInd w:val="0"/>
              <w:jc w:val="right"/>
              <w:rPr>
                <w:b/>
                <w:bCs/>
                <w:sz w:val="22"/>
                <w:szCs w:val="22"/>
              </w:rPr>
            </w:pPr>
          </w:p>
        </w:tc>
      </w:tr>
      <w:tr w:rsidR="00CB120A" w:rsidRPr="00182877" w:rsidTr="00270BC0">
        <w:trPr>
          <w:trHeight w:val="132"/>
        </w:trPr>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B120A" w:rsidRPr="00182877" w:rsidRDefault="00CB120A" w:rsidP="007F1684">
            <w:pPr>
              <w:autoSpaceDE w:val="0"/>
              <w:autoSpaceDN w:val="0"/>
              <w:adjustRightInd w:val="0"/>
              <w:rPr>
                <w:bCs/>
                <w:sz w:val="22"/>
                <w:szCs w:val="22"/>
              </w:rPr>
            </w:pPr>
            <w:r w:rsidRPr="00182877">
              <w:rPr>
                <w:bCs/>
                <w:sz w:val="22"/>
                <w:szCs w:val="22"/>
              </w:rPr>
              <w:t>Ягоднинский район</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B120A" w:rsidRPr="00182877" w:rsidRDefault="00CB120A" w:rsidP="007F1684">
            <w:pPr>
              <w:autoSpaceDE w:val="0"/>
              <w:autoSpaceDN w:val="0"/>
              <w:adjustRightInd w:val="0"/>
              <w:jc w:val="right"/>
              <w:rPr>
                <w:bCs/>
                <w:sz w:val="22"/>
                <w:szCs w:val="22"/>
              </w:rPr>
            </w:pPr>
            <w:r w:rsidRPr="00182877">
              <w:rPr>
                <w:bCs/>
                <w:sz w:val="22"/>
                <w:szCs w:val="22"/>
              </w:rPr>
              <w:t>3 289,0</w:t>
            </w:r>
          </w:p>
        </w:tc>
        <w:tc>
          <w:tcPr>
            <w:tcW w:w="1559" w:type="dxa"/>
            <w:tcBorders>
              <w:top w:val="single" w:sz="4" w:space="0" w:color="auto"/>
              <w:left w:val="single" w:sz="4" w:space="0" w:color="auto"/>
              <w:bottom w:val="single" w:sz="4" w:space="0" w:color="auto"/>
              <w:right w:val="single" w:sz="4" w:space="0" w:color="auto"/>
            </w:tcBorders>
          </w:tcPr>
          <w:p w:rsidR="00CB120A" w:rsidRPr="00182877" w:rsidRDefault="005C4596" w:rsidP="007F1684">
            <w:pPr>
              <w:autoSpaceDE w:val="0"/>
              <w:autoSpaceDN w:val="0"/>
              <w:adjustRightInd w:val="0"/>
              <w:jc w:val="right"/>
              <w:rPr>
                <w:bCs/>
                <w:sz w:val="22"/>
                <w:szCs w:val="22"/>
              </w:rPr>
            </w:pPr>
            <w:r w:rsidRPr="00182877">
              <w:rPr>
                <w:bCs/>
                <w:sz w:val="22"/>
                <w:szCs w:val="22"/>
              </w:rPr>
              <w:t>3 288,9</w:t>
            </w:r>
          </w:p>
        </w:tc>
        <w:tc>
          <w:tcPr>
            <w:tcW w:w="850" w:type="dxa"/>
            <w:tcBorders>
              <w:top w:val="single" w:sz="4" w:space="0" w:color="auto"/>
              <w:left w:val="single" w:sz="4" w:space="0" w:color="auto"/>
              <w:bottom w:val="single" w:sz="4" w:space="0" w:color="auto"/>
              <w:right w:val="single" w:sz="4" w:space="0" w:color="auto"/>
            </w:tcBorders>
          </w:tcPr>
          <w:p w:rsidR="00CB120A" w:rsidRPr="00182877" w:rsidRDefault="005C4596" w:rsidP="007F1684">
            <w:pPr>
              <w:autoSpaceDE w:val="0"/>
              <w:autoSpaceDN w:val="0"/>
              <w:adjustRightInd w:val="0"/>
              <w:jc w:val="right"/>
              <w:rPr>
                <w:bCs/>
                <w:sz w:val="22"/>
                <w:szCs w:val="22"/>
              </w:rPr>
            </w:pPr>
            <w:r w:rsidRPr="00182877">
              <w:rPr>
                <w:bCs/>
                <w:sz w:val="22"/>
                <w:szCs w:val="22"/>
              </w:rPr>
              <w:t>100,0</w:t>
            </w:r>
          </w:p>
        </w:tc>
      </w:tr>
      <w:tr w:rsidR="00CB120A" w:rsidRPr="00182877" w:rsidTr="00270BC0">
        <w:trPr>
          <w:trHeight w:val="110"/>
        </w:trPr>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B120A" w:rsidRPr="00182877" w:rsidRDefault="005C4596" w:rsidP="007F1684">
            <w:pPr>
              <w:autoSpaceDE w:val="0"/>
              <w:autoSpaceDN w:val="0"/>
              <w:adjustRightInd w:val="0"/>
              <w:rPr>
                <w:b/>
                <w:bCs/>
                <w:i/>
                <w:sz w:val="22"/>
                <w:szCs w:val="22"/>
              </w:rPr>
            </w:pPr>
            <w:r w:rsidRPr="00182877">
              <w:rPr>
                <w:b/>
                <w:bCs/>
                <w:i/>
                <w:sz w:val="22"/>
                <w:szCs w:val="22"/>
              </w:rPr>
              <w:t xml:space="preserve">     </w:t>
            </w:r>
            <w:r w:rsidR="00CB120A" w:rsidRPr="00182877">
              <w:rPr>
                <w:b/>
                <w:bCs/>
                <w:i/>
                <w:sz w:val="22"/>
                <w:szCs w:val="22"/>
              </w:rPr>
              <w:t>Городские и сельские поселения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B120A" w:rsidRPr="00182877" w:rsidRDefault="00CB120A" w:rsidP="007F1684">
            <w:pPr>
              <w:autoSpaceDE w:val="0"/>
              <w:autoSpaceDN w:val="0"/>
              <w:adjustRightInd w:val="0"/>
              <w:jc w:val="right"/>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CB120A" w:rsidRPr="00182877" w:rsidRDefault="00CB120A" w:rsidP="007F1684">
            <w:pPr>
              <w:autoSpaceDE w:val="0"/>
              <w:autoSpaceDN w:val="0"/>
              <w:adjustRightInd w:val="0"/>
              <w:jc w:val="right"/>
              <w:rPr>
                <w:bCs/>
                <w:sz w:val="22"/>
                <w:szCs w:val="22"/>
              </w:rPr>
            </w:pPr>
          </w:p>
        </w:tc>
        <w:tc>
          <w:tcPr>
            <w:tcW w:w="850" w:type="dxa"/>
            <w:tcBorders>
              <w:top w:val="single" w:sz="4" w:space="0" w:color="auto"/>
              <w:left w:val="single" w:sz="4" w:space="0" w:color="auto"/>
              <w:bottom w:val="single" w:sz="4" w:space="0" w:color="auto"/>
              <w:right w:val="single" w:sz="4" w:space="0" w:color="auto"/>
            </w:tcBorders>
          </w:tcPr>
          <w:p w:rsidR="00CB120A" w:rsidRPr="00182877" w:rsidRDefault="00CB120A" w:rsidP="007F1684">
            <w:pPr>
              <w:autoSpaceDE w:val="0"/>
              <w:autoSpaceDN w:val="0"/>
              <w:adjustRightInd w:val="0"/>
              <w:jc w:val="right"/>
              <w:rPr>
                <w:bCs/>
                <w:sz w:val="22"/>
                <w:szCs w:val="22"/>
              </w:rPr>
            </w:pPr>
          </w:p>
        </w:tc>
      </w:tr>
      <w:tr w:rsidR="00CB120A" w:rsidRPr="00182877" w:rsidTr="00270BC0">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B120A" w:rsidRPr="00182877" w:rsidRDefault="00CB120A" w:rsidP="007F1684">
            <w:pPr>
              <w:autoSpaceDE w:val="0"/>
              <w:autoSpaceDN w:val="0"/>
              <w:adjustRightInd w:val="0"/>
              <w:rPr>
                <w:bCs/>
                <w:sz w:val="22"/>
                <w:szCs w:val="22"/>
              </w:rPr>
            </w:pPr>
            <w:r w:rsidRPr="00182877">
              <w:rPr>
                <w:bCs/>
                <w:sz w:val="22"/>
                <w:szCs w:val="22"/>
              </w:rPr>
              <w:t>Усть-Омчуг, поселок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B120A" w:rsidRPr="00182877" w:rsidRDefault="00CB120A" w:rsidP="007F1684">
            <w:pPr>
              <w:autoSpaceDE w:val="0"/>
              <w:autoSpaceDN w:val="0"/>
              <w:adjustRightInd w:val="0"/>
              <w:jc w:val="right"/>
              <w:rPr>
                <w:bCs/>
                <w:sz w:val="22"/>
                <w:szCs w:val="22"/>
              </w:rPr>
            </w:pPr>
            <w:r w:rsidRPr="00182877">
              <w:rPr>
                <w:bCs/>
                <w:sz w:val="22"/>
                <w:szCs w:val="22"/>
              </w:rPr>
              <w:t>2 445,1</w:t>
            </w:r>
          </w:p>
        </w:tc>
        <w:tc>
          <w:tcPr>
            <w:tcW w:w="1559" w:type="dxa"/>
            <w:tcBorders>
              <w:top w:val="single" w:sz="4" w:space="0" w:color="auto"/>
              <w:left w:val="single" w:sz="4" w:space="0" w:color="auto"/>
              <w:bottom w:val="single" w:sz="4" w:space="0" w:color="auto"/>
              <w:right w:val="single" w:sz="4" w:space="0" w:color="auto"/>
            </w:tcBorders>
          </w:tcPr>
          <w:p w:rsidR="00CB120A" w:rsidRPr="00182877" w:rsidRDefault="00CB120A" w:rsidP="007F1684">
            <w:pPr>
              <w:autoSpaceDE w:val="0"/>
              <w:autoSpaceDN w:val="0"/>
              <w:adjustRightInd w:val="0"/>
              <w:jc w:val="right"/>
              <w:rPr>
                <w:bCs/>
                <w:sz w:val="22"/>
                <w:szCs w:val="22"/>
              </w:rPr>
            </w:pPr>
            <w:r w:rsidRPr="00182877">
              <w:rPr>
                <w:bCs/>
                <w:sz w:val="22"/>
                <w:szCs w:val="22"/>
              </w:rPr>
              <w:t>2 445,1</w:t>
            </w:r>
          </w:p>
        </w:tc>
        <w:tc>
          <w:tcPr>
            <w:tcW w:w="850" w:type="dxa"/>
            <w:tcBorders>
              <w:top w:val="single" w:sz="4" w:space="0" w:color="auto"/>
              <w:left w:val="single" w:sz="4" w:space="0" w:color="auto"/>
              <w:bottom w:val="single" w:sz="4" w:space="0" w:color="auto"/>
              <w:right w:val="single" w:sz="4" w:space="0" w:color="auto"/>
            </w:tcBorders>
          </w:tcPr>
          <w:p w:rsidR="00CB120A" w:rsidRPr="00182877" w:rsidRDefault="00CB120A" w:rsidP="007F1684">
            <w:pPr>
              <w:autoSpaceDE w:val="0"/>
              <w:autoSpaceDN w:val="0"/>
              <w:adjustRightInd w:val="0"/>
              <w:jc w:val="right"/>
              <w:rPr>
                <w:bCs/>
                <w:sz w:val="22"/>
                <w:szCs w:val="22"/>
              </w:rPr>
            </w:pPr>
            <w:r w:rsidRPr="00182877">
              <w:rPr>
                <w:bCs/>
                <w:sz w:val="22"/>
                <w:szCs w:val="22"/>
              </w:rPr>
              <w:t>100,0</w:t>
            </w:r>
          </w:p>
        </w:tc>
      </w:tr>
    </w:tbl>
    <w:p w:rsidR="00DE7EE7" w:rsidRPr="00182877" w:rsidRDefault="00DE7EE7" w:rsidP="007F1684">
      <w:pPr>
        <w:ind w:firstLine="708"/>
        <w:jc w:val="center"/>
        <w:rPr>
          <w:b/>
          <w:sz w:val="20"/>
        </w:rPr>
      </w:pPr>
    </w:p>
    <w:p w:rsidR="00DE7EE7" w:rsidRPr="00182877" w:rsidRDefault="00DE7EE7" w:rsidP="007F1684">
      <w:pPr>
        <w:ind w:firstLine="708"/>
        <w:jc w:val="center"/>
        <w:rPr>
          <w:b/>
          <w:sz w:val="20"/>
        </w:rPr>
      </w:pPr>
    </w:p>
    <w:p w:rsidR="00DE7EE7" w:rsidRPr="00182877" w:rsidRDefault="000A1E26" w:rsidP="005B42B9">
      <w:pPr>
        <w:ind w:firstLine="708"/>
        <w:jc w:val="center"/>
        <w:rPr>
          <w:b/>
          <w:sz w:val="28"/>
        </w:rPr>
      </w:pPr>
      <w:r w:rsidRPr="00182877">
        <w:rPr>
          <w:b/>
          <w:sz w:val="28"/>
        </w:rPr>
        <w:t>МИНИСТЕР</w:t>
      </w:r>
      <w:r w:rsidR="005B42B9" w:rsidRPr="00182877">
        <w:rPr>
          <w:b/>
          <w:sz w:val="28"/>
        </w:rPr>
        <w:t>С</w:t>
      </w:r>
      <w:r w:rsidRPr="00182877">
        <w:rPr>
          <w:b/>
          <w:sz w:val="28"/>
        </w:rPr>
        <w:t>ТВО СТРОИТЕЛЬСТВА, ЖИЛИЩНО-КОММУНАЛЬНОГО ХОЗЯЙСТВА И ЭНЕРГЕТИКИ МАГАДАНСКОЙ ОБЛАСТИ</w:t>
      </w:r>
    </w:p>
    <w:p w:rsidR="000A1E26" w:rsidRPr="00182877" w:rsidRDefault="005B42B9" w:rsidP="005B42B9">
      <w:pPr>
        <w:tabs>
          <w:tab w:val="left" w:pos="4253"/>
        </w:tabs>
        <w:ind w:firstLine="708"/>
        <w:rPr>
          <w:b/>
          <w:sz w:val="28"/>
        </w:rPr>
      </w:pPr>
      <w:r w:rsidRPr="00182877">
        <w:rPr>
          <w:b/>
          <w:sz w:val="28"/>
        </w:rPr>
        <w:t xml:space="preserve">                                                </w:t>
      </w:r>
      <w:r w:rsidR="000A1E26" w:rsidRPr="00182877">
        <w:rPr>
          <w:b/>
          <w:sz w:val="28"/>
        </w:rPr>
        <w:t>ГЛАВА 617</w:t>
      </w:r>
    </w:p>
    <w:p w:rsidR="00520E94" w:rsidRPr="00182877" w:rsidRDefault="00520E94" w:rsidP="007F1684">
      <w:pPr>
        <w:ind w:firstLine="708"/>
        <w:jc w:val="center"/>
        <w:rPr>
          <w:b/>
          <w:sz w:val="28"/>
        </w:rPr>
      </w:pPr>
    </w:p>
    <w:p w:rsidR="00DE7EE7" w:rsidRPr="00182877" w:rsidRDefault="009A5943" w:rsidP="007F1684">
      <w:pPr>
        <w:ind w:firstLine="708"/>
        <w:jc w:val="both"/>
        <w:rPr>
          <w:sz w:val="28"/>
        </w:rPr>
      </w:pPr>
      <w:r w:rsidRPr="00182877">
        <w:rPr>
          <w:sz w:val="28"/>
        </w:rPr>
        <w:t>Объем расходов по данному бюджетополучателю за 2014 год составил 5 569 383,7 тыс. рублей или 81,0 процента утвержденных годовых назначений в общей сумме 6 876 768,7 тыс. рублей.</w:t>
      </w:r>
    </w:p>
    <w:p w:rsidR="00520E94" w:rsidRPr="00182877" w:rsidRDefault="00520E94" w:rsidP="007F1684">
      <w:pPr>
        <w:ind w:firstLine="709"/>
        <w:jc w:val="both"/>
        <w:rPr>
          <w:bCs/>
          <w:color w:val="000000"/>
          <w:sz w:val="28"/>
          <w:szCs w:val="28"/>
        </w:rPr>
      </w:pPr>
      <w:r w:rsidRPr="00182877">
        <w:rPr>
          <w:bCs/>
          <w:color w:val="000000"/>
          <w:sz w:val="28"/>
          <w:szCs w:val="28"/>
        </w:rPr>
        <w:t xml:space="preserve">Расходы на содержание центрального аппарата министерства строительства, жилищно-коммунального хозяйства и энергетики Магаданской области на 2014 год запланированы в размере 74 256,4 тыс. рублей. Исполнение бюджетных назначений составляет 99,2 % от годового плана или 73 626,8 тыс. рублей. </w:t>
      </w:r>
    </w:p>
    <w:p w:rsidR="00520E94" w:rsidRPr="00182877" w:rsidRDefault="00520E94" w:rsidP="007F1684">
      <w:pPr>
        <w:ind w:firstLine="709"/>
        <w:jc w:val="both"/>
        <w:rPr>
          <w:color w:val="000000"/>
          <w:sz w:val="28"/>
          <w:szCs w:val="28"/>
        </w:rPr>
      </w:pPr>
      <w:r w:rsidRPr="00182877">
        <w:rPr>
          <w:color w:val="000000"/>
          <w:sz w:val="28"/>
          <w:szCs w:val="28"/>
        </w:rPr>
        <w:t xml:space="preserve">Расходы на оплату труда за 2014 год в целом по Министерству сложились в сумме 70 253,8 тыс. рублей и исполнены на 99,5 % или 69 900,6 тыс. рублей.  Материальные затраты исполнены на 93,1 % или в размере 3 726,2 тыс.  рублей при плановых назначениях 4 002,6 тыс. рублей. </w:t>
      </w:r>
    </w:p>
    <w:p w:rsidR="00520E94" w:rsidRPr="00182877" w:rsidRDefault="00520E94" w:rsidP="007F1684">
      <w:pPr>
        <w:tabs>
          <w:tab w:val="left" w:pos="17100"/>
        </w:tabs>
        <w:ind w:right="-2" w:firstLine="709"/>
        <w:jc w:val="both"/>
        <w:rPr>
          <w:sz w:val="28"/>
          <w:szCs w:val="28"/>
        </w:rPr>
      </w:pPr>
      <w:r w:rsidRPr="00182877">
        <w:rPr>
          <w:sz w:val="28"/>
          <w:szCs w:val="28"/>
        </w:rPr>
        <w:t>Министерство строительства, жилищно-коммунального хозяйства и энергетики Магаданской области (далее – Министерство) в соответствии с постановлением администрации Магаданской области от 08.12.2011 г. № 894-па является учредителем следующих областных государственных учреждений:</w:t>
      </w:r>
    </w:p>
    <w:p w:rsidR="00520E94" w:rsidRPr="00182877" w:rsidRDefault="00520E94" w:rsidP="007F1684">
      <w:pPr>
        <w:tabs>
          <w:tab w:val="left" w:pos="17100"/>
        </w:tabs>
        <w:ind w:right="-2" w:firstLine="851"/>
        <w:jc w:val="both"/>
        <w:rPr>
          <w:sz w:val="28"/>
          <w:szCs w:val="28"/>
        </w:rPr>
      </w:pPr>
      <w:r w:rsidRPr="00182877">
        <w:rPr>
          <w:sz w:val="28"/>
          <w:szCs w:val="28"/>
        </w:rPr>
        <w:t>-  областное государственное казенное учреждение «Пожарно-спасательный центр гражданской обороны, защиты населения, территорий и пожарной безопасности Магаданской области» (далее – Пожарно-спасательный центр);</w:t>
      </w:r>
    </w:p>
    <w:p w:rsidR="00520E94" w:rsidRPr="00182877" w:rsidRDefault="00520E94" w:rsidP="007F1684">
      <w:pPr>
        <w:tabs>
          <w:tab w:val="left" w:pos="17100"/>
        </w:tabs>
        <w:ind w:right="-2" w:firstLine="851"/>
        <w:jc w:val="both"/>
        <w:rPr>
          <w:sz w:val="28"/>
          <w:szCs w:val="28"/>
        </w:rPr>
      </w:pPr>
      <w:r w:rsidRPr="00182877">
        <w:rPr>
          <w:sz w:val="28"/>
          <w:szCs w:val="28"/>
        </w:rPr>
        <w:t xml:space="preserve">- областное государственное бюджетное образовательное учреждение «Учебно-методический центр по обучению гражданской обороне, защиты населения, территорий и пожарной безопасности Магаданской области» </w:t>
      </w:r>
    </w:p>
    <w:p w:rsidR="00520E94" w:rsidRPr="00182877" w:rsidRDefault="00520E94" w:rsidP="007F1684">
      <w:pPr>
        <w:tabs>
          <w:tab w:val="left" w:pos="17100"/>
        </w:tabs>
        <w:ind w:right="-2"/>
        <w:jc w:val="both"/>
        <w:rPr>
          <w:sz w:val="28"/>
          <w:szCs w:val="28"/>
        </w:rPr>
      </w:pPr>
      <w:r w:rsidRPr="00182877">
        <w:rPr>
          <w:sz w:val="28"/>
          <w:szCs w:val="28"/>
        </w:rPr>
        <w:t>(далее – Учебно-методический центр).</w:t>
      </w:r>
    </w:p>
    <w:p w:rsidR="00520E94" w:rsidRPr="00182877" w:rsidRDefault="00520E94" w:rsidP="007F1684">
      <w:pPr>
        <w:tabs>
          <w:tab w:val="left" w:pos="17100"/>
        </w:tabs>
        <w:ind w:right="-2"/>
        <w:jc w:val="both"/>
        <w:rPr>
          <w:sz w:val="28"/>
          <w:szCs w:val="28"/>
        </w:rPr>
      </w:pPr>
      <w:r w:rsidRPr="00182877">
        <w:rPr>
          <w:sz w:val="28"/>
          <w:szCs w:val="28"/>
        </w:rPr>
        <w:t xml:space="preserve">           </w:t>
      </w:r>
    </w:p>
    <w:p w:rsidR="00270BC0" w:rsidRPr="00182877" w:rsidRDefault="00270BC0" w:rsidP="007F1684">
      <w:pPr>
        <w:tabs>
          <w:tab w:val="left" w:pos="17100"/>
        </w:tabs>
        <w:ind w:right="-2"/>
        <w:jc w:val="both"/>
        <w:rPr>
          <w:sz w:val="28"/>
          <w:szCs w:val="28"/>
        </w:rPr>
      </w:pPr>
    </w:p>
    <w:p w:rsidR="00847ED0" w:rsidRPr="00182877" w:rsidRDefault="00847ED0" w:rsidP="007F1684">
      <w:pPr>
        <w:tabs>
          <w:tab w:val="left" w:pos="17100"/>
        </w:tabs>
        <w:ind w:right="-2"/>
        <w:jc w:val="both"/>
        <w:rPr>
          <w:sz w:val="28"/>
          <w:szCs w:val="28"/>
        </w:rPr>
      </w:pPr>
    </w:p>
    <w:p w:rsidR="00847ED0" w:rsidRPr="00182877" w:rsidRDefault="00847ED0" w:rsidP="007F1684">
      <w:pPr>
        <w:tabs>
          <w:tab w:val="left" w:pos="17100"/>
        </w:tabs>
        <w:ind w:right="-2"/>
        <w:jc w:val="both"/>
        <w:rPr>
          <w:sz w:val="28"/>
          <w:szCs w:val="28"/>
        </w:rPr>
      </w:pPr>
    </w:p>
    <w:p w:rsidR="00847ED0" w:rsidRPr="00182877" w:rsidRDefault="00847ED0" w:rsidP="007F1684">
      <w:pPr>
        <w:tabs>
          <w:tab w:val="left" w:pos="17100"/>
        </w:tabs>
        <w:ind w:right="-2"/>
        <w:jc w:val="both"/>
        <w:rPr>
          <w:sz w:val="28"/>
          <w:szCs w:val="28"/>
        </w:rPr>
      </w:pPr>
    </w:p>
    <w:p w:rsidR="00270BC0" w:rsidRPr="00182877" w:rsidRDefault="00270BC0" w:rsidP="007F1684">
      <w:pPr>
        <w:tabs>
          <w:tab w:val="left" w:pos="17100"/>
        </w:tabs>
        <w:ind w:right="-2"/>
        <w:jc w:val="both"/>
        <w:rPr>
          <w:b/>
          <w:sz w:val="28"/>
          <w:szCs w:val="28"/>
        </w:rPr>
      </w:pPr>
    </w:p>
    <w:p w:rsidR="00520E94" w:rsidRPr="00182877" w:rsidRDefault="00520E94" w:rsidP="007F1684">
      <w:pPr>
        <w:jc w:val="center"/>
        <w:rPr>
          <w:b/>
          <w:i/>
          <w:sz w:val="28"/>
          <w:szCs w:val="28"/>
        </w:rPr>
      </w:pPr>
      <w:r w:rsidRPr="00182877">
        <w:rPr>
          <w:b/>
          <w:i/>
          <w:sz w:val="28"/>
          <w:szCs w:val="28"/>
        </w:rPr>
        <w:t xml:space="preserve">Реализация государственных функций, связанных с </w:t>
      </w:r>
    </w:p>
    <w:p w:rsidR="00520E94" w:rsidRPr="00182877" w:rsidRDefault="00520E94" w:rsidP="007F1684">
      <w:pPr>
        <w:jc w:val="center"/>
        <w:rPr>
          <w:b/>
          <w:sz w:val="28"/>
          <w:szCs w:val="28"/>
        </w:rPr>
      </w:pPr>
      <w:r w:rsidRPr="00182877">
        <w:rPr>
          <w:b/>
          <w:i/>
          <w:sz w:val="28"/>
          <w:szCs w:val="28"/>
        </w:rPr>
        <w:t>общегосударственным управлением</w:t>
      </w:r>
    </w:p>
    <w:p w:rsidR="00520E94" w:rsidRPr="00182877" w:rsidRDefault="00520E94" w:rsidP="007F1684">
      <w:pPr>
        <w:jc w:val="center"/>
        <w:rPr>
          <w:b/>
          <w:sz w:val="28"/>
          <w:szCs w:val="28"/>
        </w:rPr>
      </w:pPr>
    </w:p>
    <w:p w:rsidR="00520E94" w:rsidRPr="00182877" w:rsidRDefault="00520E94" w:rsidP="007F1684">
      <w:pPr>
        <w:tabs>
          <w:tab w:val="left" w:pos="709"/>
        </w:tabs>
        <w:ind w:firstLine="360"/>
        <w:jc w:val="both"/>
        <w:rPr>
          <w:sz w:val="28"/>
          <w:szCs w:val="28"/>
        </w:rPr>
      </w:pPr>
      <w:r w:rsidRPr="00182877">
        <w:rPr>
          <w:sz w:val="28"/>
          <w:szCs w:val="28"/>
        </w:rPr>
        <w:tab/>
        <w:t xml:space="preserve">По данной статье в соответствии с постановлением администрации Магаданской области от 24.12.2009 г. № 697-па «О резерве материальных ресурсов для предупреждения и ликвидации чрезвычайных ситуаций межмуниципального и регионального характера и в целях гражданской обороны на территории Магаданской области» предусмотрены расходы для экстренного привлечения необходимых сил и средств в случае возникновения чрезвычайных ситуаций на территории Магаданской. Объем плановых расходов составил 3 504,5 тыс. рублей, исполнение составило 64,4% или 2 256,8 тыс. рублей. </w:t>
      </w:r>
    </w:p>
    <w:p w:rsidR="00520E94" w:rsidRPr="00182877" w:rsidRDefault="00520E94" w:rsidP="007F1684">
      <w:pPr>
        <w:jc w:val="both"/>
        <w:rPr>
          <w:sz w:val="28"/>
          <w:szCs w:val="28"/>
        </w:rPr>
      </w:pPr>
    </w:p>
    <w:p w:rsidR="00520E94" w:rsidRPr="00182877" w:rsidRDefault="00520E94" w:rsidP="007F1684">
      <w:pPr>
        <w:ind w:right="-58"/>
        <w:jc w:val="center"/>
        <w:rPr>
          <w:b/>
          <w:bCs/>
          <w:i/>
          <w:sz w:val="28"/>
        </w:rPr>
      </w:pPr>
      <w:r w:rsidRPr="00182877">
        <w:rPr>
          <w:b/>
          <w:bCs/>
          <w:i/>
          <w:sz w:val="28"/>
        </w:rPr>
        <w:t xml:space="preserve">Государственная программа Магаданской области </w:t>
      </w:r>
    </w:p>
    <w:p w:rsidR="00520E94" w:rsidRPr="00182877" w:rsidRDefault="00520E94" w:rsidP="007F1684">
      <w:pPr>
        <w:ind w:right="-58"/>
        <w:jc w:val="center"/>
        <w:rPr>
          <w:b/>
          <w:bCs/>
          <w:i/>
          <w:sz w:val="28"/>
        </w:rPr>
      </w:pPr>
      <w:r w:rsidRPr="00182877">
        <w:rPr>
          <w:b/>
          <w:bCs/>
          <w:i/>
          <w:sz w:val="28"/>
        </w:rPr>
        <w:t>«Развитие системы государственного и муниципального управления в Магаданской области» на 2014-2016 годы» подпрограмма «Развитие государственной гражданской и муниципальной службы в Магаданской области» на 2014-2016 годы»</w:t>
      </w:r>
    </w:p>
    <w:p w:rsidR="00520E94" w:rsidRPr="00182877" w:rsidRDefault="00520E94" w:rsidP="007F1684">
      <w:pPr>
        <w:ind w:right="-58"/>
        <w:jc w:val="center"/>
        <w:rPr>
          <w:b/>
          <w:bCs/>
          <w:sz w:val="28"/>
        </w:rPr>
      </w:pPr>
    </w:p>
    <w:p w:rsidR="00520E94" w:rsidRPr="00182877" w:rsidRDefault="00520E94" w:rsidP="007F1684">
      <w:pPr>
        <w:widowControl w:val="0"/>
        <w:autoSpaceDE w:val="0"/>
        <w:autoSpaceDN w:val="0"/>
        <w:ind w:firstLine="709"/>
        <w:jc w:val="both"/>
        <w:rPr>
          <w:bCs/>
          <w:color w:val="000000"/>
          <w:sz w:val="28"/>
          <w:szCs w:val="28"/>
          <w:lang w:val="x-none" w:eastAsia="x-none"/>
        </w:rPr>
      </w:pPr>
      <w:r w:rsidRPr="00182877">
        <w:rPr>
          <w:bCs/>
          <w:sz w:val="28"/>
          <w:szCs w:val="28"/>
          <w:lang w:val="x-none" w:eastAsia="x-none"/>
        </w:rPr>
        <w:t>На реализацию мероприятий программы предусмотрены средства в сумме 2</w:t>
      </w:r>
      <w:r w:rsidRPr="00182877">
        <w:rPr>
          <w:bCs/>
          <w:sz w:val="28"/>
          <w:szCs w:val="28"/>
          <w:lang w:eastAsia="x-none"/>
        </w:rPr>
        <w:t>7</w:t>
      </w:r>
      <w:r w:rsidRPr="00182877">
        <w:rPr>
          <w:bCs/>
          <w:sz w:val="28"/>
          <w:szCs w:val="28"/>
          <w:lang w:val="x-none" w:eastAsia="x-none"/>
        </w:rPr>
        <w:t>,</w:t>
      </w:r>
      <w:r w:rsidRPr="00182877">
        <w:rPr>
          <w:bCs/>
          <w:sz w:val="28"/>
          <w:szCs w:val="28"/>
          <w:lang w:eastAsia="x-none"/>
        </w:rPr>
        <w:t>2</w:t>
      </w:r>
      <w:r w:rsidRPr="00182877">
        <w:rPr>
          <w:bCs/>
          <w:sz w:val="28"/>
          <w:szCs w:val="28"/>
          <w:lang w:val="x-none" w:eastAsia="x-none"/>
        </w:rPr>
        <w:t xml:space="preserve"> тыс. рублей. Кассовое исполнение</w:t>
      </w:r>
      <w:r w:rsidRPr="00182877">
        <w:rPr>
          <w:bCs/>
          <w:color w:val="000000"/>
          <w:sz w:val="28"/>
          <w:szCs w:val="28"/>
          <w:lang w:val="x-none" w:eastAsia="x-none"/>
        </w:rPr>
        <w:t xml:space="preserve"> составило </w:t>
      </w:r>
      <w:r w:rsidRPr="00182877">
        <w:rPr>
          <w:bCs/>
          <w:color w:val="000000"/>
          <w:sz w:val="28"/>
          <w:szCs w:val="28"/>
          <w:lang w:eastAsia="x-none"/>
        </w:rPr>
        <w:t>27,1 тыс. рублей или 99,6</w:t>
      </w:r>
      <w:r w:rsidRPr="00182877">
        <w:rPr>
          <w:bCs/>
          <w:color w:val="000000"/>
          <w:sz w:val="28"/>
          <w:szCs w:val="28"/>
          <w:lang w:val="x-none" w:eastAsia="x-none"/>
        </w:rPr>
        <w:t xml:space="preserve">%. </w:t>
      </w:r>
    </w:p>
    <w:p w:rsidR="00520E94" w:rsidRPr="00182877" w:rsidRDefault="00520E94" w:rsidP="007F1684">
      <w:pPr>
        <w:jc w:val="both"/>
        <w:rPr>
          <w:sz w:val="28"/>
          <w:szCs w:val="28"/>
        </w:rPr>
      </w:pPr>
    </w:p>
    <w:p w:rsidR="00520E94" w:rsidRPr="00182877" w:rsidRDefault="00520E94" w:rsidP="007F1684">
      <w:pPr>
        <w:ind w:right="-58"/>
        <w:jc w:val="center"/>
        <w:rPr>
          <w:b/>
          <w:bCs/>
          <w:i/>
          <w:sz w:val="28"/>
        </w:rPr>
      </w:pPr>
      <w:r w:rsidRPr="00182877">
        <w:rPr>
          <w:b/>
          <w:bCs/>
          <w:i/>
          <w:sz w:val="28"/>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 на 2014-2017 годы» подпрограмма</w:t>
      </w:r>
    </w:p>
    <w:p w:rsidR="00520E94" w:rsidRPr="00182877" w:rsidRDefault="00520E94" w:rsidP="007F1684">
      <w:pPr>
        <w:ind w:right="-58"/>
        <w:jc w:val="center"/>
        <w:rPr>
          <w:b/>
          <w:bCs/>
          <w:i/>
          <w:sz w:val="28"/>
        </w:rPr>
      </w:pPr>
      <w:r w:rsidRPr="00182877">
        <w:rPr>
          <w:b/>
          <w:bCs/>
          <w:i/>
          <w:sz w:val="28"/>
        </w:rPr>
        <w:t>«Снижение рисков и смягчение последствий чрезвычайных ситуаций природного и техногенного характера, совершенствование гражданской обороны в Магаданской области» на 2014-2017 годы»</w:t>
      </w:r>
    </w:p>
    <w:p w:rsidR="00520E94" w:rsidRPr="00182877" w:rsidRDefault="00520E94" w:rsidP="007F1684">
      <w:pPr>
        <w:ind w:right="-58"/>
        <w:rPr>
          <w:b/>
          <w:bCs/>
          <w:sz w:val="28"/>
        </w:rPr>
      </w:pPr>
    </w:p>
    <w:p w:rsidR="00520E94" w:rsidRPr="00182877" w:rsidRDefault="00520E94" w:rsidP="007F1684">
      <w:pPr>
        <w:ind w:right="-58" w:firstLine="567"/>
        <w:jc w:val="both"/>
        <w:rPr>
          <w:bCs/>
          <w:sz w:val="28"/>
        </w:rPr>
      </w:pPr>
      <w:r w:rsidRPr="00182877">
        <w:rPr>
          <w:bCs/>
          <w:sz w:val="28"/>
        </w:rPr>
        <w:t xml:space="preserve">На реализацию программы в 2014 году предусмотрены средства в размере 26 527,5 тыс. рублей, исполнение по состоянию на 01.01.2015 г. составило 2 731,7 тыс. рублей или 10,3% от годовых назначений. </w:t>
      </w:r>
    </w:p>
    <w:p w:rsidR="00520E94" w:rsidRPr="00182877" w:rsidRDefault="00520E94" w:rsidP="007F1684">
      <w:pPr>
        <w:jc w:val="both"/>
        <w:rPr>
          <w:sz w:val="28"/>
          <w:szCs w:val="28"/>
        </w:rPr>
      </w:pPr>
    </w:p>
    <w:p w:rsidR="00520E94" w:rsidRPr="00182877" w:rsidRDefault="00520E94" w:rsidP="007F1684">
      <w:pPr>
        <w:jc w:val="center"/>
        <w:rPr>
          <w:b/>
          <w:i/>
          <w:sz w:val="28"/>
          <w:szCs w:val="28"/>
        </w:rPr>
      </w:pPr>
      <w:r w:rsidRPr="00182877">
        <w:rPr>
          <w:b/>
          <w:i/>
          <w:sz w:val="28"/>
          <w:szCs w:val="28"/>
        </w:rPr>
        <w:t>Функционирование органов в сфере национальной безопасности</w:t>
      </w:r>
    </w:p>
    <w:p w:rsidR="00520E94" w:rsidRPr="00182877" w:rsidRDefault="00520E94" w:rsidP="007F1684">
      <w:pPr>
        <w:jc w:val="center"/>
        <w:rPr>
          <w:b/>
          <w:sz w:val="28"/>
          <w:szCs w:val="28"/>
        </w:rPr>
      </w:pPr>
    </w:p>
    <w:p w:rsidR="00520E94" w:rsidRPr="00182877" w:rsidRDefault="00520E94" w:rsidP="007F1684">
      <w:pPr>
        <w:ind w:firstLine="720"/>
        <w:jc w:val="both"/>
        <w:rPr>
          <w:sz w:val="28"/>
          <w:szCs w:val="28"/>
        </w:rPr>
      </w:pPr>
      <w:r w:rsidRPr="00182877">
        <w:rPr>
          <w:sz w:val="28"/>
          <w:szCs w:val="28"/>
        </w:rPr>
        <w:t>По данной статье предусмотрены расходы на выполнение функций казенными учреждениями, а также предоставление субсидии бюджетным учреждениям на финансовое обеспечение государственного задания на оказание услуг (выполнение работ).</w:t>
      </w:r>
    </w:p>
    <w:p w:rsidR="00270BC0" w:rsidRPr="00182877" w:rsidRDefault="00270BC0" w:rsidP="007F1684">
      <w:pPr>
        <w:ind w:firstLine="720"/>
        <w:jc w:val="center"/>
        <w:rPr>
          <w:b/>
          <w:i/>
          <w:sz w:val="28"/>
          <w:szCs w:val="28"/>
        </w:rPr>
      </w:pPr>
    </w:p>
    <w:p w:rsidR="00520E94" w:rsidRPr="00182877" w:rsidRDefault="00520E94" w:rsidP="007F1684">
      <w:pPr>
        <w:ind w:firstLine="720"/>
        <w:jc w:val="center"/>
        <w:rPr>
          <w:b/>
          <w:i/>
          <w:sz w:val="28"/>
          <w:szCs w:val="28"/>
        </w:rPr>
      </w:pPr>
      <w:r w:rsidRPr="00182877">
        <w:rPr>
          <w:b/>
          <w:i/>
          <w:sz w:val="28"/>
          <w:szCs w:val="28"/>
        </w:rPr>
        <w:lastRenderedPageBreak/>
        <w:t>Выполнение функций казенными учреждениями</w:t>
      </w:r>
    </w:p>
    <w:p w:rsidR="00520E94" w:rsidRPr="00182877" w:rsidRDefault="00520E94" w:rsidP="007F1684">
      <w:pPr>
        <w:ind w:firstLine="720"/>
        <w:jc w:val="center"/>
        <w:rPr>
          <w:b/>
          <w:i/>
          <w:sz w:val="28"/>
          <w:szCs w:val="28"/>
        </w:rPr>
      </w:pPr>
    </w:p>
    <w:p w:rsidR="00520E94" w:rsidRPr="00182877" w:rsidRDefault="00520E94" w:rsidP="007F1684">
      <w:pPr>
        <w:ind w:firstLine="708"/>
        <w:jc w:val="both"/>
        <w:rPr>
          <w:sz w:val="28"/>
          <w:szCs w:val="28"/>
        </w:rPr>
      </w:pPr>
      <w:r w:rsidRPr="00182877">
        <w:rPr>
          <w:sz w:val="28"/>
          <w:szCs w:val="28"/>
        </w:rPr>
        <w:t>По данной подстатье расходов предусмотрены плановые назначения на содержание ОГКУ «Пожарно-спасательный центр гражданской обороны, защиты населения, территорий и пожарной безопасности Магаданской области».</w:t>
      </w:r>
    </w:p>
    <w:p w:rsidR="00520E94" w:rsidRPr="00182877" w:rsidRDefault="00520E94" w:rsidP="007F1684">
      <w:pPr>
        <w:tabs>
          <w:tab w:val="left" w:pos="17100"/>
        </w:tabs>
        <w:ind w:right="-2" w:firstLine="567"/>
        <w:jc w:val="both"/>
        <w:rPr>
          <w:sz w:val="28"/>
          <w:szCs w:val="28"/>
        </w:rPr>
      </w:pPr>
      <w:r w:rsidRPr="00182877">
        <w:rPr>
          <w:sz w:val="28"/>
          <w:szCs w:val="28"/>
        </w:rPr>
        <w:t xml:space="preserve">    Пожарно-спасательный центр действует в соответствии</w:t>
      </w:r>
      <w:r w:rsidRPr="00182877">
        <w:rPr>
          <w:szCs w:val="24"/>
        </w:rPr>
        <w:t xml:space="preserve"> </w:t>
      </w:r>
      <w:r w:rsidRPr="00182877">
        <w:rPr>
          <w:sz w:val="28"/>
          <w:szCs w:val="28"/>
        </w:rPr>
        <w:t xml:space="preserve">с Уставом, утвержденным приказом министра строительства, жилищно-коммунального хозяйства и энергетики Магаданской области (далее – Министерство ЖКХ) 13 февраля 2014 года № 21. </w:t>
      </w:r>
    </w:p>
    <w:p w:rsidR="00520E94" w:rsidRPr="00182877" w:rsidRDefault="00520E94" w:rsidP="007F1684">
      <w:pPr>
        <w:tabs>
          <w:tab w:val="left" w:pos="17100"/>
        </w:tabs>
        <w:ind w:right="-2" w:firstLine="851"/>
        <w:jc w:val="both"/>
        <w:rPr>
          <w:sz w:val="28"/>
          <w:szCs w:val="28"/>
        </w:rPr>
      </w:pPr>
      <w:r w:rsidRPr="00182877">
        <w:rPr>
          <w:sz w:val="28"/>
          <w:szCs w:val="28"/>
        </w:rPr>
        <w:t>Их основная роль - это экстренное реагирование и организация работ при чрезвычайных ситуациях, защита населения и территорий от пожаров, обеспечение безопасности людей на водных объектах, прогнозирование последствий чрезвычайных ситуаций и пожаров на территории Магаданской области. Осуществление деятельности в области гражданской обороны, предупреждения чрезвычайных ситуаций межмуниципального и регионального характера, стихийных бедствий, эпидемий и ликвидации их последствий.</w:t>
      </w:r>
    </w:p>
    <w:p w:rsidR="00520E94" w:rsidRPr="00182877" w:rsidRDefault="00520E94" w:rsidP="007F1684">
      <w:pPr>
        <w:ind w:firstLine="567"/>
        <w:jc w:val="both"/>
        <w:rPr>
          <w:color w:val="000000"/>
          <w:sz w:val="28"/>
          <w:szCs w:val="28"/>
        </w:rPr>
      </w:pPr>
      <w:r w:rsidRPr="00182877">
        <w:rPr>
          <w:sz w:val="28"/>
          <w:szCs w:val="28"/>
        </w:rPr>
        <w:t xml:space="preserve">   Штатная численность по состоянию на 01.01.2015 года составляет 750 единиц (утверждена постановлением губернатора Магаданской области от 14.03.2011 года № 26-п). </w:t>
      </w:r>
      <w:r w:rsidRPr="00182877">
        <w:rPr>
          <w:color w:val="000000"/>
          <w:sz w:val="28"/>
          <w:szCs w:val="28"/>
        </w:rPr>
        <w:t>Основу сил постоянной готовности области составляют пожарные подразделения со штатной численностью 526 человек и поисково-спасательный отряд 32 человека, оснащенные специальной техникой, оборудованием и снаряжением.</w:t>
      </w:r>
    </w:p>
    <w:p w:rsidR="00520E94" w:rsidRPr="00182877" w:rsidRDefault="00520E94" w:rsidP="007F1684">
      <w:pPr>
        <w:ind w:firstLine="709"/>
        <w:jc w:val="both"/>
        <w:rPr>
          <w:sz w:val="28"/>
          <w:szCs w:val="28"/>
        </w:rPr>
      </w:pPr>
      <w:r w:rsidRPr="00182877">
        <w:rPr>
          <w:sz w:val="28"/>
          <w:szCs w:val="28"/>
        </w:rPr>
        <w:t xml:space="preserve">В 2014 году на территории Магаданской области зарегистрирована одна природная чрезвычайная ситуация, в результате которой погибших и пострадавших не зарегистрировано. </w:t>
      </w:r>
    </w:p>
    <w:p w:rsidR="00520E94" w:rsidRPr="00182877" w:rsidRDefault="00520E94" w:rsidP="007F1684">
      <w:pPr>
        <w:tabs>
          <w:tab w:val="left" w:pos="709"/>
        </w:tabs>
        <w:ind w:firstLine="709"/>
        <w:jc w:val="both"/>
        <w:rPr>
          <w:sz w:val="28"/>
          <w:szCs w:val="28"/>
        </w:rPr>
      </w:pPr>
      <w:r w:rsidRPr="00182877">
        <w:rPr>
          <w:sz w:val="28"/>
          <w:szCs w:val="28"/>
        </w:rPr>
        <w:t xml:space="preserve">За 2014 год спасателями поисково-спасательного отряда было произведено 398 выездов   по оказанию помощи населению, милиции, ЖКХ, скорой помощи, на пожары и поисково-спасательные работы в различных экстремальных ситуациях. </w:t>
      </w:r>
    </w:p>
    <w:p w:rsidR="00520E94" w:rsidRPr="00182877" w:rsidRDefault="00520E94" w:rsidP="007F1684">
      <w:pPr>
        <w:ind w:firstLine="720"/>
        <w:jc w:val="both"/>
        <w:rPr>
          <w:sz w:val="28"/>
          <w:szCs w:val="28"/>
        </w:rPr>
      </w:pPr>
      <w:r w:rsidRPr="00182877">
        <w:rPr>
          <w:sz w:val="28"/>
          <w:szCs w:val="28"/>
        </w:rPr>
        <w:t xml:space="preserve">Деятельность по тушению пожаров в населенных пунктах, на производственных объектах и объектах инфраструктуры ПСЦ осуществляет на основании лицензии МЧС России от 30.11.2006 г. № 1/10985. </w:t>
      </w:r>
    </w:p>
    <w:p w:rsidR="00520E94" w:rsidRPr="00182877" w:rsidRDefault="00520E94" w:rsidP="007F1684">
      <w:pPr>
        <w:ind w:firstLine="709"/>
        <w:jc w:val="both"/>
        <w:rPr>
          <w:sz w:val="28"/>
          <w:szCs w:val="28"/>
        </w:rPr>
      </w:pPr>
      <w:r w:rsidRPr="00182877">
        <w:rPr>
          <w:sz w:val="28"/>
          <w:szCs w:val="28"/>
        </w:rPr>
        <w:t xml:space="preserve">Тушение пожаров на территории области организовано в соответствии с планами привлечения сил и средств, утвержденными в установленном порядке. </w:t>
      </w:r>
    </w:p>
    <w:p w:rsidR="00520E94" w:rsidRPr="00182877" w:rsidRDefault="00520E94" w:rsidP="007F1684">
      <w:pPr>
        <w:ind w:firstLine="709"/>
        <w:jc w:val="both"/>
        <w:rPr>
          <w:sz w:val="28"/>
          <w:szCs w:val="28"/>
        </w:rPr>
      </w:pPr>
      <w:r w:rsidRPr="00182877">
        <w:rPr>
          <w:sz w:val="28"/>
          <w:szCs w:val="28"/>
        </w:rPr>
        <w:t>За прошедший 2014 год дежурными караулами пожарных частей было совершено 6485 выездов, из них на тушение пожаров 155 раз, на тушение загораний 251 раз. При пожарах погибло 8 человек.</w:t>
      </w:r>
    </w:p>
    <w:p w:rsidR="00520E94" w:rsidRPr="00182877" w:rsidRDefault="00520E94" w:rsidP="007F1684">
      <w:pPr>
        <w:ind w:firstLine="709"/>
        <w:jc w:val="both"/>
        <w:rPr>
          <w:sz w:val="28"/>
          <w:szCs w:val="28"/>
        </w:rPr>
      </w:pPr>
      <w:r w:rsidRPr="00182877">
        <w:rPr>
          <w:sz w:val="28"/>
          <w:szCs w:val="28"/>
        </w:rPr>
        <w:t xml:space="preserve"> На водных объектах области зарегистрировано три происшествия, в которых, два человека погибло, 4 спасено. </w:t>
      </w:r>
    </w:p>
    <w:p w:rsidR="00520E94" w:rsidRPr="00182877" w:rsidRDefault="00520E94" w:rsidP="007F1684">
      <w:pPr>
        <w:tabs>
          <w:tab w:val="left" w:pos="7797"/>
        </w:tabs>
        <w:ind w:firstLine="720"/>
        <w:jc w:val="both"/>
        <w:rPr>
          <w:sz w:val="28"/>
          <w:szCs w:val="28"/>
          <w:lang w:val="x-none" w:eastAsia="x-none"/>
        </w:rPr>
      </w:pPr>
      <w:r w:rsidRPr="00182877">
        <w:rPr>
          <w:sz w:val="28"/>
          <w:szCs w:val="28"/>
          <w:lang w:val="x-none" w:eastAsia="x-none"/>
        </w:rPr>
        <w:t>В распоряжении Центра находится 11</w:t>
      </w:r>
      <w:r w:rsidRPr="00182877">
        <w:rPr>
          <w:sz w:val="28"/>
          <w:szCs w:val="28"/>
          <w:lang w:eastAsia="x-none"/>
        </w:rPr>
        <w:t>8</w:t>
      </w:r>
      <w:r w:rsidRPr="00182877">
        <w:rPr>
          <w:sz w:val="28"/>
          <w:szCs w:val="28"/>
          <w:lang w:val="x-none" w:eastAsia="x-none"/>
        </w:rPr>
        <w:t xml:space="preserve"> единиц специального и вспомогательного транспорта, в том числе: 6</w:t>
      </w:r>
      <w:r w:rsidRPr="00182877">
        <w:rPr>
          <w:sz w:val="28"/>
          <w:szCs w:val="28"/>
          <w:lang w:eastAsia="x-none"/>
        </w:rPr>
        <w:t>5</w:t>
      </w:r>
      <w:r w:rsidRPr="00182877">
        <w:rPr>
          <w:sz w:val="28"/>
          <w:szCs w:val="28"/>
          <w:lang w:val="x-none" w:eastAsia="x-none"/>
        </w:rPr>
        <w:t xml:space="preserve"> пожарные автоцистерны и прицепы, 1</w:t>
      </w:r>
      <w:r w:rsidRPr="00182877">
        <w:rPr>
          <w:sz w:val="28"/>
          <w:szCs w:val="28"/>
          <w:lang w:eastAsia="x-none"/>
        </w:rPr>
        <w:t>0</w:t>
      </w:r>
      <w:r w:rsidRPr="00182877">
        <w:rPr>
          <w:sz w:val="28"/>
          <w:szCs w:val="28"/>
          <w:lang w:val="x-none" w:eastAsia="x-none"/>
        </w:rPr>
        <w:t xml:space="preserve"> автомобилей специального назначения, 8 грузовых, 1</w:t>
      </w:r>
      <w:r w:rsidRPr="00182877">
        <w:rPr>
          <w:sz w:val="28"/>
          <w:szCs w:val="28"/>
          <w:lang w:eastAsia="x-none"/>
        </w:rPr>
        <w:t>5</w:t>
      </w:r>
      <w:r w:rsidRPr="00182877">
        <w:rPr>
          <w:sz w:val="28"/>
          <w:szCs w:val="28"/>
          <w:lang w:val="x-none" w:eastAsia="x-none"/>
        </w:rPr>
        <w:t xml:space="preserve"> легковых автомобилей,   вездеход на гусеничном ходу «Бобр», спасательные катера </w:t>
      </w:r>
      <w:r w:rsidRPr="00182877">
        <w:rPr>
          <w:sz w:val="28"/>
          <w:szCs w:val="28"/>
          <w:lang w:val="x-none" w:eastAsia="x-none"/>
        </w:rPr>
        <w:lastRenderedPageBreak/>
        <w:t>«</w:t>
      </w:r>
      <w:r w:rsidRPr="00182877">
        <w:rPr>
          <w:sz w:val="28"/>
          <w:szCs w:val="28"/>
          <w:lang w:val="en-US" w:eastAsia="x-none"/>
        </w:rPr>
        <w:t>YAMAHA</w:t>
      </w:r>
      <w:r w:rsidRPr="00182877">
        <w:rPr>
          <w:sz w:val="28"/>
          <w:szCs w:val="28"/>
          <w:lang w:val="x-none" w:eastAsia="x-none"/>
        </w:rPr>
        <w:t>-225», 1</w:t>
      </w:r>
      <w:r w:rsidRPr="00182877">
        <w:rPr>
          <w:sz w:val="28"/>
          <w:szCs w:val="28"/>
          <w:lang w:eastAsia="x-none"/>
        </w:rPr>
        <w:t>4</w:t>
      </w:r>
      <w:r w:rsidRPr="00182877">
        <w:rPr>
          <w:sz w:val="28"/>
          <w:szCs w:val="28"/>
          <w:lang w:val="x-none" w:eastAsia="x-none"/>
        </w:rPr>
        <w:t xml:space="preserve"> лодок ПВХ, плот спасательный,  2 снегохода «</w:t>
      </w:r>
      <w:r w:rsidRPr="00182877">
        <w:rPr>
          <w:sz w:val="28"/>
          <w:szCs w:val="28"/>
          <w:lang w:val="en-US" w:eastAsia="x-none"/>
        </w:rPr>
        <w:t>YAMAHA</w:t>
      </w:r>
      <w:r w:rsidRPr="00182877">
        <w:rPr>
          <w:sz w:val="28"/>
          <w:szCs w:val="28"/>
          <w:lang w:val="x-none" w:eastAsia="x-none"/>
        </w:rPr>
        <w:t>» и снегоход «Тайга» для проведения поисково-спасательных операций.</w:t>
      </w:r>
      <w:r w:rsidRPr="00182877">
        <w:rPr>
          <w:b/>
          <w:sz w:val="28"/>
          <w:szCs w:val="28"/>
          <w:lang w:val="x-none" w:eastAsia="x-none"/>
        </w:rPr>
        <w:t xml:space="preserve"> </w:t>
      </w:r>
    </w:p>
    <w:p w:rsidR="00520E94" w:rsidRPr="00182877" w:rsidRDefault="00520E94" w:rsidP="007F1684">
      <w:pPr>
        <w:ind w:firstLine="708"/>
        <w:jc w:val="both"/>
        <w:rPr>
          <w:sz w:val="28"/>
          <w:szCs w:val="28"/>
        </w:rPr>
      </w:pPr>
      <w:r w:rsidRPr="00182877">
        <w:rPr>
          <w:sz w:val="28"/>
          <w:szCs w:val="28"/>
        </w:rPr>
        <w:t>На содержание пожарно-спасательного центра в 2014 году запланированы средства в объеме 644 735,8 тыс. рублей, исполнение на конец отчетного периода составило 610 267,6 тыс. рублей или 94,7%. Не полное исполнение сложилось в связи с недофинансированием из-за отсутствия поступления доходов в полном объеме в областной бюджет.</w:t>
      </w:r>
    </w:p>
    <w:p w:rsidR="00520E94" w:rsidRPr="00182877" w:rsidRDefault="00520E94" w:rsidP="007F1684">
      <w:pPr>
        <w:jc w:val="both"/>
        <w:rPr>
          <w:sz w:val="28"/>
          <w:szCs w:val="28"/>
        </w:rPr>
      </w:pPr>
      <w:r w:rsidRPr="00182877">
        <w:rPr>
          <w:sz w:val="28"/>
          <w:szCs w:val="28"/>
        </w:rPr>
        <w:tab/>
        <w:t>Расходы по заработной плате при плановых назначениях в сумме 518 517,3 тыс. рублей, исполнены на 98,9% или 512 844,1 тыс. рублей.</w:t>
      </w:r>
    </w:p>
    <w:p w:rsidR="00520E94" w:rsidRPr="00182877" w:rsidRDefault="00520E94" w:rsidP="007F1684">
      <w:pPr>
        <w:ind w:firstLine="708"/>
        <w:jc w:val="both"/>
        <w:rPr>
          <w:sz w:val="28"/>
          <w:szCs w:val="28"/>
        </w:rPr>
      </w:pPr>
      <w:r w:rsidRPr="00182877">
        <w:rPr>
          <w:sz w:val="28"/>
          <w:szCs w:val="28"/>
        </w:rPr>
        <w:tab/>
        <w:t>Материальные затраты при плановых расходах – 125 660,0 тыс. рублей освоены на 96 960,1 тыс. рублей или 77,2%. Причина неисполнения связана с недофинансированием из-за отсутствия поступления доходов в полном объеме в областной бюджет.</w:t>
      </w:r>
    </w:p>
    <w:p w:rsidR="00520E94" w:rsidRPr="00182877" w:rsidRDefault="00520E94" w:rsidP="007F1684">
      <w:pPr>
        <w:jc w:val="both"/>
        <w:rPr>
          <w:sz w:val="28"/>
          <w:szCs w:val="28"/>
        </w:rPr>
      </w:pPr>
    </w:p>
    <w:p w:rsidR="00520E94" w:rsidRPr="00182877" w:rsidRDefault="00520E94" w:rsidP="007F1684">
      <w:pPr>
        <w:ind w:left="-851"/>
        <w:jc w:val="center"/>
        <w:rPr>
          <w:b/>
          <w:i/>
          <w:sz w:val="28"/>
          <w:szCs w:val="28"/>
        </w:rPr>
      </w:pPr>
      <w:r w:rsidRPr="00182877">
        <w:rPr>
          <w:b/>
          <w:i/>
          <w:sz w:val="28"/>
          <w:szCs w:val="28"/>
        </w:rPr>
        <w:t xml:space="preserve">Субсидии бюджетным учреждениям </w:t>
      </w:r>
    </w:p>
    <w:p w:rsidR="00520E94" w:rsidRPr="00182877" w:rsidRDefault="00520E94" w:rsidP="007F1684">
      <w:pPr>
        <w:jc w:val="center"/>
        <w:rPr>
          <w:b/>
          <w:i/>
          <w:sz w:val="28"/>
          <w:szCs w:val="28"/>
        </w:rPr>
      </w:pPr>
      <w:r w:rsidRPr="00182877">
        <w:rPr>
          <w:b/>
          <w:i/>
          <w:sz w:val="28"/>
          <w:szCs w:val="28"/>
        </w:rPr>
        <w:t xml:space="preserve">на финансовое обеспечение государственного задания </w:t>
      </w:r>
    </w:p>
    <w:p w:rsidR="00520E94" w:rsidRPr="00182877" w:rsidRDefault="00520E94" w:rsidP="007F1684">
      <w:pPr>
        <w:jc w:val="center"/>
        <w:rPr>
          <w:b/>
          <w:i/>
          <w:sz w:val="28"/>
          <w:szCs w:val="28"/>
        </w:rPr>
      </w:pPr>
      <w:r w:rsidRPr="00182877">
        <w:rPr>
          <w:b/>
          <w:i/>
          <w:sz w:val="28"/>
          <w:szCs w:val="28"/>
        </w:rPr>
        <w:t>на оказание услуг (выполнение работ)</w:t>
      </w:r>
    </w:p>
    <w:p w:rsidR="00520E94" w:rsidRPr="00182877" w:rsidRDefault="00520E94" w:rsidP="007F1684">
      <w:pPr>
        <w:jc w:val="both"/>
        <w:rPr>
          <w:color w:val="FF0000"/>
          <w:sz w:val="28"/>
          <w:szCs w:val="28"/>
        </w:rPr>
      </w:pPr>
    </w:p>
    <w:p w:rsidR="00520E94" w:rsidRPr="00182877" w:rsidRDefault="00520E94" w:rsidP="007F1684">
      <w:pPr>
        <w:tabs>
          <w:tab w:val="left" w:pos="851"/>
        </w:tabs>
        <w:ind w:firstLine="709"/>
        <w:jc w:val="both"/>
        <w:rPr>
          <w:color w:val="000000"/>
          <w:sz w:val="28"/>
          <w:szCs w:val="28"/>
        </w:rPr>
      </w:pPr>
      <w:r w:rsidRPr="00182877">
        <w:rPr>
          <w:color w:val="000000"/>
          <w:sz w:val="28"/>
          <w:szCs w:val="28"/>
        </w:rPr>
        <w:t>По данной подстатье предусмотрены бюджетные средства для предоставления субсидии - областному государственному бюджетному образовательному учреждению дополнительного профессионального образования «Учебно-методический центр по обучению гражданской обороне, защите населения, территорий и пожарной безопасности Магаданской области» (далее – Учебно-методический центр).</w:t>
      </w:r>
    </w:p>
    <w:p w:rsidR="00520E94" w:rsidRPr="00182877" w:rsidRDefault="00520E94" w:rsidP="007F1684">
      <w:pPr>
        <w:tabs>
          <w:tab w:val="left" w:pos="851"/>
        </w:tabs>
        <w:ind w:firstLine="709"/>
        <w:jc w:val="both"/>
        <w:rPr>
          <w:color w:val="000000"/>
          <w:sz w:val="28"/>
          <w:szCs w:val="28"/>
        </w:rPr>
      </w:pPr>
      <w:r w:rsidRPr="00182877">
        <w:rPr>
          <w:color w:val="000000"/>
          <w:sz w:val="28"/>
          <w:szCs w:val="28"/>
        </w:rPr>
        <w:t xml:space="preserve">Учебно-методический центр действует в соответствии с законодательством Российской Федерации, нормативными и правовыми актами Магаданской области и Уставом, утвержденным приказом департамента жилищно-коммунального хозяйства и коммунальной энергетики администрации Магаданской области № 07 от 18 января </w:t>
      </w:r>
      <w:smartTag w:uri="urn:schemas-microsoft-com:office:smarttags" w:element="metricconverter">
        <w:smartTagPr>
          <w:attr w:name="ProductID" w:val="2012 г"/>
        </w:smartTagPr>
        <w:r w:rsidRPr="00182877">
          <w:rPr>
            <w:color w:val="000000"/>
            <w:sz w:val="28"/>
            <w:szCs w:val="28"/>
          </w:rPr>
          <w:t>2012 г</w:t>
        </w:r>
      </w:smartTag>
      <w:r w:rsidRPr="00182877">
        <w:rPr>
          <w:color w:val="000000"/>
          <w:sz w:val="28"/>
          <w:szCs w:val="28"/>
        </w:rPr>
        <w:t xml:space="preserve">. и согласованным распоряжением Комитета по управлению государственным имуществом Магаданской области № 8 от 18 января 2012г. Осуществляет образовательную деятельность согласно лицензии А № 282941 от 06 августа 2010 года. </w:t>
      </w:r>
    </w:p>
    <w:p w:rsidR="00520E94" w:rsidRPr="00182877" w:rsidRDefault="00520E94" w:rsidP="007F1684">
      <w:pPr>
        <w:tabs>
          <w:tab w:val="left" w:pos="540"/>
        </w:tabs>
        <w:ind w:firstLine="709"/>
        <w:jc w:val="both"/>
        <w:rPr>
          <w:color w:val="000000"/>
          <w:sz w:val="28"/>
          <w:szCs w:val="28"/>
        </w:rPr>
      </w:pPr>
      <w:r w:rsidRPr="00182877">
        <w:rPr>
          <w:color w:val="000000"/>
          <w:sz w:val="28"/>
          <w:szCs w:val="28"/>
        </w:rPr>
        <w:t xml:space="preserve">Учебно-методический центр является бюджетным учреждением. Учреждение создано для осуществления курсовой подготовки и повышения квалификации граждан, в том числе сотрудников и работников государственной противопожарной службы Магаданской области на учебных сборах и курсах. Кроме того, учебно-методический центр осуществляет деятельность, приносящую доход и оказывает платные услуги.  </w:t>
      </w:r>
    </w:p>
    <w:p w:rsidR="00520E94" w:rsidRPr="00182877" w:rsidRDefault="00520E94" w:rsidP="007F1684">
      <w:pPr>
        <w:tabs>
          <w:tab w:val="left" w:pos="540"/>
        </w:tabs>
        <w:ind w:firstLine="709"/>
        <w:jc w:val="both"/>
        <w:rPr>
          <w:color w:val="000000"/>
          <w:sz w:val="28"/>
          <w:szCs w:val="28"/>
        </w:rPr>
      </w:pPr>
      <w:r w:rsidRPr="00182877">
        <w:rPr>
          <w:color w:val="000000"/>
          <w:sz w:val="28"/>
          <w:szCs w:val="28"/>
        </w:rPr>
        <w:t xml:space="preserve">Целью деятельности учреждения является повышение квалификации должностных лиц и специалистов в интересах гражданской обороны, пожарной безопасности, Магаданской областной территориальной подсистемы единой государственной системы предупреждения и ликвидации чрезвычайных ситуаций. </w:t>
      </w:r>
    </w:p>
    <w:p w:rsidR="00520E94" w:rsidRPr="00182877" w:rsidRDefault="00520E94" w:rsidP="007F1684">
      <w:pPr>
        <w:tabs>
          <w:tab w:val="left" w:pos="540"/>
        </w:tabs>
        <w:ind w:firstLine="709"/>
        <w:jc w:val="both"/>
        <w:rPr>
          <w:color w:val="000000"/>
          <w:sz w:val="28"/>
          <w:szCs w:val="28"/>
        </w:rPr>
      </w:pPr>
      <w:r w:rsidRPr="00182877">
        <w:rPr>
          <w:color w:val="000000"/>
          <w:sz w:val="28"/>
          <w:szCs w:val="28"/>
        </w:rPr>
        <w:lastRenderedPageBreak/>
        <w:t>Образовательные программы в учреждении осваиваются в очной и очно-заочной формах, путем проведения плановых занятий с полным или частичным отрывом слушателей от производственной деятельности.</w:t>
      </w:r>
    </w:p>
    <w:p w:rsidR="00520E94" w:rsidRPr="00182877" w:rsidRDefault="00520E94" w:rsidP="007F1684">
      <w:pPr>
        <w:tabs>
          <w:tab w:val="left" w:pos="540"/>
        </w:tabs>
        <w:ind w:firstLine="709"/>
        <w:jc w:val="both"/>
        <w:rPr>
          <w:color w:val="000000"/>
          <w:sz w:val="28"/>
          <w:szCs w:val="28"/>
        </w:rPr>
      </w:pPr>
      <w:r w:rsidRPr="00182877">
        <w:rPr>
          <w:color w:val="000000"/>
          <w:sz w:val="28"/>
          <w:szCs w:val="28"/>
        </w:rPr>
        <w:t>В целях совершенствования методики, повышения эффективности качества проведения всех видов учебных занятий, повышения мастерства руководящего и преподавательского состава, совершенствования организации и обеспечения образовательного процесса в Учреждении проводится методическая работа.</w:t>
      </w:r>
    </w:p>
    <w:p w:rsidR="00520E94" w:rsidRPr="00182877" w:rsidRDefault="00CE4711" w:rsidP="007F1684">
      <w:pPr>
        <w:tabs>
          <w:tab w:val="left" w:pos="540"/>
        </w:tabs>
        <w:jc w:val="both"/>
        <w:rPr>
          <w:sz w:val="28"/>
          <w:szCs w:val="28"/>
        </w:rPr>
      </w:pPr>
      <w:r w:rsidRPr="00182877">
        <w:rPr>
          <w:sz w:val="28"/>
          <w:szCs w:val="28"/>
        </w:rPr>
        <w:tab/>
      </w:r>
      <w:r w:rsidR="00520E94" w:rsidRPr="00182877">
        <w:rPr>
          <w:sz w:val="28"/>
          <w:szCs w:val="28"/>
        </w:rPr>
        <w:t>Общая штатная численность учебного центра 25 чел.</w:t>
      </w:r>
    </w:p>
    <w:p w:rsidR="00520E94" w:rsidRPr="00182877" w:rsidRDefault="00520E94" w:rsidP="007F1684">
      <w:pPr>
        <w:tabs>
          <w:tab w:val="left" w:pos="1110"/>
        </w:tabs>
        <w:jc w:val="both"/>
        <w:rPr>
          <w:sz w:val="28"/>
          <w:szCs w:val="28"/>
        </w:rPr>
      </w:pPr>
      <w:r w:rsidRPr="00182877">
        <w:rPr>
          <w:sz w:val="28"/>
          <w:szCs w:val="28"/>
        </w:rPr>
        <w:t xml:space="preserve">          Форма, система и размер оплаты труда работников учреждения, устанавливается в соответствии с постановлением администрации Магаданской области от 15 января </w:t>
      </w:r>
      <w:smartTag w:uri="urn:schemas-microsoft-com:office:smarttags" w:element="metricconverter">
        <w:smartTagPr>
          <w:attr w:name="ProductID" w:val="2009 г"/>
        </w:smartTagPr>
        <w:r w:rsidRPr="00182877">
          <w:rPr>
            <w:sz w:val="28"/>
            <w:szCs w:val="28"/>
          </w:rPr>
          <w:t>2009 г</w:t>
        </w:r>
      </w:smartTag>
      <w:r w:rsidRPr="00182877">
        <w:rPr>
          <w:sz w:val="28"/>
          <w:szCs w:val="28"/>
        </w:rPr>
        <w:t xml:space="preserve">. № 6-па, постановлением Правительства Магаданской области от 11.06.2014 г. № 483-пп, постановлением администрации Магаданской области от 28 августа </w:t>
      </w:r>
      <w:smartTag w:uri="urn:schemas-microsoft-com:office:smarttags" w:element="metricconverter">
        <w:smartTagPr>
          <w:attr w:name="ProductID" w:val="2009 г"/>
        </w:smartTagPr>
        <w:r w:rsidRPr="00182877">
          <w:rPr>
            <w:sz w:val="28"/>
            <w:szCs w:val="28"/>
          </w:rPr>
          <w:t>2009 г</w:t>
        </w:r>
      </w:smartTag>
      <w:r w:rsidRPr="00182877">
        <w:rPr>
          <w:sz w:val="28"/>
          <w:szCs w:val="28"/>
        </w:rPr>
        <w:t xml:space="preserve">. № 409-па, постановлением Правительства Магаданской области от 14.08.2014 г. № 666-пп, Положением об оплате труда, Положением о премировании и другими нормативными актами.   </w:t>
      </w:r>
    </w:p>
    <w:p w:rsidR="00520E94" w:rsidRPr="00182877" w:rsidRDefault="00520E94" w:rsidP="007F1684">
      <w:pPr>
        <w:tabs>
          <w:tab w:val="left" w:pos="540"/>
          <w:tab w:val="left" w:pos="1110"/>
        </w:tabs>
        <w:jc w:val="both"/>
        <w:rPr>
          <w:sz w:val="28"/>
          <w:szCs w:val="28"/>
        </w:rPr>
      </w:pPr>
      <w:r w:rsidRPr="00182877">
        <w:rPr>
          <w:sz w:val="28"/>
          <w:szCs w:val="28"/>
        </w:rPr>
        <w:t xml:space="preserve">          Учреждение проводит мероприятия по развитию социальной инфраструктуры, улучшению условий труда, обеспечивает обязательное социальное и медицинское страхование работников и безопасные условия труда. </w:t>
      </w:r>
    </w:p>
    <w:p w:rsidR="00520E94" w:rsidRPr="00182877" w:rsidRDefault="00520E94" w:rsidP="007F1684">
      <w:pPr>
        <w:tabs>
          <w:tab w:val="left" w:pos="540"/>
        </w:tabs>
        <w:jc w:val="both"/>
        <w:rPr>
          <w:sz w:val="28"/>
          <w:szCs w:val="28"/>
        </w:rPr>
      </w:pPr>
      <w:r w:rsidRPr="00182877">
        <w:rPr>
          <w:sz w:val="28"/>
          <w:szCs w:val="28"/>
        </w:rPr>
        <w:t xml:space="preserve">           Обучение в 2014 году в ОГБОУ ДПО «УМЦ по обучению ГО ЗН Т и ПБ Магаданской области» проводилось в соответствии с требованиями основных нормативных документов и по Плану комплектования УМЦ слушателями на 2014 год, утвержденному губернатором Магаданской области. При этом особое внимание обращалось на темы обеспечения пожарной безопасности и безопасности на водных объектах.</w:t>
      </w:r>
    </w:p>
    <w:p w:rsidR="00520E94" w:rsidRPr="00182877" w:rsidRDefault="00520E94" w:rsidP="007F1684">
      <w:pPr>
        <w:jc w:val="both"/>
        <w:rPr>
          <w:sz w:val="28"/>
          <w:szCs w:val="28"/>
        </w:rPr>
      </w:pPr>
      <w:r w:rsidRPr="00182877">
        <w:rPr>
          <w:sz w:val="28"/>
          <w:szCs w:val="28"/>
        </w:rPr>
        <w:t xml:space="preserve">       </w:t>
      </w:r>
      <w:r w:rsidRPr="00182877">
        <w:rPr>
          <w:sz w:val="28"/>
          <w:szCs w:val="28"/>
        </w:rPr>
        <w:tab/>
        <w:t xml:space="preserve"> За указанный период всего обучено 571 человек при плане обучения 571 человека, что составляет 100 % выполнения Плана комплектования. </w:t>
      </w:r>
    </w:p>
    <w:p w:rsidR="00520E94" w:rsidRPr="00182877" w:rsidRDefault="00520E94" w:rsidP="007F1684">
      <w:pPr>
        <w:jc w:val="both"/>
        <w:rPr>
          <w:sz w:val="28"/>
          <w:szCs w:val="28"/>
        </w:rPr>
      </w:pPr>
      <w:r w:rsidRPr="00182877">
        <w:rPr>
          <w:sz w:val="28"/>
          <w:szCs w:val="28"/>
        </w:rPr>
        <w:tab/>
        <w:t>В областном бюджете на 2014 год объем субсидии для Учебно-методического центра запланирован в объеме 18 444,6 тыс. рублей, освоено 100%.</w:t>
      </w:r>
    </w:p>
    <w:p w:rsidR="00520E94" w:rsidRPr="00182877" w:rsidRDefault="00520E94" w:rsidP="007F1684">
      <w:pPr>
        <w:ind w:firstLine="709"/>
        <w:jc w:val="center"/>
        <w:rPr>
          <w:b/>
          <w:i/>
          <w:sz w:val="28"/>
          <w:szCs w:val="28"/>
        </w:rPr>
      </w:pPr>
      <w:r w:rsidRPr="00182877">
        <w:rPr>
          <w:b/>
          <w:i/>
          <w:sz w:val="28"/>
          <w:szCs w:val="28"/>
        </w:rPr>
        <w:t>Продовольственное обеспечение</w:t>
      </w:r>
    </w:p>
    <w:p w:rsidR="00520E94" w:rsidRPr="00182877" w:rsidRDefault="00520E94" w:rsidP="007F1684">
      <w:pPr>
        <w:ind w:firstLine="709"/>
        <w:jc w:val="center"/>
        <w:rPr>
          <w:b/>
          <w:sz w:val="28"/>
          <w:szCs w:val="28"/>
        </w:rPr>
      </w:pPr>
    </w:p>
    <w:p w:rsidR="00520E94" w:rsidRPr="00182877" w:rsidRDefault="00520E94" w:rsidP="007F1684">
      <w:pPr>
        <w:ind w:firstLine="709"/>
        <w:jc w:val="both"/>
        <w:rPr>
          <w:sz w:val="28"/>
          <w:szCs w:val="28"/>
        </w:rPr>
      </w:pPr>
      <w:r w:rsidRPr="00182877">
        <w:rPr>
          <w:sz w:val="28"/>
          <w:szCs w:val="28"/>
        </w:rPr>
        <w:t xml:space="preserve">Расходы на продовольственное обеспечение, предусмотренные федеральным законом от 22.08.1995 г. № 151-ФЗ "О статусе спасателей" (ст.25 п.5) и постановлением администрации Магаданской области от 03.06.2010 г. № 317-па "О продовольственном обеспечении спасателей ОГКУ "ПСЦ ГО ЗНТ И ПБ Магаданской области", на 2014 год были предусмотрены в объеме 635,6 тыс. рублей, исполнение составило 633,8 тыс. рублей или 99,7%. </w:t>
      </w:r>
    </w:p>
    <w:p w:rsidR="00520E94" w:rsidRPr="00182877" w:rsidRDefault="00520E94" w:rsidP="007F1684">
      <w:pPr>
        <w:ind w:firstLine="567"/>
        <w:jc w:val="center"/>
        <w:rPr>
          <w:b/>
          <w:sz w:val="28"/>
          <w:szCs w:val="28"/>
        </w:rPr>
      </w:pPr>
    </w:p>
    <w:p w:rsidR="00520E94" w:rsidRPr="00182877" w:rsidRDefault="00520E94" w:rsidP="007F1684">
      <w:pPr>
        <w:ind w:firstLine="567"/>
        <w:jc w:val="center"/>
        <w:rPr>
          <w:b/>
          <w:i/>
          <w:sz w:val="28"/>
          <w:szCs w:val="28"/>
        </w:rPr>
      </w:pPr>
      <w:r w:rsidRPr="00182877">
        <w:rPr>
          <w:b/>
          <w:i/>
          <w:sz w:val="28"/>
          <w:szCs w:val="28"/>
        </w:rPr>
        <w:t>Вещевое обеспечение</w:t>
      </w:r>
    </w:p>
    <w:p w:rsidR="00520E94" w:rsidRPr="00182877" w:rsidRDefault="00520E94" w:rsidP="007F1684">
      <w:pPr>
        <w:ind w:firstLine="567"/>
        <w:jc w:val="center"/>
        <w:rPr>
          <w:b/>
          <w:sz w:val="28"/>
          <w:szCs w:val="28"/>
        </w:rPr>
      </w:pPr>
    </w:p>
    <w:p w:rsidR="00520E94" w:rsidRPr="00182877" w:rsidRDefault="00520E94" w:rsidP="007F1684">
      <w:pPr>
        <w:ind w:firstLine="708"/>
        <w:jc w:val="both"/>
        <w:rPr>
          <w:sz w:val="28"/>
          <w:szCs w:val="28"/>
        </w:rPr>
      </w:pPr>
      <w:r w:rsidRPr="00182877">
        <w:rPr>
          <w:sz w:val="28"/>
          <w:szCs w:val="28"/>
        </w:rPr>
        <w:t xml:space="preserve">Плановые расходы на приобретение вещевого имущества в сумме 4 525,7 тыс. рублей, исполнены на 27,2% или 1 230,0 тыс. рублей. Вещевое имущество приобретается в соответствии с постановлением администрации Магаданской </w:t>
      </w:r>
      <w:r w:rsidRPr="00182877">
        <w:rPr>
          <w:sz w:val="28"/>
          <w:szCs w:val="28"/>
        </w:rPr>
        <w:lastRenderedPageBreak/>
        <w:t xml:space="preserve">области от 09.07.2009 г. № 332-па "Об утверждении правил и норм бесплатной выдачи сертифицированных специальной одежды, специальной обуви и других средств индивидуальной защиты работникам учреждений, подведомственных департаменту гражданской защиты и пожарной безопасности администрации Магаданской области".  </w:t>
      </w:r>
    </w:p>
    <w:p w:rsidR="00520E94" w:rsidRPr="00182877" w:rsidRDefault="00520E94" w:rsidP="007F1684">
      <w:pPr>
        <w:ind w:right="-2"/>
        <w:jc w:val="both"/>
        <w:rPr>
          <w:sz w:val="28"/>
          <w:szCs w:val="28"/>
        </w:rPr>
      </w:pPr>
    </w:p>
    <w:p w:rsidR="00520E94" w:rsidRPr="00182877" w:rsidRDefault="00520E94" w:rsidP="007F1684">
      <w:pPr>
        <w:jc w:val="center"/>
        <w:rPr>
          <w:b/>
          <w:i/>
          <w:sz w:val="28"/>
          <w:szCs w:val="28"/>
        </w:rPr>
      </w:pPr>
      <w:r w:rsidRPr="00182877">
        <w:rPr>
          <w:b/>
          <w:i/>
          <w:sz w:val="28"/>
          <w:szCs w:val="28"/>
        </w:rPr>
        <w:t>Социальная помощь</w:t>
      </w:r>
    </w:p>
    <w:p w:rsidR="00520E94" w:rsidRPr="00182877" w:rsidRDefault="00520E94" w:rsidP="007F1684">
      <w:pPr>
        <w:jc w:val="center"/>
        <w:rPr>
          <w:b/>
          <w:sz w:val="28"/>
          <w:szCs w:val="28"/>
        </w:rPr>
      </w:pPr>
    </w:p>
    <w:p w:rsidR="00520E94" w:rsidRPr="00182877" w:rsidRDefault="00520E94" w:rsidP="007F1684">
      <w:pPr>
        <w:ind w:firstLine="709"/>
        <w:jc w:val="both"/>
        <w:rPr>
          <w:color w:val="000000"/>
          <w:sz w:val="28"/>
          <w:szCs w:val="28"/>
        </w:rPr>
      </w:pPr>
      <w:r w:rsidRPr="00182877">
        <w:rPr>
          <w:sz w:val="28"/>
          <w:szCs w:val="28"/>
        </w:rPr>
        <w:t xml:space="preserve">В соответствии с Законом </w:t>
      </w:r>
      <w:r w:rsidRPr="00182877">
        <w:rPr>
          <w:color w:val="000000"/>
          <w:sz w:val="28"/>
          <w:szCs w:val="28"/>
        </w:rPr>
        <w:t>Магаданской области от 06 декабря 2004 года № 507-ОЗ «Об установлении гарантий и компенсаций для лиц, проживающих в Магаданской области и работающих в организациях, финансируемых из областного бюджета, а также лиц, получающих пособия, стипендии и компенсации за счет средств областного бюджета» в 2014 году бюджетные ассигнования предусмотренные на компенсацию расходов на оплату стоимости проезда и провоза багажа к месту использования отпуска в размере 563,8 тыс. рублей освоены в полном объеме.</w:t>
      </w:r>
    </w:p>
    <w:p w:rsidR="00520E94" w:rsidRPr="00182877" w:rsidRDefault="00520E94" w:rsidP="007F1684">
      <w:pPr>
        <w:ind w:firstLine="709"/>
        <w:jc w:val="both"/>
        <w:rPr>
          <w:color w:val="000000"/>
          <w:sz w:val="28"/>
          <w:szCs w:val="28"/>
        </w:rPr>
      </w:pPr>
      <w:r w:rsidRPr="00182877">
        <w:rPr>
          <w:color w:val="000000"/>
          <w:sz w:val="28"/>
          <w:szCs w:val="28"/>
        </w:rPr>
        <w:t xml:space="preserve">Бюджетные ассигнования в размере 3,5 тыс. рублей направлены на выплату ежемесячной денежной компенсации педагогическим работникам областных государственных учреждений в целях содействия их обеспечению книгоиздательской продукции и периодическими изданиями, исполнение за отчетный финансовый период составило 3,5 тыс. рублей или 100%. </w:t>
      </w:r>
    </w:p>
    <w:p w:rsidR="00520E94" w:rsidRPr="00182877" w:rsidRDefault="00520E94" w:rsidP="007F1684">
      <w:pPr>
        <w:ind w:firstLine="709"/>
        <w:jc w:val="both"/>
        <w:rPr>
          <w:color w:val="000000"/>
          <w:sz w:val="28"/>
          <w:szCs w:val="28"/>
        </w:rPr>
      </w:pPr>
    </w:p>
    <w:p w:rsidR="00520E94" w:rsidRPr="00182877" w:rsidRDefault="00520E94" w:rsidP="007F1684">
      <w:pPr>
        <w:ind w:right="-58"/>
        <w:jc w:val="center"/>
        <w:rPr>
          <w:b/>
          <w:bCs/>
          <w:i/>
          <w:sz w:val="28"/>
        </w:rPr>
      </w:pPr>
      <w:r w:rsidRPr="00182877">
        <w:rPr>
          <w:b/>
          <w:bCs/>
          <w:i/>
          <w:sz w:val="28"/>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 на 2014-2017 годы» подпрограмма</w:t>
      </w:r>
    </w:p>
    <w:p w:rsidR="00520E94" w:rsidRPr="00182877" w:rsidRDefault="00520E94" w:rsidP="007F1684">
      <w:pPr>
        <w:jc w:val="center"/>
        <w:rPr>
          <w:b/>
          <w:i/>
          <w:sz w:val="28"/>
          <w:szCs w:val="28"/>
        </w:rPr>
      </w:pPr>
      <w:r w:rsidRPr="00182877">
        <w:rPr>
          <w:b/>
          <w:i/>
          <w:sz w:val="28"/>
          <w:szCs w:val="28"/>
        </w:rPr>
        <w:t xml:space="preserve"> «Пожарная безопасность в Магаданской области» </w:t>
      </w:r>
    </w:p>
    <w:p w:rsidR="00520E94" w:rsidRPr="00182877" w:rsidRDefault="00520E94" w:rsidP="007F1684">
      <w:pPr>
        <w:jc w:val="center"/>
        <w:rPr>
          <w:b/>
          <w:i/>
          <w:sz w:val="28"/>
          <w:szCs w:val="28"/>
        </w:rPr>
      </w:pPr>
      <w:r w:rsidRPr="00182877">
        <w:rPr>
          <w:b/>
          <w:i/>
          <w:sz w:val="28"/>
          <w:szCs w:val="28"/>
        </w:rPr>
        <w:t>на 2014-2017 годы»</w:t>
      </w:r>
    </w:p>
    <w:p w:rsidR="00520E94" w:rsidRPr="00182877" w:rsidRDefault="00520E94" w:rsidP="007F1684">
      <w:pPr>
        <w:jc w:val="center"/>
        <w:rPr>
          <w:sz w:val="28"/>
          <w:szCs w:val="28"/>
        </w:rPr>
      </w:pPr>
    </w:p>
    <w:p w:rsidR="00520E94" w:rsidRPr="00182877" w:rsidRDefault="00520E94" w:rsidP="007F1684">
      <w:pPr>
        <w:jc w:val="both"/>
        <w:rPr>
          <w:sz w:val="28"/>
          <w:szCs w:val="28"/>
        </w:rPr>
      </w:pPr>
      <w:r w:rsidRPr="00182877">
        <w:rPr>
          <w:sz w:val="28"/>
          <w:szCs w:val="28"/>
        </w:rPr>
        <w:tab/>
        <w:t>На реализацию подпрограммы «Пожарная безопасность в Магаданской области на 2014-2017 годы» предусмотрены средства в размере 19 790,6 тыс. рублей, исполнение на 01.01.2015 г. составило 100%. Годовые плановые назначения составляют 19 790,6 тыс. рублей.</w:t>
      </w:r>
    </w:p>
    <w:p w:rsidR="00520E94" w:rsidRPr="00182877" w:rsidRDefault="00520E94" w:rsidP="007F1684">
      <w:pPr>
        <w:ind w:firstLine="708"/>
        <w:jc w:val="both"/>
        <w:rPr>
          <w:sz w:val="28"/>
          <w:szCs w:val="28"/>
        </w:rPr>
      </w:pPr>
      <w:r w:rsidRPr="00182877">
        <w:rPr>
          <w:spacing w:val="-4"/>
          <w:sz w:val="28"/>
          <w:szCs w:val="28"/>
        </w:rPr>
        <w:t>За счет средств программы в отчетном периоде приобретено 3 единицы пожарной техники на сумму 19 000,0 тыс. рублей, также произведен капитальный ремонт</w:t>
      </w:r>
      <w:r w:rsidRPr="00182877">
        <w:rPr>
          <w:sz w:val="28"/>
          <w:szCs w:val="28"/>
        </w:rPr>
        <w:t xml:space="preserve"> объекта ГПС в п. Сеймчан на сумму 770,3 тыс. </w:t>
      </w:r>
    </w:p>
    <w:p w:rsidR="00520E94" w:rsidRPr="00182877" w:rsidRDefault="00520E94" w:rsidP="007F1684">
      <w:pPr>
        <w:ind w:firstLine="708"/>
        <w:jc w:val="both"/>
        <w:rPr>
          <w:sz w:val="28"/>
          <w:szCs w:val="28"/>
        </w:rPr>
      </w:pPr>
    </w:p>
    <w:p w:rsidR="00520E94" w:rsidRPr="00182877" w:rsidRDefault="00520E94" w:rsidP="007F1684">
      <w:pPr>
        <w:ind w:firstLine="708"/>
        <w:jc w:val="both"/>
        <w:rPr>
          <w:sz w:val="28"/>
          <w:szCs w:val="28"/>
        </w:rPr>
      </w:pPr>
    </w:p>
    <w:p w:rsidR="00520E94" w:rsidRPr="00182877" w:rsidRDefault="00520E94" w:rsidP="007F1684">
      <w:pPr>
        <w:ind w:firstLine="708"/>
        <w:jc w:val="center"/>
        <w:rPr>
          <w:b/>
          <w:i/>
          <w:sz w:val="28"/>
          <w:szCs w:val="28"/>
        </w:rPr>
      </w:pPr>
      <w:r w:rsidRPr="00182877">
        <w:rPr>
          <w:b/>
          <w:i/>
          <w:sz w:val="28"/>
          <w:szCs w:val="28"/>
        </w:rPr>
        <w:t>Государственная программа Магаданской области «Обеспечение безопасности, профилактика правонарушений, коррупции и противодействие незаконному обороту наркотических средств в Магаданской области» на 2014-2018 годы» подпрограмма «Профилактика правонарушений и обеспечение общественной безопасности в Магаданской области» на 2014-2018 годы»</w:t>
      </w:r>
    </w:p>
    <w:p w:rsidR="00520E94" w:rsidRPr="00182877" w:rsidRDefault="00520E94" w:rsidP="007F1684">
      <w:pPr>
        <w:ind w:firstLine="708"/>
        <w:jc w:val="center"/>
        <w:rPr>
          <w:b/>
          <w:i/>
          <w:sz w:val="28"/>
          <w:szCs w:val="28"/>
        </w:rPr>
      </w:pPr>
    </w:p>
    <w:p w:rsidR="00520E94" w:rsidRPr="00182877" w:rsidRDefault="00520E94" w:rsidP="007F1684">
      <w:pPr>
        <w:ind w:firstLine="709"/>
        <w:jc w:val="both"/>
        <w:rPr>
          <w:rFonts w:eastAsia="Calibri"/>
          <w:sz w:val="28"/>
          <w:szCs w:val="28"/>
          <w:lang w:eastAsia="en-US"/>
        </w:rPr>
      </w:pPr>
      <w:r w:rsidRPr="00182877">
        <w:rPr>
          <w:rFonts w:eastAsia="Calibri"/>
          <w:sz w:val="28"/>
          <w:szCs w:val="28"/>
          <w:lang w:eastAsia="en-US"/>
        </w:rPr>
        <w:t xml:space="preserve">В Подпрограмме содержится мероприятие по расширению сети АПК «Безопасный город», на реализацию которого в 2014 году выделено 3306,7 тыс. </w:t>
      </w:r>
      <w:r w:rsidRPr="00182877">
        <w:rPr>
          <w:rFonts w:eastAsia="Calibri"/>
          <w:sz w:val="28"/>
          <w:szCs w:val="28"/>
          <w:lang w:eastAsia="en-US"/>
        </w:rPr>
        <w:lastRenderedPageBreak/>
        <w:t>рублей. Областным государственным казенным учреждением «Пожарно-спасательный центр гражданской обороны, защиты населения, территорий и пожарной безопасности Магаданской области» проведены конкурсные процедуры, в ходе которых заключены государственные контракты на всю указанную сумму. Освоено 2655,6 тыс. рублей или 80,3%.</w:t>
      </w:r>
      <w:r w:rsidRPr="00182877">
        <w:rPr>
          <w:sz w:val="28"/>
          <w:szCs w:val="28"/>
        </w:rPr>
        <w:t xml:space="preserve"> </w:t>
      </w:r>
    </w:p>
    <w:p w:rsidR="00520E94" w:rsidRPr="00182877" w:rsidRDefault="00520E94" w:rsidP="007F1684">
      <w:pPr>
        <w:ind w:hanging="567"/>
        <w:jc w:val="both"/>
        <w:rPr>
          <w:sz w:val="28"/>
          <w:szCs w:val="28"/>
        </w:rPr>
      </w:pPr>
    </w:p>
    <w:p w:rsidR="00520E94" w:rsidRPr="00182877" w:rsidRDefault="00520E94" w:rsidP="007F1684">
      <w:pPr>
        <w:ind w:firstLine="709"/>
        <w:jc w:val="center"/>
        <w:rPr>
          <w:b/>
          <w:i/>
          <w:sz w:val="28"/>
          <w:szCs w:val="28"/>
        </w:rPr>
      </w:pPr>
      <w:r w:rsidRPr="00182877">
        <w:rPr>
          <w:b/>
          <w:i/>
          <w:sz w:val="28"/>
          <w:szCs w:val="28"/>
        </w:rPr>
        <w:t>Мероприятия по обеспечению жильем государственных гражданских служащих</w:t>
      </w:r>
    </w:p>
    <w:p w:rsidR="00520E94" w:rsidRPr="00182877" w:rsidRDefault="00520E94" w:rsidP="007F1684">
      <w:pPr>
        <w:ind w:firstLine="720"/>
        <w:jc w:val="both"/>
        <w:rPr>
          <w:sz w:val="28"/>
          <w:szCs w:val="28"/>
        </w:rPr>
      </w:pPr>
    </w:p>
    <w:p w:rsidR="00520E94" w:rsidRPr="00182877" w:rsidRDefault="00520E94" w:rsidP="007F1684">
      <w:pPr>
        <w:ind w:firstLine="720"/>
        <w:jc w:val="both"/>
        <w:rPr>
          <w:sz w:val="28"/>
          <w:szCs w:val="28"/>
        </w:rPr>
      </w:pPr>
      <w:r w:rsidRPr="00182877">
        <w:rPr>
          <w:sz w:val="28"/>
          <w:szCs w:val="28"/>
        </w:rPr>
        <w:t xml:space="preserve">В целях оказания социальной помощи государственным гражданским служащим и лицам, замещающим государственные должности Магаданской области, нуждающимся в жилых помещениях, разработано Положение о порядке предоставления единовременных субсидий на приобретение жилой площади государственным гражданским служащим Магаданской области и лицам, замещающим государственные должности Магаданской области, нуждающимся в жилых помещениях», утвержденное постановлением Правительства Магаданской области от 06.03.2014г. № 185-пп.    </w:t>
      </w:r>
    </w:p>
    <w:p w:rsidR="00520E94" w:rsidRPr="00182877" w:rsidRDefault="00520E94" w:rsidP="007F1684">
      <w:pPr>
        <w:ind w:firstLine="720"/>
        <w:jc w:val="both"/>
        <w:rPr>
          <w:sz w:val="28"/>
          <w:szCs w:val="28"/>
        </w:rPr>
      </w:pPr>
      <w:r w:rsidRPr="00182877">
        <w:rPr>
          <w:sz w:val="28"/>
          <w:szCs w:val="28"/>
        </w:rPr>
        <w:t xml:space="preserve">На данные цели в 2014 году предусмотрены бюджетные средства в размере 2 158,5 тыс. рублей, кассовое исполнение составило 100% от плановых назначений. </w:t>
      </w:r>
    </w:p>
    <w:p w:rsidR="00520E94" w:rsidRPr="00182877" w:rsidRDefault="00520E94" w:rsidP="007F1684">
      <w:pPr>
        <w:ind w:firstLine="720"/>
        <w:jc w:val="both"/>
        <w:rPr>
          <w:sz w:val="28"/>
          <w:szCs w:val="28"/>
        </w:rPr>
      </w:pPr>
      <w:r w:rsidRPr="00182877">
        <w:rPr>
          <w:sz w:val="28"/>
          <w:szCs w:val="28"/>
        </w:rPr>
        <w:t xml:space="preserve">Правом улучшить свои жилищные условия воспользовались 3 государственных гражданских служащих, приобретено </w:t>
      </w:r>
      <w:smartTag w:uri="urn:schemas-microsoft-com:office:smarttags" w:element="metricconverter">
        <w:smartTagPr>
          <w:attr w:name="ProductID" w:val="159,0 кв. метров"/>
        </w:smartTagPr>
        <w:r w:rsidRPr="00182877">
          <w:rPr>
            <w:sz w:val="28"/>
            <w:szCs w:val="28"/>
          </w:rPr>
          <w:t>159,0 кв. метров</w:t>
        </w:r>
      </w:smartTag>
      <w:r w:rsidRPr="00182877">
        <w:rPr>
          <w:sz w:val="28"/>
          <w:szCs w:val="28"/>
        </w:rPr>
        <w:t>.</w:t>
      </w:r>
    </w:p>
    <w:p w:rsidR="00520E94" w:rsidRPr="00182877" w:rsidRDefault="00520E94" w:rsidP="007F1684">
      <w:pPr>
        <w:ind w:firstLine="720"/>
        <w:jc w:val="both"/>
        <w:rPr>
          <w:sz w:val="28"/>
          <w:szCs w:val="28"/>
        </w:rPr>
      </w:pPr>
    </w:p>
    <w:p w:rsidR="00520E94" w:rsidRPr="00182877" w:rsidRDefault="00520E94" w:rsidP="007F1684">
      <w:pPr>
        <w:ind w:firstLine="720"/>
        <w:jc w:val="center"/>
        <w:rPr>
          <w:b/>
          <w:sz w:val="28"/>
          <w:szCs w:val="28"/>
        </w:rPr>
      </w:pPr>
    </w:p>
    <w:p w:rsidR="00520E94" w:rsidRPr="00182877" w:rsidRDefault="00520E94" w:rsidP="007F1684">
      <w:pPr>
        <w:ind w:firstLine="720"/>
        <w:jc w:val="center"/>
        <w:rPr>
          <w:b/>
          <w:i/>
          <w:sz w:val="28"/>
          <w:szCs w:val="28"/>
        </w:rPr>
      </w:pPr>
      <w:r w:rsidRPr="00182877">
        <w:rPr>
          <w:b/>
          <w:i/>
          <w:sz w:val="28"/>
          <w:szCs w:val="28"/>
        </w:rPr>
        <w:t xml:space="preserve">Предоставление жилищных субсидий лицам, </w:t>
      </w:r>
    </w:p>
    <w:p w:rsidR="00520E94" w:rsidRPr="00182877" w:rsidRDefault="00520E94" w:rsidP="007F1684">
      <w:pPr>
        <w:ind w:firstLine="720"/>
        <w:jc w:val="center"/>
        <w:rPr>
          <w:b/>
          <w:i/>
          <w:sz w:val="28"/>
          <w:szCs w:val="28"/>
        </w:rPr>
      </w:pPr>
      <w:r w:rsidRPr="00182877">
        <w:rPr>
          <w:b/>
          <w:i/>
          <w:sz w:val="28"/>
          <w:szCs w:val="28"/>
        </w:rPr>
        <w:t xml:space="preserve">работающим в организациях, финансируемых </w:t>
      </w:r>
    </w:p>
    <w:p w:rsidR="00520E94" w:rsidRPr="00182877" w:rsidRDefault="00520E94" w:rsidP="007F1684">
      <w:pPr>
        <w:ind w:firstLine="720"/>
        <w:jc w:val="center"/>
        <w:rPr>
          <w:b/>
          <w:i/>
          <w:sz w:val="28"/>
          <w:szCs w:val="28"/>
        </w:rPr>
      </w:pPr>
      <w:r w:rsidRPr="00182877">
        <w:rPr>
          <w:b/>
          <w:i/>
          <w:sz w:val="28"/>
          <w:szCs w:val="28"/>
        </w:rPr>
        <w:t>из областного бюджета</w:t>
      </w:r>
    </w:p>
    <w:p w:rsidR="00520E94" w:rsidRPr="00182877" w:rsidRDefault="00520E94" w:rsidP="007F1684">
      <w:pPr>
        <w:ind w:firstLine="720"/>
        <w:jc w:val="both"/>
        <w:rPr>
          <w:sz w:val="28"/>
          <w:szCs w:val="28"/>
        </w:rPr>
      </w:pPr>
    </w:p>
    <w:p w:rsidR="00520E94" w:rsidRPr="00182877" w:rsidRDefault="00520E94" w:rsidP="007F1684">
      <w:pPr>
        <w:ind w:firstLine="720"/>
        <w:jc w:val="both"/>
        <w:rPr>
          <w:sz w:val="28"/>
          <w:szCs w:val="28"/>
        </w:rPr>
      </w:pPr>
      <w:r w:rsidRPr="00182877">
        <w:rPr>
          <w:sz w:val="28"/>
          <w:szCs w:val="28"/>
        </w:rPr>
        <w:t xml:space="preserve">В целях оказания социальной помощи лицам, работающим в организациях, финансируемых из областного бюджета, нуждающимся в жилых помещениях разработано Положение о порядке предоставления жилищных субсидий на приобретение жилой площади лицам, работающим в организациях, финансируемых из областного бюджета, нуждающимся в жилых помещениях, утвержденное постановлением Правительства Магаданской области от 06.03.2014г. № 184-пп. </w:t>
      </w:r>
    </w:p>
    <w:p w:rsidR="00520E94" w:rsidRPr="00182877" w:rsidRDefault="00520E94" w:rsidP="007F1684">
      <w:pPr>
        <w:ind w:firstLine="720"/>
        <w:jc w:val="both"/>
        <w:rPr>
          <w:sz w:val="28"/>
          <w:szCs w:val="28"/>
        </w:rPr>
      </w:pPr>
      <w:r w:rsidRPr="00182877">
        <w:rPr>
          <w:sz w:val="28"/>
          <w:szCs w:val="28"/>
        </w:rPr>
        <w:t xml:space="preserve">Расходные обязательства на 2014 год предусмотрены в сумме 5 915,6 тыс. рублей, кассовое исполнение составило 100% от плановых назначений. </w:t>
      </w:r>
    </w:p>
    <w:p w:rsidR="00520E94" w:rsidRPr="00182877" w:rsidRDefault="00520E94" w:rsidP="007F1684">
      <w:pPr>
        <w:ind w:firstLine="720"/>
        <w:jc w:val="both"/>
        <w:rPr>
          <w:sz w:val="28"/>
          <w:szCs w:val="28"/>
        </w:rPr>
      </w:pPr>
      <w:r w:rsidRPr="00182877">
        <w:rPr>
          <w:sz w:val="28"/>
          <w:szCs w:val="28"/>
        </w:rPr>
        <w:t xml:space="preserve">Правом улучшить свои жилищные условия воспользовалось 8 служащих, работающих в организациях, финансируемых из областного бюджета, приобретено 314,4 кв. </w:t>
      </w:r>
      <w:r w:rsidR="005B42B9" w:rsidRPr="00182877">
        <w:rPr>
          <w:sz w:val="28"/>
          <w:szCs w:val="28"/>
        </w:rPr>
        <w:t>м.</w:t>
      </w:r>
    </w:p>
    <w:p w:rsidR="00520E94" w:rsidRPr="00182877" w:rsidRDefault="00520E94" w:rsidP="007F1684">
      <w:pPr>
        <w:pStyle w:val="24"/>
        <w:spacing w:line="240" w:lineRule="auto"/>
        <w:ind w:firstLine="0"/>
        <w:jc w:val="center"/>
        <w:rPr>
          <w:b/>
          <w:i/>
          <w:color w:val="auto"/>
        </w:rPr>
      </w:pPr>
    </w:p>
    <w:p w:rsidR="00595838" w:rsidRPr="00182877" w:rsidRDefault="00520E94" w:rsidP="007F1684">
      <w:pPr>
        <w:pStyle w:val="24"/>
        <w:spacing w:line="240" w:lineRule="auto"/>
        <w:ind w:firstLine="0"/>
        <w:jc w:val="center"/>
        <w:rPr>
          <w:b/>
          <w:i/>
          <w:color w:val="auto"/>
        </w:rPr>
      </w:pPr>
      <w:r w:rsidRPr="00182877">
        <w:rPr>
          <w:b/>
          <w:i/>
          <w:color w:val="auto"/>
        </w:rPr>
        <w:t>Подраздел 03 10</w:t>
      </w:r>
      <w:r w:rsidR="00836476" w:rsidRPr="00182877">
        <w:rPr>
          <w:b/>
          <w:i/>
          <w:color w:val="auto"/>
        </w:rPr>
        <w:t xml:space="preserve"> </w:t>
      </w:r>
      <w:r w:rsidR="00595838" w:rsidRPr="00182877">
        <w:rPr>
          <w:b/>
          <w:i/>
          <w:color w:val="auto"/>
        </w:rPr>
        <w:t>"Обеспечение пожарной безопасности"</w:t>
      </w:r>
    </w:p>
    <w:p w:rsidR="00595838" w:rsidRPr="00182877" w:rsidRDefault="00595838" w:rsidP="007F1684">
      <w:pPr>
        <w:ind w:firstLine="708"/>
        <w:jc w:val="center"/>
        <w:rPr>
          <w:bCs/>
          <w:sz w:val="28"/>
        </w:rPr>
      </w:pPr>
    </w:p>
    <w:p w:rsidR="00595838" w:rsidRPr="00182877" w:rsidRDefault="00595838" w:rsidP="007F1684">
      <w:pPr>
        <w:ind w:firstLine="708"/>
        <w:jc w:val="both"/>
        <w:rPr>
          <w:sz w:val="28"/>
          <w:szCs w:val="28"/>
        </w:rPr>
      </w:pPr>
      <w:r w:rsidRPr="00182877">
        <w:rPr>
          <w:sz w:val="28"/>
          <w:szCs w:val="28"/>
        </w:rPr>
        <w:t xml:space="preserve">По данному разделу и подразделу в областном бюджете предусматривались бюджетные ассигнования для реализации мероприятий подпрограммы «Создание условий для реализации государственной </w:t>
      </w:r>
      <w:r w:rsidRPr="00182877">
        <w:rPr>
          <w:sz w:val="28"/>
          <w:szCs w:val="28"/>
        </w:rPr>
        <w:lastRenderedPageBreak/>
        <w:t>программы» на 2014-2017 годы» государственной программы Магаданской области «Защита населения и территории от чрезвычайных ситуаций и обеспечение пожарной безопасности в Магаданской области» на 2014-2017 годы» на следующие мероприятия:</w:t>
      </w:r>
    </w:p>
    <w:p w:rsidR="00595838" w:rsidRPr="00182877" w:rsidRDefault="00595838" w:rsidP="007F1684">
      <w:pPr>
        <w:ind w:firstLine="708"/>
        <w:jc w:val="both"/>
        <w:rPr>
          <w:sz w:val="28"/>
          <w:szCs w:val="28"/>
        </w:rPr>
      </w:pPr>
      <w:r w:rsidRPr="00182877">
        <w:rPr>
          <w:sz w:val="28"/>
          <w:szCs w:val="28"/>
        </w:rPr>
        <w:t>- на приобретение нежилого здания – гараж по ул. Советская в с.</w:t>
      </w:r>
      <w:r w:rsidR="006C0B25" w:rsidRPr="00182877">
        <w:rPr>
          <w:sz w:val="28"/>
          <w:szCs w:val="28"/>
        </w:rPr>
        <w:t xml:space="preserve"> </w:t>
      </w:r>
      <w:r w:rsidRPr="00182877">
        <w:rPr>
          <w:sz w:val="28"/>
          <w:szCs w:val="28"/>
        </w:rPr>
        <w:t>Балаганное Ольского района в сумме 3 000,0 тыс. рублей. В отчетном периоде данные расходы исполнены в полном объеме;</w:t>
      </w:r>
    </w:p>
    <w:p w:rsidR="00595838" w:rsidRPr="00182877" w:rsidRDefault="00595838" w:rsidP="007F1684">
      <w:pPr>
        <w:ind w:firstLine="708"/>
        <w:jc w:val="both"/>
        <w:rPr>
          <w:sz w:val="28"/>
          <w:szCs w:val="28"/>
        </w:rPr>
      </w:pPr>
      <w:r w:rsidRPr="00182877">
        <w:rPr>
          <w:sz w:val="28"/>
          <w:szCs w:val="28"/>
        </w:rPr>
        <w:t>- на реконструкцию кровли пожарного депо по ул. Пионерская, д. 2, в гор. Магадане в сумме 5 540,9 тыс. рублей. В связи с невыполнением подрядчиком контрактных обязательств в полном объеме, в отчетном периоде данные расходы произведены не были;</w:t>
      </w:r>
    </w:p>
    <w:p w:rsidR="00595838" w:rsidRPr="00182877" w:rsidRDefault="00595838" w:rsidP="007F1684">
      <w:pPr>
        <w:ind w:firstLine="708"/>
        <w:jc w:val="both"/>
        <w:rPr>
          <w:sz w:val="28"/>
          <w:szCs w:val="28"/>
        </w:rPr>
      </w:pPr>
      <w:r w:rsidRPr="00182877">
        <w:rPr>
          <w:sz w:val="28"/>
          <w:szCs w:val="28"/>
        </w:rPr>
        <w:t>- на строительство стены гаража, адрес объекта: Магаданская область, Ольский район, с.</w:t>
      </w:r>
      <w:r w:rsidR="006C0B25" w:rsidRPr="00182877">
        <w:rPr>
          <w:sz w:val="28"/>
          <w:szCs w:val="28"/>
        </w:rPr>
        <w:t xml:space="preserve"> </w:t>
      </w:r>
      <w:r w:rsidRPr="00182877">
        <w:rPr>
          <w:sz w:val="28"/>
          <w:szCs w:val="28"/>
        </w:rPr>
        <w:t>Балаганное, ул.</w:t>
      </w:r>
      <w:r w:rsidR="006C0B25" w:rsidRPr="00182877">
        <w:rPr>
          <w:sz w:val="28"/>
          <w:szCs w:val="28"/>
        </w:rPr>
        <w:t xml:space="preserve"> </w:t>
      </w:r>
      <w:r w:rsidRPr="00182877">
        <w:rPr>
          <w:sz w:val="28"/>
          <w:szCs w:val="28"/>
        </w:rPr>
        <w:t>Советская в сумме 315,5 тыс. рублей. В отчетном периоде данные расходы исполнены в полном объеме.</w:t>
      </w:r>
    </w:p>
    <w:p w:rsidR="00595838" w:rsidRPr="00182877" w:rsidRDefault="00595838" w:rsidP="007F1684">
      <w:pPr>
        <w:ind w:firstLine="708"/>
        <w:jc w:val="both"/>
        <w:rPr>
          <w:sz w:val="28"/>
          <w:szCs w:val="28"/>
        </w:rPr>
      </w:pPr>
    </w:p>
    <w:p w:rsidR="00595838" w:rsidRPr="00182877" w:rsidRDefault="00595838" w:rsidP="007F1684">
      <w:pPr>
        <w:pStyle w:val="24"/>
        <w:spacing w:line="240" w:lineRule="auto"/>
        <w:ind w:firstLine="900"/>
        <w:jc w:val="center"/>
        <w:rPr>
          <w:b/>
          <w:i/>
          <w:color w:val="auto"/>
        </w:rPr>
      </w:pPr>
    </w:p>
    <w:p w:rsidR="00836476" w:rsidRPr="00182877" w:rsidRDefault="00836476" w:rsidP="007F1684">
      <w:pPr>
        <w:pStyle w:val="24"/>
        <w:spacing w:line="240" w:lineRule="auto"/>
        <w:ind w:firstLine="0"/>
        <w:jc w:val="center"/>
        <w:rPr>
          <w:b/>
          <w:i/>
          <w:color w:val="auto"/>
        </w:rPr>
      </w:pPr>
      <w:r w:rsidRPr="00182877">
        <w:rPr>
          <w:b/>
          <w:i/>
          <w:color w:val="auto"/>
        </w:rPr>
        <w:t xml:space="preserve">Подраздел 04 12 </w:t>
      </w:r>
    </w:p>
    <w:p w:rsidR="00595838" w:rsidRPr="00182877" w:rsidRDefault="00595838" w:rsidP="007F1684">
      <w:pPr>
        <w:pStyle w:val="24"/>
        <w:spacing w:line="240" w:lineRule="auto"/>
        <w:ind w:firstLine="0"/>
        <w:jc w:val="center"/>
        <w:rPr>
          <w:b/>
          <w:i/>
          <w:color w:val="auto"/>
        </w:rPr>
      </w:pPr>
      <w:r w:rsidRPr="00182877">
        <w:rPr>
          <w:b/>
          <w:i/>
          <w:color w:val="auto"/>
        </w:rPr>
        <w:t>"Другие вопросы в области национальной экономики"</w:t>
      </w:r>
    </w:p>
    <w:p w:rsidR="00595838" w:rsidRPr="00182877" w:rsidRDefault="00595838" w:rsidP="007F1684">
      <w:pPr>
        <w:ind w:firstLine="708"/>
        <w:jc w:val="both"/>
        <w:rPr>
          <w:sz w:val="28"/>
          <w:szCs w:val="28"/>
        </w:rPr>
      </w:pPr>
    </w:p>
    <w:p w:rsidR="00595838" w:rsidRPr="00182877" w:rsidRDefault="00595838" w:rsidP="007F1684">
      <w:pPr>
        <w:pStyle w:val="24"/>
        <w:spacing w:line="240" w:lineRule="auto"/>
        <w:ind w:firstLine="709"/>
        <w:rPr>
          <w:color w:val="auto"/>
        </w:rPr>
      </w:pPr>
      <w:r w:rsidRPr="00182877">
        <w:rPr>
          <w:color w:val="auto"/>
        </w:rPr>
        <w:t xml:space="preserve">По данному разделу и подразделу в областном бюджете предусматривались финансовые средства для реализации мероприятий </w:t>
      </w:r>
      <w:r w:rsidRPr="00182877">
        <w:rPr>
          <w:b/>
          <w:i/>
          <w:color w:val="auto"/>
        </w:rPr>
        <w:t>подпрограммы «Повышение устойчивости жилых домов, основных объектов и систем жизнеобеспечения на территории Магаданской области» на 2014-2017 годы»</w:t>
      </w:r>
      <w:r w:rsidRPr="00182877">
        <w:rPr>
          <w:color w:val="auto"/>
        </w:rPr>
        <w:t xml:space="preserve"> государственной программы Магаданской области «Защита населения и территории от чрезвычайных ситуаций и обеспечение пожарной безопасности в Магаданской области» на 2014-2017 годы» на реконструкцию жилого 5-этажного дома по ул. Металлистов, д. 8, в пос. Ягодное в сумме 60 000,0 тыс. рублей. В отчетном периоде финансирование данных расходов осуществлялось в соответствии с фактически выполненными работами и составило 48 960,3 тыс. рублей. </w:t>
      </w:r>
    </w:p>
    <w:p w:rsidR="00270BC0" w:rsidRPr="00182877" w:rsidRDefault="00270BC0" w:rsidP="007F1684">
      <w:pPr>
        <w:autoSpaceDE w:val="0"/>
        <w:autoSpaceDN w:val="0"/>
        <w:adjustRightInd w:val="0"/>
        <w:jc w:val="right"/>
        <w:rPr>
          <w:sz w:val="28"/>
          <w:szCs w:val="28"/>
        </w:rPr>
      </w:pPr>
    </w:p>
    <w:p w:rsidR="00836476" w:rsidRPr="00182877" w:rsidRDefault="00836476" w:rsidP="007F1684">
      <w:pPr>
        <w:autoSpaceDE w:val="0"/>
        <w:autoSpaceDN w:val="0"/>
        <w:adjustRightInd w:val="0"/>
        <w:jc w:val="right"/>
        <w:rPr>
          <w:sz w:val="28"/>
          <w:szCs w:val="28"/>
        </w:rPr>
      </w:pPr>
      <w:r w:rsidRPr="00182877">
        <w:rPr>
          <w:sz w:val="28"/>
          <w:szCs w:val="28"/>
        </w:rPr>
        <w:t>тыс. руб</w:t>
      </w:r>
      <w:r w:rsidR="00270BC0" w:rsidRPr="00182877">
        <w:rPr>
          <w:sz w:val="28"/>
          <w:szCs w:val="28"/>
        </w:rPr>
        <w:t>лей</w:t>
      </w:r>
    </w:p>
    <w:tbl>
      <w:tblPr>
        <w:tblW w:w="9781" w:type="dxa"/>
        <w:tblInd w:w="108" w:type="dxa"/>
        <w:tblLook w:val="04A0" w:firstRow="1" w:lastRow="0" w:firstColumn="1" w:lastColumn="0" w:noHBand="0" w:noVBand="1"/>
      </w:tblPr>
      <w:tblGrid>
        <w:gridCol w:w="4253"/>
        <w:gridCol w:w="1843"/>
        <w:gridCol w:w="1984"/>
        <w:gridCol w:w="1701"/>
      </w:tblGrid>
      <w:tr w:rsidR="002508EC" w:rsidRPr="00182877" w:rsidTr="005B42B9">
        <w:trPr>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8EC" w:rsidRPr="00182877" w:rsidRDefault="002508EC" w:rsidP="007F1684">
            <w:pPr>
              <w:jc w:val="center"/>
              <w:rPr>
                <w:szCs w:val="24"/>
              </w:rPr>
            </w:pPr>
            <w:r w:rsidRPr="00182877">
              <w:rPr>
                <w:szCs w:val="24"/>
              </w:rPr>
              <w:t>Наименование муниципального образования</w:t>
            </w:r>
          </w:p>
        </w:tc>
        <w:tc>
          <w:tcPr>
            <w:tcW w:w="1843" w:type="dxa"/>
            <w:vMerge w:val="restart"/>
            <w:tcBorders>
              <w:top w:val="single" w:sz="4" w:space="0" w:color="auto"/>
              <w:left w:val="single" w:sz="4" w:space="0" w:color="auto"/>
              <w:bottom w:val="single" w:sz="4" w:space="0" w:color="auto"/>
              <w:right w:val="nil"/>
            </w:tcBorders>
            <w:shd w:val="clear" w:color="auto" w:fill="auto"/>
            <w:vAlign w:val="center"/>
            <w:hideMark/>
          </w:tcPr>
          <w:p w:rsidR="002508EC" w:rsidRPr="00182877" w:rsidRDefault="002508EC" w:rsidP="007F1684">
            <w:pPr>
              <w:jc w:val="center"/>
              <w:rPr>
                <w:szCs w:val="24"/>
              </w:rPr>
            </w:pPr>
            <w:r w:rsidRPr="00182877">
              <w:rPr>
                <w:szCs w:val="24"/>
              </w:rPr>
              <w:t>Бюджет</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8EC" w:rsidRPr="00182877" w:rsidRDefault="002508EC" w:rsidP="007F1684">
            <w:pPr>
              <w:jc w:val="center"/>
              <w:rPr>
                <w:szCs w:val="24"/>
              </w:rPr>
            </w:pPr>
            <w:r w:rsidRPr="00182877">
              <w:rPr>
                <w:szCs w:val="24"/>
              </w:rPr>
              <w:t xml:space="preserve">Кассовое исполнение </w:t>
            </w:r>
          </w:p>
        </w:tc>
        <w:tc>
          <w:tcPr>
            <w:tcW w:w="1701" w:type="dxa"/>
            <w:vMerge w:val="restart"/>
            <w:tcBorders>
              <w:top w:val="single" w:sz="4" w:space="0" w:color="auto"/>
              <w:left w:val="nil"/>
              <w:bottom w:val="single" w:sz="4" w:space="0" w:color="auto"/>
              <w:right w:val="single" w:sz="4" w:space="0" w:color="auto"/>
            </w:tcBorders>
            <w:shd w:val="clear" w:color="auto" w:fill="auto"/>
            <w:vAlign w:val="center"/>
            <w:hideMark/>
          </w:tcPr>
          <w:p w:rsidR="002508EC" w:rsidRPr="00182877" w:rsidRDefault="002508EC" w:rsidP="007F1684">
            <w:pPr>
              <w:jc w:val="center"/>
              <w:rPr>
                <w:szCs w:val="24"/>
              </w:rPr>
            </w:pPr>
            <w:r w:rsidRPr="00182877">
              <w:rPr>
                <w:szCs w:val="24"/>
              </w:rPr>
              <w:t>%% исп.</w:t>
            </w:r>
          </w:p>
        </w:tc>
      </w:tr>
      <w:tr w:rsidR="002508EC" w:rsidRPr="00182877" w:rsidTr="005B42B9">
        <w:trPr>
          <w:trHeight w:val="30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2508EC" w:rsidRPr="00182877" w:rsidRDefault="002508EC" w:rsidP="007F1684">
            <w:pPr>
              <w:rPr>
                <w:szCs w:val="24"/>
              </w:rPr>
            </w:pPr>
          </w:p>
        </w:tc>
        <w:tc>
          <w:tcPr>
            <w:tcW w:w="1843" w:type="dxa"/>
            <w:vMerge/>
            <w:tcBorders>
              <w:top w:val="single" w:sz="4" w:space="0" w:color="auto"/>
              <w:left w:val="single" w:sz="4" w:space="0" w:color="auto"/>
              <w:bottom w:val="single" w:sz="4" w:space="0" w:color="auto"/>
              <w:right w:val="nil"/>
            </w:tcBorders>
            <w:vAlign w:val="center"/>
            <w:hideMark/>
          </w:tcPr>
          <w:p w:rsidR="002508EC" w:rsidRPr="00182877" w:rsidRDefault="002508EC" w:rsidP="007F1684">
            <w:pPr>
              <w:rPr>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508EC" w:rsidRPr="00182877" w:rsidRDefault="002508EC" w:rsidP="007F1684">
            <w:pPr>
              <w:rPr>
                <w:szCs w:val="24"/>
              </w:rPr>
            </w:pPr>
          </w:p>
        </w:tc>
        <w:tc>
          <w:tcPr>
            <w:tcW w:w="1701" w:type="dxa"/>
            <w:vMerge/>
            <w:tcBorders>
              <w:top w:val="single" w:sz="4" w:space="0" w:color="auto"/>
              <w:left w:val="nil"/>
              <w:bottom w:val="single" w:sz="4" w:space="0" w:color="auto"/>
              <w:right w:val="single" w:sz="4" w:space="0" w:color="auto"/>
            </w:tcBorders>
            <w:vAlign w:val="center"/>
            <w:hideMark/>
          </w:tcPr>
          <w:p w:rsidR="002508EC" w:rsidRPr="00182877" w:rsidRDefault="002508EC" w:rsidP="007F1684">
            <w:pPr>
              <w:rPr>
                <w:szCs w:val="24"/>
              </w:rPr>
            </w:pPr>
          </w:p>
        </w:tc>
      </w:tr>
      <w:tr w:rsidR="002508EC" w:rsidRPr="00182877" w:rsidTr="005B42B9">
        <w:trPr>
          <w:trHeight w:val="276"/>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2508EC" w:rsidRPr="00182877" w:rsidRDefault="002508EC" w:rsidP="007F1684">
            <w:pPr>
              <w:rPr>
                <w:szCs w:val="24"/>
              </w:rPr>
            </w:pPr>
          </w:p>
        </w:tc>
        <w:tc>
          <w:tcPr>
            <w:tcW w:w="1843" w:type="dxa"/>
            <w:vMerge/>
            <w:tcBorders>
              <w:top w:val="single" w:sz="4" w:space="0" w:color="auto"/>
              <w:left w:val="single" w:sz="4" w:space="0" w:color="auto"/>
              <w:bottom w:val="single" w:sz="4" w:space="0" w:color="auto"/>
              <w:right w:val="nil"/>
            </w:tcBorders>
            <w:vAlign w:val="center"/>
            <w:hideMark/>
          </w:tcPr>
          <w:p w:rsidR="002508EC" w:rsidRPr="00182877" w:rsidRDefault="002508EC" w:rsidP="007F1684">
            <w:pPr>
              <w:rPr>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508EC" w:rsidRPr="00182877" w:rsidRDefault="002508EC" w:rsidP="007F1684">
            <w:pPr>
              <w:rPr>
                <w:szCs w:val="24"/>
              </w:rPr>
            </w:pPr>
          </w:p>
        </w:tc>
        <w:tc>
          <w:tcPr>
            <w:tcW w:w="1701" w:type="dxa"/>
            <w:vMerge/>
            <w:tcBorders>
              <w:top w:val="single" w:sz="4" w:space="0" w:color="auto"/>
              <w:left w:val="nil"/>
              <w:bottom w:val="single" w:sz="4" w:space="0" w:color="auto"/>
              <w:right w:val="single" w:sz="4" w:space="0" w:color="auto"/>
            </w:tcBorders>
            <w:vAlign w:val="center"/>
            <w:hideMark/>
          </w:tcPr>
          <w:p w:rsidR="002508EC" w:rsidRPr="00182877" w:rsidRDefault="002508EC" w:rsidP="007F1684">
            <w:pPr>
              <w:rPr>
                <w:szCs w:val="24"/>
              </w:rPr>
            </w:pPr>
          </w:p>
        </w:tc>
      </w:tr>
      <w:tr w:rsidR="002508EC" w:rsidRPr="00182877" w:rsidTr="005B42B9">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08EC" w:rsidRPr="00182877" w:rsidRDefault="002508EC" w:rsidP="007F1684">
            <w:pPr>
              <w:rPr>
                <w:b/>
                <w:bCs/>
                <w:szCs w:val="24"/>
              </w:rPr>
            </w:pPr>
            <w:r w:rsidRPr="00182877">
              <w:rPr>
                <w:b/>
                <w:bCs/>
                <w:szCs w:val="24"/>
              </w:rPr>
              <w:t xml:space="preserve">ВСЕГО: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2508EC" w:rsidRPr="00182877" w:rsidRDefault="002508EC" w:rsidP="007F1684">
            <w:pPr>
              <w:jc w:val="right"/>
              <w:rPr>
                <w:b/>
                <w:bCs/>
                <w:szCs w:val="24"/>
              </w:rPr>
            </w:pPr>
            <w:r w:rsidRPr="00182877">
              <w:rPr>
                <w:b/>
                <w:bCs/>
                <w:szCs w:val="24"/>
              </w:rPr>
              <w:t>60 000,0</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2508EC" w:rsidRPr="00182877" w:rsidRDefault="002508EC" w:rsidP="007F1684">
            <w:pPr>
              <w:jc w:val="right"/>
              <w:rPr>
                <w:b/>
                <w:bCs/>
                <w:szCs w:val="24"/>
              </w:rPr>
            </w:pPr>
            <w:r w:rsidRPr="00182877">
              <w:rPr>
                <w:b/>
                <w:bCs/>
                <w:szCs w:val="24"/>
              </w:rPr>
              <w:t>48 960,3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508EC" w:rsidRPr="00182877" w:rsidRDefault="002508EC" w:rsidP="007F1684">
            <w:pPr>
              <w:jc w:val="right"/>
              <w:rPr>
                <w:b/>
                <w:bCs/>
                <w:szCs w:val="24"/>
              </w:rPr>
            </w:pPr>
            <w:r w:rsidRPr="00182877">
              <w:rPr>
                <w:b/>
                <w:bCs/>
                <w:szCs w:val="24"/>
              </w:rPr>
              <w:t>81,6</w:t>
            </w:r>
          </w:p>
        </w:tc>
      </w:tr>
      <w:tr w:rsidR="002508EC" w:rsidRPr="00182877" w:rsidTr="005B42B9">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8EC" w:rsidRPr="00182877" w:rsidRDefault="002508EC" w:rsidP="007F1684">
            <w:pPr>
              <w:ind w:firstLineChars="100" w:firstLine="241"/>
              <w:rPr>
                <w:b/>
                <w:bCs/>
                <w:i/>
                <w:iCs/>
                <w:szCs w:val="24"/>
              </w:rPr>
            </w:pPr>
            <w:r w:rsidRPr="00182877">
              <w:rPr>
                <w:b/>
                <w:bCs/>
                <w:i/>
                <w:iCs/>
                <w:szCs w:val="24"/>
              </w:rPr>
              <w:t>Муниципальные районы</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508EC" w:rsidRPr="00182877" w:rsidRDefault="002508EC" w:rsidP="007F1684">
            <w:pPr>
              <w:rPr>
                <w:szCs w:val="24"/>
              </w:rPr>
            </w:pPr>
            <w:r w:rsidRPr="00182877">
              <w:rPr>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508EC" w:rsidRPr="00182877" w:rsidRDefault="002508EC" w:rsidP="007F1684">
            <w:pPr>
              <w:rPr>
                <w:szCs w:val="24"/>
              </w:rPr>
            </w:pPr>
            <w:r w:rsidRPr="00182877">
              <w:rPr>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508EC" w:rsidRPr="00182877" w:rsidRDefault="002508EC" w:rsidP="007F1684">
            <w:pPr>
              <w:jc w:val="right"/>
              <w:rPr>
                <w:szCs w:val="24"/>
              </w:rPr>
            </w:pPr>
            <w:r w:rsidRPr="00182877">
              <w:rPr>
                <w:szCs w:val="24"/>
              </w:rPr>
              <w:t> </w:t>
            </w:r>
          </w:p>
        </w:tc>
      </w:tr>
      <w:tr w:rsidR="002508EC" w:rsidRPr="00182877" w:rsidTr="005B42B9">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8EC" w:rsidRPr="00182877" w:rsidRDefault="002508EC" w:rsidP="007F1684">
            <w:pPr>
              <w:rPr>
                <w:szCs w:val="24"/>
              </w:rPr>
            </w:pPr>
            <w:r w:rsidRPr="00182877">
              <w:rPr>
                <w:szCs w:val="24"/>
              </w:rPr>
              <w:t>Ягоднинский район</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508EC" w:rsidRPr="00182877" w:rsidRDefault="002508EC" w:rsidP="007F1684">
            <w:pPr>
              <w:jc w:val="right"/>
              <w:rPr>
                <w:szCs w:val="24"/>
              </w:rPr>
            </w:pPr>
            <w:r w:rsidRPr="00182877">
              <w:rPr>
                <w:szCs w:val="24"/>
              </w:rPr>
              <w:t>30 445,0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508EC" w:rsidRPr="00182877" w:rsidRDefault="002508EC" w:rsidP="007F1684">
            <w:pPr>
              <w:jc w:val="right"/>
              <w:rPr>
                <w:szCs w:val="24"/>
              </w:rPr>
            </w:pPr>
            <w:r w:rsidRPr="00182877">
              <w:rPr>
                <w:szCs w:val="24"/>
              </w:rPr>
              <w:t>19 405,3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508EC" w:rsidRPr="00182877" w:rsidRDefault="002508EC" w:rsidP="007F1684">
            <w:pPr>
              <w:jc w:val="right"/>
              <w:rPr>
                <w:szCs w:val="24"/>
              </w:rPr>
            </w:pPr>
            <w:r w:rsidRPr="00182877">
              <w:rPr>
                <w:szCs w:val="24"/>
              </w:rPr>
              <w:t>63,7</w:t>
            </w:r>
          </w:p>
        </w:tc>
      </w:tr>
      <w:tr w:rsidR="002508EC" w:rsidRPr="00182877" w:rsidTr="005B42B9">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8EC" w:rsidRPr="00182877" w:rsidRDefault="002508EC" w:rsidP="007F1684">
            <w:pPr>
              <w:ind w:firstLineChars="100" w:firstLine="241"/>
              <w:rPr>
                <w:b/>
                <w:bCs/>
                <w:i/>
                <w:iCs/>
                <w:szCs w:val="24"/>
              </w:rPr>
            </w:pPr>
            <w:r w:rsidRPr="00182877">
              <w:rPr>
                <w:b/>
                <w:bCs/>
                <w:i/>
                <w:iCs/>
                <w:szCs w:val="24"/>
              </w:rPr>
              <w:t>Городские и сельские поселения</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508EC" w:rsidRPr="00182877" w:rsidRDefault="002508EC" w:rsidP="007F1684">
            <w:pPr>
              <w:rPr>
                <w:szCs w:val="24"/>
              </w:rPr>
            </w:pPr>
            <w:r w:rsidRPr="00182877">
              <w:rPr>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508EC" w:rsidRPr="00182877" w:rsidRDefault="002508EC" w:rsidP="007F1684">
            <w:pPr>
              <w:rPr>
                <w:szCs w:val="24"/>
              </w:rPr>
            </w:pPr>
            <w:r w:rsidRPr="00182877">
              <w:rPr>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508EC" w:rsidRPr="00182877" w:rsidRDefault="002508EC" w:rsidP="007F1684">
            <w:pPr>
              <w:jc w:val="right"/>
              <w:rPr>
                <w:szCs w:val="24"/>
              </w:rPr>
            </w:pPr>
            <w:r w:rsidRPr="00182877">
              <w:rPr>
                <w:szCs w:val="24"/>
              </w:rPr>
              <w:t> </w:t>
            </w:r>
          </w:p>
        </w:tc>
      </w:tr>
      <w:tr w:rsidR="002508EC" w:rsidRPr="00182877" w:rsidTr="005B42B9">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8EC" w:rsidRPr="00182877" w:rsidRDefault="002508EC" w:rsidP="007F1684">
            <w:pPr>
              <w:rPr>
                <w:szCs w:val="24"/>
              </w:rPr>
            </w:pPr>
            <w:r w:rsidRPr="00182877">
              <w:rPr>
                <w:szCs w:val="24"/>
              </w:rPr>
              <w:t>Ягодное, поселок</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508EC" w:rsidRPr="00182877" w:rsidRDefault="002508EC" w:rsidP="007F1684">
            <w:pPr>
              <w:jc w:val="right"/>
              <w:rPr>
                <w:szCs w:val="24"/>
              </w:rPr>
            </w:pPr>
            <w:r w:rsidRPr="00182877">
              <w:rPr>
                <w:szCs w:val="24"/>
              </w:rPr>
              <w:t>29 555,0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508EC" w:rsidRPr="00182877" w:rsidRDefault="002508EC" w:rsidP="007F1684">
            <w:pPr>
              <w:jc w:val="right"/>
              <w:rPr>
                <w:szCs w:val="24"/>
              </w:rPr>
            </w:pPr>
            <w:r w:rsidRPr="00182877">
              <w:rPr>
                <w:szCs w:val="24"/>
              </w:rPr>
              <w:t>29 555,0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508EC" w:rsidRPr="00182877" w:rsidRDefault="002508EC" w:rsidP="007F1684">
            <w:pPr>
              <w:jc w:val="right"/>
              <w:rPr>
                <w:szCs w:val="24"/>
              </w:rPr>
            </w:pPr>
            <w:r w:rsidRPr="00182877">
              <w:rPr>
                <w:szCs w:val="24"/>
              </w:rPr>
              <w:t>100,0</w:t>
            </w:r>
          </w:p>
        </w:tc>
      </w:tr>
      <w:tr w:rsidR="002508EC" w:rsidRPr="00182877" w:rsidTr="002508EC">
        <w:trPr>
          <w:trHeight w:val="315"/>
        </w:trPr>
        <w:tc>
          <w:tcPr>
            <w:tcW w:w="4253" w:type="dxa"/>
            <w:tcBorders>
              <w:top w:val="nil"/>
              <w:left w:val="nil"/>
              <w:bottom w:val="nil"/>
              <w:right w:val="nil"/>
            </w:tcBorders>
            <w:shd w:val="clear" w:color="auto" w:fill="auto"/>
            <w:noWrap/>
            <w:vAlign w:val="bottom"/>
            <w:hideMark/>
          </w:tcPr>
          <w:p w:rsidR="002508EC" w:rsidRPr="00182877" w:rsidRDefault="002508EC" w:rsidP="007F1684">
            <w:pPr>
              <w:jc w:val="right"/>
              <w:rPr>
                <w:szCs w:val="24"/>
              </w:rPr>
            </w:pPr>
          </w:p>
        </w:tc>
        <w:tc>
          <w:tcPr>
            <w:tcW w:w="1843" w:type="dxa"/>
            <w:tcBorders>
              <w:top w:val="nil"/>
              <w:left w:val="nil"/>
              <w:bottom w:val="nil"/>
              <w:right w:val="nil"/>
            </w:tcBorders>
            <w:shd w:val="clear" w:color="auto" w:fill="auto"/>
            <w:noWrap/>
            <w:vAlign w:val="bottom"/>
            <w:hideMark/>
          </w:tcPr>
          <w:p w:rsidR="002508EC" w:rsidRPr="00182877" w:rsidRDefault="002508EC" w:rsidP="007F1684">
            <w:pPr>
              <w:rPr>
                <w:sz w:val="20"/>
              </w:rPr>
            </w:pPr>
          </w:p>
        </w:tc>
        <w:tc>
          <w:tcPr>
            <w:tcW w:w="1984" w:type="dxa"/>
            <w:tcBorders>
              <w:top w:val="nil"/>
              <w:left w:val="nil"/>
              <w:bottom w:val="nil"/>
              <w:right w:val="nil"/>
            </w:tcBorders>
            <w:shd w:val="clear" w:color="auto" w:fill="auto"/>
            <w:noWrap/>
            <w:vAlign w:val="bottom"/>
            <w:hideMark/>
          </w:tcPr>
          <w:p w:rsidR="002508EC" w:rsidRPr="00182877" w:rsidRDefault="002508EC" w:rsidP="007F1684">
            <w:pPr>
              <w:rPr>
                <w:sz w:val="20"/>
              </w:rPr>
            </w:pPr>
          </w:p>
        </w:tc>
        <w:tc>
          <w:tcPr>
            <w:tcW w:w="1701" w:type="dxa"/>
            <w:tcBorders>
              <w:top w:val="nil"/>
              <w:left w:val="nil"/>
              <w:bottom w:val="nil"/>
              <w:right w:val="nil"/>
            </w:tcBorders>
            <w:shd w:val="clear" w:color="auto" w:fill="auto"/>
            <w:noWrap/>
            <w:vAlign w:val="bottom"/>
            <w:hideMark/>
          </w:tcPr>
          <w:p w:rsidR="002508EC" w:rsidRPr="00182877" w:rsidRDefault="002508EC" w:rsidP="007F1684">
            <w:pPr>
              <w:rPr>
                <w:sz w:val="20"/>
              </w:rPr>
            </w:pPr>
          </w:p>
        </w:tc>
      </w:tr>
    </w:tbl>
    <w:p w:rsidR="00836476" w:rsidRPr="00182877" w:rsidRDefault="00836476" w:rsidP="007F1684">
      <w:pPr>
        <w:pStyle w:val="24"/>
        <w:spacing w:line="240" w:lineRule="auto"/>
        <w:ind w:firstLine="709"/>
        <w:rPr>
          <w:color w:val="auto"/>
        </w:rPr>
      </w:pPr>
    </w:p>
    <w:p w:rsidR="00595838" w:rsidRPr="00182877" w:rsidRDefault="002508EC" w:rsidP="007F1684">
      <w:pPr>
        <w:pStyle w:val="24"/>
        <w:spacing w:line="240" w:lineRule="auto"/>
        <w:ind w:firstLine="0"/>
        <w:jc w:val="center"/>
        <w:rPr>
          <w:b/>
          <w:i/>
          <w:color w:val="auto"/>
        </w:rPr>
      </w:pPr>
      <w:r w:rsidRPr="00182877">
        <w:rPr>
          <w:b/>
          <w:i/>
          <w:color w:val="auto"/>
        </w:rPr>
        <w:t>Подраздел 05 01</w:t>
      </w:r>
    </w:p>
    <w:p w:rsidR="00595838" w:rsidRPr="00182877" w:rsidRDefault="00595838" w:rsidP="007F1684">
      <w:pPr>
        <w:pStyle w:val="24"/>
        <w:spacing w:line="240" w:lineRule="auto"/>
        <w:ind w:firstLine="0"/>
        <w:jc w:val="center"/>
        <w:rPr>
          <w:b/>
          <w:i/>
          <w:color w:val="auto"/>
        </w:rPr>
      </w:pPr>
      <w:r w:rsidRPr="00182877">
        <w:rPr>
          <w:b/>
          <w:i/>
          <w:color w:val="auto"/>
        </w:rPr>
        <w:t>"Жилищное хозяйство"</w:t>
      </w:r>
    </w:p>
    <w:p w:rsidR="00595838" w:rsidRPr="00182877" w:rsidRDefault="00595838" w:rsidP="007F1684">
      <w:pPr>
        <w:ind w:firstLine="708"/>
        <w:jc w:val="both"/>
        <w:rPr>
          <w:sz w:val="28"/>
          <w:szCs w:val="28"/>
        </w:rPr>
      </w:pPr>
    </w:p>
    <w:p w:rsidR="00595838" w:rsidRPr="00182877" w:rsidRDefault="00595838" w:rsidP="007F1684">
      <w:pPr>
        <w:ind w:firstLine="708"/>
        <w:jc w:val="both"/>
        <w:rPr>
          <w:sz w:val="28"/>
          <w:szCs w:val="28"/>
        </w:rPr>
      </w:pPr>
      <w:r w:rsidRPr="00182877">
        <w:rPr>
          <w:sz w:val="28"/>
          <w:szCs w:val="28"/>
        </w:rPr>
        <w:lastRenderedPageBreak/>
        <w:t xml:space="preserve">По данному разделу и подразделу в областном бюджете в целях реализации </w:t>
      </w:r>
      <w:r w:rsidRPr="00182877">
        <w:rPr>
          <w:b/>
          <w:i/>
          <w:sz w:val="28"/>
          <w:szCs w:val="28"/>
        </w:rPr>
        <w:t>государственной программы Магаданской области «Обеспечение доступным и комфортным жильем жителей Магаданской области на 2014-2016 годы»</w:t>
      </w:r>
      <w:r w:rsidRPr="00182877">
        <w:rPr>
          <w:sz w:val="28"/>
          <w:szCs w:val="28"/>
        </w:rPr>
        <w:t xml:space="preserve"> предусматривались бюджетные ассигнования в сумме 107 742,8 тыс. рублей, в отчетном периоде исполнение данных расходов составило 39 165,8 тыс. рублей. </w:t>
      </w:r>
    </w:p>
    <w:p w:rsidR="00595838" w:rsidRPr="00182877" w:rsidRDefault="00595838" w:rsidP="007F1684">
      <w:pPr>
        <w:ind w:firstLine="708"/>
        <w:jc w:val="both"/>
        <w:rPr>
          <w:sz w:val="28"/>
          <w:szCs w:val="28"/>
        </w:rPr>
      </w:pPr>
      <w:r w:rsidRPr="00182877">
        <w:rPr>
          <w:sz w:val="28"/>
          <w:szCs w:val="28"/>
        </w:rPr>
        <w:t xml:space="preserve">В рамках </w:t>
      </w:r>
      <w:r w:rsidRPr="00182877">
        <w:rPr>
          <w:b/>
          <w:i/>
          <w:sz w:val="28"/>
          <w:szCs w:val="28"/>
        </w:rPr>
        <w:t>подпрограммы «Стимулирование программ развития жилищного строительства, в том числе малоэтажного» на 2014-2016 годы»</w:t>
      </w:r>
      <w:r w:rsidRPr="00182877">
        <w:rPr>
          <w:sz w:val="28"/>
          <w:szCs w:val="28"/>
        </w:rPr>
        <w:t xml:space="preserve"> предусматривались бюджетные ассигнования в сумме 26 672,3 тыс. рублей, в отчетном периоде исполнение данных расходов произведено в сумме 10 000,0 тыс. рублей. В 2014 году средства выделялись на реализацию следующих мероприятий:</w:t>
      </w:r>
    </w:p>
    <w:p w:rsidR="00595838" w:rsidRPr="00182877" w:rsidRDefault="00595838" w:rsidP="007F1684">
      <w:pPr>
        <w:ind w:firstLine="708"/>
        <w:jc w:val="both"/>
        <w:rPr>
          <w:sz w:val="28"/>
          <w:szCs w:val="28"/>
        </w:rPr>
      </w:pPr>
      <w:r w:rsidRPr="00182877">
        <w:rPr>
          <w:sz w:val="28"/>
          <w:szCs w:val="28"/>
        </w:rPr>
        <w:t>- на технологическое присоединение к электросетям комплекса индивидуальной застройки для граждан, имеющих трех и более детей в районе Дукчинского шоссе в сумме 10 000,0 тыс. рублей, данные расходы в 2014 году произведены в полном объеме;</w:t>
      </w:r>
    </w:p>
    <w:p w:rsidR="00595838" w:rsidRPr="00182877" w:rsidRDefault="00595838" w:rsidP="007F1684">
      <w:pPr>
        <w:ind w:firstLine="708"/>
        <w:jc w:val="both"/>
        <w:rPr>
          <w:sz w:val="28"/>
          <w:szCs w:val="28"/>
        </w:rPr>
      </w:pPr>
      <w:r w:rsidRPr="00182877">
        <w:rPr>
          <w:sz w:val="28"/>
          <w:szCs w:val="28"/>
        </w:rPr>
        <w:t>- на присоединение к сетям тепловодоснабжения группы жилых домов по ул. Марчеканской в сумме 7 500,0 тыс. рублей, в отчетном периоде данные расходы не производились;</w:t>
      </w:r>
    </w:p>
    <w:p w:rsidR="00595838" w:rsidRPr="00182877" w:rsidRDefault="00595838" w:rsidP="007F1684">
      <w:pPr>
        <w:ind w:firstLine="708"/>
        <w:jc w:val="both"/>
        <w:rPr>
          <w:sz w:val="28"/>
          <w:szCs w:val="28"/>
        </w:rPr>
      </w:pPr>
      <w:r w:rsidRPr="00182877">
        <w:rPr>
          <w:sz w:val="28"/>
          <w:szCs w:val="28"/>
        </w:rPr>
        <w:t>- на присоединение к сетям теплоснабжения группы жилых домов по ул.</w:t>
      </w:r>
      <w:r w:rsidR="005B42B9" w:rsidRPr="00182877">
        <w:rPr>
          <w:sz w:val="28"/>
          <w:szCs w:val="28"/>
        </w:rPr>
        <w:t xml:space="preserve"> </w:t>
      </w:r>
      <w:r w:rsidRPr="00182877">
        <w:rPr>
          <w:sz w:val="28"/>
          <w:szCs w:val="28"/>
        </w:rPr>
        <w:t>Приморской в сумме 7 891,3 тыс. рублей, в отчетном периоде данные расходы не производились;</w:t>
      </w:r>
    </w:p>
    <w:p w:rsidR="00595838" w:rsidRPr="00182877" w:rsidRDefault="00595838" w:rsidP="007F1684">
      <w:pPr>
        <w:ind w:firstLine="708"/>
        <w:jc w:val="both"/>
        <w:rPr>
          <w:sz w:val="28"/>
          <w:szCs w:val="28"/>
        </w:rPr>
      </w:pPr>
      <w:r w:rsidRPr="00182877">
        <w:rPr>
          <w:sz w:val="28"/>
          <w:szCs w:val="28"/>
        </w:rPr>
        <w:t>- на присоединение к сетям электроснабжения группы жилых домов по ул.</w:t>
      </w:r>
      <w:r w:rsidR="005B42B9" w:rsidRPr="00182877">
        <w:rPr>
          <w:sz w:val="28"/>
          <w:szCs w:val="28"/>
        </w:rPr>
        <w:t xml:space="preserve"> </w:t>
      </w:r>
      <w:r w:rsidRPr="00182877">
        <w:rPr>
          <w:sz w:val="28"/>
          <w:szCs w:val="28"/>
        </w:rPr>
        <w:t>Приморской в сумме 1 281,0 тыс. рублей, в отчетном периоде данные расходы не производились.</w:t>
      </w:r>
    </w:p>
    <w:p w:rsidR="003333BC" w:rsidRPr="00182877" w:rsidRDefault="003333BC" w:rsidP="003333BC">
      <w:pPr>
        <w:ind w:firstLine="708"/>
        <w:jc w:val="both"/>
        <w:rPr>
          <w:sz w:val="28"/>
          <w:szCs w:val="28"/>
        </w:rPr>
      </w:pPr>
      <w:r w:rsidRPr="00182877">
        <w:rPr>
          <w:sz w:val="28"/>
          <w:szCs w:val="28"/>
        </w:rPr>
        <w:t>Поскольку мэрией города Магадана небыли в установленные сроки предоставлены документы подтверждающие полное выполнение работ, финансирование вышеуказанных мероприятий подпрограммы «Стимулирование программ развития жилищного строительства, в том числе малоэтажного» на 2014-2016 годы» произведено не в полном объеме.</w:t>
      </w:r>
    </w:p>
    <w:p w:rsidR="003333BC" w:rsidRPr="00182877" w:rsidRDefault="003333BC" w:rsidP="003333BC">
      <w:pPr>
        <w:ind w:firstLine="708"/>
        <w:jc w:val="both"/>
        <w:rPr>
          <w:sz w:val="28"/>
          <w:szCs w:val="28"/>
        </w:rPr>
      </w:pPr>
      <w:r w:rsidRPr="00182877">
        <w:rPr>
          <w:sz w:val="28"/>
          <w:szCs w:val="28"/>
        </w:rPr>
        <w:t xml:space="preserve">В рамках </w:t>
      </w:r>
      <w:r w:rsidRPr="00182877">
        <w:rPr>
          <w:b/>
          <w:i/>
          <w:sz w:val="28"/>
          <w:szCs w:val="28"/>
        </w:rPr>
        <w:t>подпрограммы «Оказание содействия муниципальным образованиям Магаданской области в переселении граждан из аварийного жилищного фонда» на 2014-2016 годы»</w:t>
      </w:r>
      <w:r w:rsidRPr="00182877">
        <w:rPr>
          <w:sz w:val="28"/>
          <w:szCs w:val="28"/>
        </w:rPr>
        <w:t xml:space="preserve"> предусматривались бюджетные ассигнования в общей сумме 81 070,5 тыс. рублей, в отчетном периоде исполнение данных расходов произведено в сумме 29 165,8 тыс. рублей. В 2014 году средства выделялись в соответствии с фактически выполненными работами, на реализацию следующих мероприятий:</w:t>
      </w:r>
    </w:p>
    <w:p w:rsidR="003333BC" w:rsidRPr="00182877" w:rsidRDefault="003333BC" w:rsidP="003333BC">
      <w:pPr>
        <w:ind w:firstLine="708"/>
        <w:jc w:val="both"/>
        <w:rPr>
          <w:sz w:val="28"/>
          <w:szCs w:val="28"/>
        </w:rPr>
      </w:pPr>
      <w:r w:rsidRPr="00182877">
        <w:rPr>
          <w:sz w:val="28"/>
          <w:szCs w:val="28"/>
        </w:rPr>
        <w:t xml:space="preserve">- на строительство 30-квартирного жилого дома по ул. Набережной, в с. Гадля Ольского района в сумме 54 670,5 тыс. рублей, в отчетном периоде данные расходы произведены в сумме 22 800,0 тыс. рублей; </w:t>
      </w:r>
    </w:p>
    <w:p w:rsidR="003333BC" w:rsidRPr="00182877" w:rsidRDefault="003333BC" w:rsidP="003333BC">
      <w:pPr>
        <w:ind w:firstLine="708"/>
        <w:jc w:val="both"/>
        <w:rPr>
          <w:sz w:val="28"/>
          <w:szCs w:val="28"/>
        </w:rPr>
      </w:pPr>
      <w:r w:rsidRPr="00182877">
        <w:rPr>
          <w:sz w:val="28"/>
          <w:szCs w:val="28"/>
        </w:rPr>
        <w:t>- на строительство 16-квартирного жилого дома из каркасно-панельных деревянных элементов в г. Сусумане в сумме 18 800,0 тыс. рублей, в отчетном периоде данные расходы произведены в сумме 6 365,8 тыс. рублей;</w:t>
      </w:r>
    </w:p>
    <w:p w:rsidR="003333BC" w:rsidRPr="00182877" w:rsidRDefault="003333BC" w:rsidP="003333BC">
      <w:pPr>
        <w:ind w:firstLine="708"/>
        <w:jc w:val="both"/>
        <w:rPr>
          <w:sz w:val="28"/>
          <w:szCs w:val="28"/>
        </w:rPr>
      </w:pPr>
      <w:r w:rsidRPr="00182877">
        <w:rPr>
          <w:sz w:val="28"/>
          <w:szCs w:val="28"/>
        </w:rPr>
        <w:t xml:space="preserve">- на субсидии муниципальным образованиям на приобретение жилых помещений и (или) жилых домов (в том числе на вторичном рынке жилья) в </w:t>
      </w:r>
      <w:r w:rsidRPr="00182877">
        <w:rPr>
          <w:sz w:val="28"/>
          <w:szCs w:val="28"/>
        </w:rPr>
        <w:lastRenderedPageBreak/>
        <w:t>сумме 7 600,0 тыс. рублей, в связи с отсутствием заявок от муниципальных образований области отчетном периоде данные расходы произведены не были.</w:t>
      </w:r>
    </w:p>
    <w:p w:rsidR="00595838" w:rsidRPr="00182877" w:rsidRDefault="00595838" w:rsidP="007F1684">
      <w:pPr>
        <w:ind w:firstLine="708"/>
        <w:jc w:val="both"/>
        <w:rPr>
          <w:sz w:val="28"/>
          <w:szCs w:val="28"/>
        </w:rPr>
      </w:pPr>
      <w:r w:rsidRPr="00182877">
        <w:rPr>
          <w:sz w:val="28"/>
          <w:szCs w:val="28"/>
        </w:rPr>
        <w:t>Средства на реализацию мероприятий вышеуказанной подпрограммы направлялись в муниципальные образования области следующим образом:</w:t>
      </w:r>
    </w:p>
    <w:p w:rsidR="00595838" w:rsidRPr="00182877" w:rsidRDefault="00595838" w:rsidP="007F1684">
      <w:pPr>
        <w:ind w:firstLine="708"/>
        <w:jc w:val="both"/>
        <w:rPr>
          <w:sz w:val="28"/>
          <w:szCs w:val="28"/>
        </w:rPr>
      </w:pPr>
    </w:p>
    <w:p w:rsidR="00595838" w:rsidRPr="00182877" w:rsidRDefault="00595838" w:rsidP="007F1684">
      <w:pPr>
        <w:ind w:left="7200" w:firstLine="720"/>
        <w:jc w:val="both"/>
        <w:rPr>
          <w:szCs w:val="24"/>
        </w:rPr>
      </w:pPr>
      <w:r w:rsidRPr="00182877">
        <w:rPr>
          <w:szCs w:val="24"/>
        </w:rPr>
        <w:t>тыс. рублей</w:t>
      </w:r>
    </w:p>
    <w:tbl>
      <w:tblPr>
        <w:tblW w:w="9351" w:type="dxa"/>
        <w:tblInd w:w="113" w:type="dxa"/>
        <w:tblLook w:val="04A0" w:firstRow="1" w:lastRow="0" w:firstColumn="1" w:lastColumn="0" w:noHBand="0" w:noVBand="1"/>
      </w:tblPr>
      <w:tblGrid>
        <w:gridCol w:w="3964"/>
        <w:gridCol w:w="2268"/>
        <w:gridCol w:w="1701"/>
        <w:gridCol w:w="1418"/>
      </w:tblGrid>
      <w:tr w:rsidR="00595838" w:rsidRPr="00182877" w:rsidTr="002508EC">
        <w:trPr>
          <w:trHeight w:val="300"/>
        </w:trPr>
        <w:tc>
          <w:tcPr>
            <w:tcW w:w="3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5838" w:rsidRPr="00182877" w:rsidRDefault="00595838" w:rsidP="007F1684">
            <w:pPr>
              <w:jc w:val="center"/>
              <w:rPr>
                <w:szCs w:val="24"/>
              </w:rPr>
            </w:pPr>
            <w:r w:rsidRPr="00182877">
              <w:rPr>
                <w:szCs w:val="24"/>
              </w:rPr>
              <w:t>Наименование муниципального образования</w:t>
            </w:r>
          </w:p>
        </w:tc>
        <w:tc>
          <w:tcPr>
            <w:tcW w:w="2268" w:type="dxa"/>
            <w:vMerge w:val="restart"/>
            <w:tcBorders>
              <w:top w:val="single" w:sz="4" w:space="0" w:color="auto"/>
              <w:left w:val="single" w:sz="4" w:space="0" w:color="auto"/>
              <w:bottom w:val="single" w:sz="4" w:space="0" w:color="000000"/>
              <w:right w:val="nil"/>
            </w:tcBorders>
            <w:shd w:val="clear" w:color="auto" w:fill="auto"/>
            <w:vAlign w:val="center"/>
            <w:hideMark/>
          </w:tcPr>
          <w:p w:rsidR="00595838" w:rsidRPr="00182877" w:rsidRDefault="002508EC" w:rsidP="007F1684">
            <w:pPr>
              <w:jc w:val="center"/>
              <w:rPr>
                <w:szCs w:val="24"/>
              </w:rPr>
            </w:pPr>
            <w:r w:rsidRPr="00182877">
              <w:rPr>
                <w:szCs w:val="24"/>
              </w:rPr>
              <w:t>Бюджет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838" w:rsidRPr="00182877" w:rsidRDefault="002508EC" w:rsidP="007F1684">
            <w:pPr>
              <w:jc w:val="center"/>
              <w:rPr>
                <w:szCs w:val="24"/>
              </w:rPr>
            </w:pPr>
            <w:r w:rsidRPr="00182877">
              <w:rPr>
                <w:szCs w:val="24"/>
              </w:rPr>
              <w:t>Кассовое исполнение</w:t>
            </w:r>
          </w:p>
        </w:tc>
        <w:tc>
          <w:tcPr>
            <w:tcW w:w="1418" w:type="dxa"/>
            <w:vMerge w:val="restart"/>
            <w:tcBorders>
              <w:top w:val="single" w:sz="4" w:space="0" w:color="auto"/>
              <w:left w:val="nil"/>
              <w:bottom w:val="single" w:sz="4" w:space="0" w:color="000000"/>
              <w:right w:val="single" w:sz="4" w:space="0" w:color="auto"/>
            </w:tcBorders>
            <w:shd w:val="clear" w:color="auto" w:fill="auto"/>
            <w:vAlign w:val="center"/>
            <w:hideMark/>
          </w:tcPr>
          <w:p w:rsidR="00595838" w:rsidRPr="00182877" w:rsidRDefault="00595838" w:rsidP="007F1684">
            <w:pPr>
              <w:jc w:val="center"/>
              <w:rPr>
                <w:szCs w:val="24"/>
              </w:rPr>
            </w:pPr>
            <w:r w:rsidRPr="00182877">
              <w:rPr>
                <w:szCs w:val="24"/>
              </w:rPr>
              <w:t>% исп</w:t>
            </w:r>
            <w:r w:rsidR="002508EC" w:rsidRPr="00182877">
              <w:rPr>
                <w:szCs w:val="24"/>
              </w:rPr>
              <w:t>.</w:t>
            </w:r>
          </w:p>
        </w:tc>
      </w:tr>
      <w:tr w:rsidR="00595838" w:rsidRPr="00182877" w:rsidTr="002508EC">
        <w:trPr>
          <w:trHeight w:val="300"/>
        </w:trPr>
        <w:tc>
          <w:tcPr>
            <w:tcW w:w="3964" w:type="dxa"/>
            <w:vMerge/>
            <w:tcBorders>
              <w:top w:val="single" w:sz="4" w:space="0" w:color="auto"/>
              <w:left w:val="single" w:sz="4" w:space="0" w:color="auto"/>
              <w:bottom w:val="single" w:sz="4" w:space="0" w:color="000000"/>
              <w:right w:val="single" w:sz="4" w:space="0" w:color="auto"/>
            </w:tcBorders>
            <w:vAlign w:val="center"/>
            <w:hideMark/>
          </w:tcPr>
          <w:p w:rsidR="00595838" w:rsidRPr="00182877" w:rsidRDefault="00595838" w:rsidP="007F1684">
            <w:pPr>
              <w:rPr>
                <w:szCs w:val="24"/>
              </w:rPr>
            </w:pPr>
          </w:p>
        </w:tc>
        <w:tc>
          <w:tcPr>
            <w:tcW w:w="2268" w:type="dxa"/>
            <w:vMerge/>
            <w:tcBorders>
              <w:top w:val="single" w:sz="4" w:space="0" w:color="auto"/>
              <w:left w:val="single" w:sz="4" w:space="0" w:color="auto"/>
              <w:bottom w:val="single" w:sz="4" w:space="0" w:color="000000"/>
              <w:right w:val="nil"/>
            </w:tcBorders>
            <w:vAlign w:val="center"/>
            <w:hideMark/>
          </w:tcPr>
          <w:p w:rsidR="00595838" w:rsidRPr="00182877" w:rsidRDefault="00595838" w:rsidP="007F1684">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5838" w:rsidRPr="00182877" w:rsidRDefault="00595838" w:rsidP="007F1684">
            <w:pPr>
              <w:rPr>
                <w:szCs w:val="24"/>
              </w:rPr>
            </w:pPr>
          </w:p>
        </w:tc>
        <w:tc>
          <w:tcPr>
            <w:tcW w:w="1418" w:type="dxa"/>
            <w:vMerge/>
            <w:tcBorders>
              <w:top w:val="single" w:sz="4" w:space="0" w:color="auto"/>
              <w:left w:val="nil"/>
              <w:bottom w:val="single" w:sz="4" w:space="0" w:color="000000"/>
              <w:right w:val="single" w:sz="4" w:space="0" w:color="auto"/>
            </w:tcBorders>
            <w:vAlign w:val="center"/>
            <w:hideMark/>
          </w:tcPr>
          <w:p w:rsidR="00595838" w:rsidRPr="00182877" w:rsidRDefault="00595838" w:rsidP="007F1684">
            <w:pPr>
              <w:rPr>
                <w:szCs w:val="24"/>
              </w:rPr>
            </w:pPr>
          </w:p>
        </w:tc>
      </w:tr>
      <w:tr w:rsidR="00595838" w:rsidRPr="00182877" w:rsidTr="002508EC">
        <w:trPr>
          <w:trHeight w:val="315"/>
        </w:trPr>
        <w:tc>
          <w:tcPr>
            <w:tcW w:w="3964" w:type="dxa"/>
            <w:vMerge/>
            <w:tcBorders>
              <w:top w:val="single" w:sz="4" w:space="0" w:color="auto"/>
              <w:left w:val="single" w:sz="4" w:space="0" w:color="auto"/>
              <w:bottom w:val="single" w:sz="4" w:space="0" w:color="000000"/>
              <w:right w:val="single" w:sz="4" w:space="0" w:color="auto"/>
            </w:tcBorders>
            <w:vAlign w:val="center"/>
            <w:hideMark/>
          </w:tcPr>
          <w:p w:rsidR="00595838" w:rsidRPr="00182877" w:rsidRDefault="00595838" w:rsidP="007F1684">
            <w:pPr>
              <w:rPr>
                <w:szCs w:val="24"/>
              </w:rPr>
            </w:pPr>
          </w:p>
        </w:tc>
        <w:tc>
          <w:tcPr>
            <w:tcW w:w="2268" w:type="dxa"/>
            <w:vMerge/>
            <w:tcBorders>
              <w:top w:val="single" w:sz="4" w:space="0" w:color="auto"/>
              <w:left w:val="single" w:sz="4" w:space="0" w:color="auto"/>
              <w:bottom w:val="single" w:sz="4" w:space="0" w:color="000000"/>
              <w:right w:val="nil"/>
            </w:tcBorders>
            <w:vAlign w:val="center"/>
            <w:hideMark/>
          </w:tcPr>
          <w:p w:rsidR="00595838" w:rsidRPr="00182877" w:rsidRDefault="00595838" w:rsidP="007F1684">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5838" w:rsidRPr="00182877" w:rsidRDefault="00595838" w:rsidP="007F1684">
            <w:pPr>
              <w:rPr>
                <w:szCs w:val="24"/>
              </w:rPr>
            </w:pPr>
          </w:p>
        </w:tc>
        <w:tc>
          <w:tcPr>
            <w:tcW w:w="1418" w:type="dxa"/>
            <w:vMerge/>
            <w:tcBorders>
              <w:top w:val="single" w:sz="4" w:space="0" w:color="auto"/>
              <w:left w:val="nil"/>
              <w:bottom w:val="single" w:sz="4" w:space="0" w:color="000000"/>
              <w:right w:val="single" w:sz="4" w:space="0" w:color="auto"/>
            </w:tcBorders>
            <w:vAlign w:val="center"/>
            <w:hideMark/>
          </w:tcPr>
          <w:p w:rsidR="00595838" w:rsidRPr="00182877" w:rsidRDefault="00595838" w:rsidP="007F1684">
            <w:pPr>
              <w:rPr>
                <w:szCs w:val="24"/>
              </w:rPr>
            </w:pPr>
          </w:p>
        </w:tc>
      </w:tr>
      <w:tr w:rsidR="00595838" w:rsidRPr="00182877" w:rsidTr="002508EC">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595838" w:rsidRPr="00182877" w:rsidRDefault="00595838" w:rsidP="007F1684">
            <w:pPr>
              <w:rPr>
                <w:b/>
                <w:bCs/>
                <w:szCs w:val="24"/>
              </w:rPr>
            </w:pPr>
            <w:r w:rsidRPr="00182877">
              <w:rPr>
                <w:b/>
                <w:bCs/>
                <w:szCs w:val="24"/>
              </w:rPr>
              <w:t xml:space="preserve">ВСЕГО: </w:t>
            </w:r>
          </w:p>
        </w:tc>
        <w:tc>
          <w:tcPr>
            <w:tcW w:w="2268" w:type="dxa"/>
            <w:tcBorders>
              <w:top w:val="nil"/>
              <w:left w:val="nil"/>
              <w:bottom w:val="single" w:sz="4" w:space="0" w:color="auto"/>
              <w:right w:val="single" w:sz="4" w:space="0" w:color="auto"/>
            </w:tcBorders>
            <w:shd w:val="clear" w:color="auto" w:fill="auto"/>
            <w:vAlign w:val="bottom"/>
            <w:hideMark/>
          </w:tcPr>
          <w:p w:rsidR="00595838" w:rsidRPr="00182877" w:rsidRDefault="00595838" w:rsidP="007F1684">
            <w:pPr>
              <w:jc w:val="center"/>
              <w:rPr>
                <w:b/>
                <w:bCs/>
                <w:szCs w:val="24"/>
              </w:rPr>
            </w:pPr>
            <w:r w:rsidRPr="00182877">
              <w:rPr>
                <w:b/>
                <w:bCs/>
                <w:szCs w:val="24"/>
              </w:rPr>
              <w:t>81 070,5</w:t>
            </w:r>
          </w:p>
        </w:tc>
        <w:tc>
          <w:tcPr>
            <w:tcW w:w="1701" w:type="dxa"/>
            <w:tcBorders>
              <w:top w:val="nil"/>
              <w:left w:val="nil"/>
              <w:bottom w:val="single" w:sz="4" w:space="0" w:color="auto"/>
              <w:right w:val="single" w:sz="4" w:space="0" w:color="auto"/>
            </w:tcBorders>
            <w:shd w:val="clear" w:color="auto" w:fill="auto"/>
            <w:vAlign w:val="bottom"/>
            <w:hideMark/>
          </w:tcPr>
          <w:p w:rsidR="00595838" w:rsidRPr="00182877" w:rsidRDefault="00595838" w:rsidP="007F1684">
            <w:pPr>
              <w:jc w:val="center"/>
              <w:rPr>
                <w:b/>
                <w:bCs/>
                <w:szCs w:val="24"/>
              </w:rPr>
            </w:pPr>
            <w:r w:rsidRPr="00182877">
              <w:rPr>
                <w:b/>
                <w:bCs/>
                <w:szCs w:val="24"/>
              </w:rPr>
              <w:t>29 165,8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838" w:rsidRPr="00182877" w:rsidRDefault="00595838" w:rsidP="007F1684">
            <w:pPr>
              <w:jc w:val="center"/>
              <w:rPr>
                <w:b/>
                <w:bCs/>
              </w:rPr>
            </w:pPr>
            <w:r w:rsidRPr="00182877">
              <w:rPr>
                <w:b/>
                <w:bCs/>
              </w:rPr>
              <w:t>36,0</w:t>
            </w:r>
          </w:p>
        </w:tc>
      </w:tr>
      <w:tr w:rsidR="00595838" w:rsidRPr="00182877" w:rsidTr="002508EC">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ind w:firstLineChars="100" w:firstLine="241"/>
              <w:rPr>
                <w:b/>
                <w:bCs/>
                <w:i/>
                <w:iCs/>
                <w:szCs w:val="24"/>
              </w:rPr>
            </w:pPr>
            <w:r w:rsidRPr="00182877">
              <w:rPr>
                <w:b/>
                <w:bCs/>
                <w:i/>
                <w:iCs/>
                <w:szCs w:val="24"/>
              </w:rPr>
              <w:t>Городские и сельские поселения</w:t>
            </w:r>
          </w:p>
        </w:tc>
        <w:tc>
          <w:tcPr>
            <w:tcW w:w="2268"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jc w:val="center"/>
            </w:pPr>
          </w:p>
        </w:tc>
      </w:tr>
      <w:tr w:rsidR="00595838" w:rsidRPr="00182877" w:rsidTr="002508EC">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szCs w:val="24"/>
              </w:rPr>
            </w:pPr>
            <w:r w:rsidRPr="00182877">
              <w:rPr>
                <w:szCs w:val="24"/>
              </w:rPr>
              <w:t>Гадля, село</w:t>
            </w:r>
          </w:p>
        </w:tc>
        <w:tc>
          <w:tcPr>
            <w:tcW w:w="2268"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r w:rsidRPr="00182877">
              <w:rPr>
                <w:szCs w:val="24"/>
              </w:rPr>
              <w:t>54 670,5</w:t>
            </w:r>
          </w:p>
        </w:tc>
        <w:tc>
          <w:tcPr>
            <w:tcW w:w="1701"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r w:rsidRPr="00182877">
              <w:rPr>
                <w:szCs w:val="24"/>
              </w:rPr>
              <w:t>22 800,0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jc w:val="center"/>
            </w:pPr>
            <w:r w:rsidRPr="00182877">
              <w:t>41,7</w:t>
            </w:r>
          </w:p>
        </w:tc>
      </w:tr>
      <w:tr w:rsidR="00595838" w:rsidRPr="00182877" w:rsidTr="002508EC">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szCs w:val="24"/>
              </w:rPr>
            </w:pPr>
            <w:r w:rsidRPr="00182877">
              <w:rPr>
                <w:szCs w:val="24"/>
              </w:rPr>
              <w:t>Сусуман, город</w:t>
            </w:r>
          </w:p>
        </w:tc>
        <w:tc>
          <w:tcPr>
            <w:tcW w:w="2268"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r w:rsidRPr="00182877">
              <w:rPr>
                <w:szCs w:val="24"/>
              </w:rPr>
              <w:t>18 800,0</w:t>
            </w:r>
          </w:p>
        </w:tc>
        <w:tc>
          <w:tcPr>
            <w:tcW w:w="1701"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r w:rsidRPr="00182877">
              <w:rPr>
                <w:szCs w:val="24"/>
              </w:rPr>
              <w:t>6 365,8</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jc w:val="center"/>
            </w:pPr>
            <w:r w:rsidRPr="00182877">
              <w:t>33,9</w:t>
            </w:r>
          </w:p>
        </w:tc>
      </w:tr>
      <w:tr w:rsidR="00595838" w:rsidRPr="00182877" w:rsidTr="002508EC">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szCs w:val="24"/>
              </w:rPr>
            </w:pPr>
            <w:r w:rsidRPr="00182877">
              <w:rPr>
                <w:szCs w:val="24"/>
              </w:rPr>
              <w:t>Холодный, поселок</w:t>
            </w:r>
          </w:p>
        </w:tc>
        <w:tc>
          <w:tcPr>
            <w:tcW w:w="2268"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r w:rsidRPr="00182877">
              <w:rPr>
                <w:szCs w:val="24"/>
              </w:rPr>
              <w:t>3 600,0</w:t>
            </w:r>
          </w:p>
        </w:tc>
        <w:tc>
          <w:tcPr>
            <w:tcW w:w="1701"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r w:rsidRPr="00182877">
              <w:rPr>
                <w:szCs w:val="24"/>
              </w:rPr>
              <w:t>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jc w:val="center"/>
            </w:pPr>
            <w:r w:rsidRPr="00182877">
              <w:t>0,0</w:t>
            </w:r>
          </w:p>
        </w:tc>
      </w:tr>
      <w:tr w:rsidR="00595838" w:rsidRPr="00182877" w:rsidTr="002508EC">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szCs w:val="24"/>
              </w:rPr>
            </w:pPr>
            <w:r w:rsidRPr="00182877">
              <w:rPr>
                <w:szCs w:val="24"/>
              </w:rPr>
              <w:t>Омчак, поселок</w:t>
            </w:r>
          </w:p>
        </w:tc>
        <w:tc>
          <w:tcPr>
            <w:tcW w:w="2268"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r w:rsidRPr="00182877">
              <w:rPr>
                <w:szCs w:val="24"/>
              </w:rPr>
              <w:t>4 000,0</w:t>
            </w:r>
          </w:p>
        </w:tc>
        <w:tc>
          <w:tcPr>
            <w:tcW w:w="1701"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r w:rsidRPr="00182877">
              <w:rPr>
                <w:szCs w:val="24"/>
              </w:rPr>
              <w:t>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jc w:val="center"/>
            </w:pPr>
            <w:r w:rsidRPr="00182877">
              <w:t>0,0</w:t>
            </w:r>
          </w:p>
        </w:tc>
      </w:tr>
    </w:tbl>
    <w:p w:rsidR="00595838" w:rsidRPr="00182877" w:rsidRDefault="00595838" w:rsidP="007F1684">
      <w:pPr>
        <w:ind w:firstLine="708"/>
        <w:jc w:val="both"/>
        <w:rPr>
          <w:sz w:val="28"/>
          <w:szCs w:val="28"/>
        </w:rPr>
      </w:pPr>
    </w:p>
    <w:p w:rsidR="00595838" w:rsidRPr="00182877" w:rsidRDefault="00595838" w:rsidP="007F1684">
      <w:pPr>
        <w:widowControl w:val="0"/>
        <w:tabs>
          <w:tab w:val="left" w:pos="7797"/>
        </w:tabs>
        <w:ind w:firstLine="709"/>
        <w:jc w:val="both"/>
        <w:rPr>
          <w:sz w:val="28"/>
          <w:szCs w:val="28"/>
        </w:rPr>
      </w:pPr>
      <w:r w:rsidRPr="00182877">
        <w:rPr>
          <w:sz w:val="28"/>
          <w:szCs w:val="28"/>
        </w:rPr>
        <w:t xml:space="preserve">В рамках реализации мероприятия возмещению убытков по пустующему жилью в рамках </w:t>
      </w:r>
      <w:r w:rsidRPr="00182877">
        <w:rPr>
          <w:b/>
          <w:i/>
          <w:sz w:val="28"/>
          <w:szCs w:val="28"/>
        </w:rPr>
        <w:t xml:space="preserve">госпрограммы Магаданской области «Экономической развитие и инновационная экономика Магаданской области на 2014-2020 годы» </w:t>
      </w:r>
      <w:r w:rsidRPr="00182877">
        <w:rPr>
          <w:sz w:val="28"/>
          <w:szCs w:val="28"/>
        </w:rPr>
        <w:t>в 2014 году предусматривались бюджетные ассигнования в сумме 54 998,3 тыс. рублей. Поскольку в отчетном периоде финансирование данного мероприятия осуществлялось в соответствии с фактической потребностью муниципальных образований области, исполнение данных расходов составило 52 074,8 тыс. рублей. Данные финансовые средства перечислены муниципальным образованиям области следующим образом:</w:t>
      </w:r>
    </w:p>
    <w:p w:rsidR="00595838" w:rsidRPr="00182877" w:rsidRDefault="00595838" w:rsidP="007F1684">
      <w:pPr>
        <w:widowControl w:val="0"/>
        <w:tabs>
          <w:tab w:val="left" w:pos="7797"/>
        </w:tabs>
        <w:ind w:firstLine="709"/>
        <w:jc w:val="both"/>
        <w:rPr>
          <w:sz w:val="28"/>
          <w:szCs w:val="28"/>
        </w:rPr>
      </w:pPr>
    </w:p>
    <w:p w:rsidR="00595838" w:rsidRPr="00182877" w:rsidRDefault="00595838" w:rsidP="007F1684">
      <w:pPr>
        <w:widowControl w:val="0"/>
        <w:tabs>
          <w:tab w:val="left" w:pos="7797"/>
        </w:tabs>
        <w:ind w:firstLine="709"/>
        <w:jc w:val="both"/>
        <w:rPr>
          <w:szCs w:val="24"/>
        </w:rPr>
      </w:pPr>
      <w:r w:rsidRPr="00182877">
        <w:rPr>
          <w:sz w:val="22"/>
          <w:szCs w:val="22"/>
        </w:rPr>
        <w:tab/>
      </w:r>
      <w:r w:rsidRPr="00182877">
        <w:rPr>
          <w:sz w:val="22"/>
          <w:szCs w:val="22"/>
        </w:rPr>
        <w:tab/>
      </w:r>
      <w:r w:rsidRPr="00182877">
        <w:rPr>
          <w:szCs w:val="24"/>
        </w:rPr>
        <w:t>тыс. рублей</w:t>
      </w:r>
    </w:p>
    <w:tbl>
      <w:tblPr>
        <w:tblW w:w="95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20"/>
        <w:gridCol w:w="2049"/>
        <w:gridCol w:w="1026"/>
      </w:tblGrid>
      <w:tr w:rsidR="00595838" w:rsidRPr="00182877" w:rsidTr="007D015E">
        <w:trPr>
          <w:trHeight w:val="300"/>
        </w:trPr>
        <w:tc>
          <w:tcPr>
            <w:tcW w:w="4531" w:type="dxa"/>
            <w:vMerge w:val="restart"/>
            <w:shd w:val="clear" w:color="auto" w:fill="auto"/>
            <w:vAlign w:val="center"/>
            <w:hideMark/>
          </w:tcPr>
          <w:p w:rsidR="00595838" w:rsidRPr="00182877" w:rsidRDefault="00595838" w:rsidP="007F1684">
            <w:pPr>
              <w:jc w:val="center"/>
              <w:rPr>
                <w:szCs w:val="24"/>
              </w:rPr>
            </w:pPr>
            <w:r w:rsidRPr="00182877">
              <w:rPr>
                <w:szCs w:val="24"/>
              </w:rPr>
              <w:t>Наименование муниципального образования</w:t>
            </w:r>
          </w:p>
        </w:tc>
        <w:tc>
          <w:tcPr>
            <w:tcW w:w="1920" w:type="dxa"/>
            <w:vMerge w:val="restart"/>
            <w:shd w:val="clear" w:color="auto" w:fill="auto"/>
            <w:vAlign w:val="center"/>
            <w:hideMark/>
          </w:tcPr>
          <w:p w:rsidR="00595838" w:rsidRPr="00182877" w:rsidRDefault="000B6903" w:rsidP="007F1684">
            <w:pPr>
              <w:jc w:val="center"/>
              <w:rPr>
                <w:szCs w:val="24"/>
              </w:rPr>
            </w:pPr>
            <w:r w:rsidRPr="00182877">
              <w:rPr>
                <w:szCs w:val="24"/>
              </w:rPr>
              <w:t>Бюджет</w:t>
            </w:r>
          </w:p>
        </w:tc>
        <w:tc>
          <w:tcPr>
            <w:tcW w:w="2049" w:type="dxa"/>
            <w:vMerge w:val="restart"/>
            <w:shd w:val="clear" w:color="auto" w:fill="auto"/>
            <w:vAlign w:val="center"/>
            <w:hideMark/>
          </w:tcPr>
          <w:p w:rsidR="00595838" w:rsidRPr="00182877" w:rsidRDefault="000B6903" w:rsidP="007F1684">
            <w:pPr>
              <w:jc w:val="center"/>
              <w:rPr>
                <w:szCs w:val="24"/>
              </w:rPr>
            </w:pPr>
            <w:r w:rsidRPr="00182877">
              <w:rPr>
                <w:szCs w:val="24"/>
              </w:rPr>
              <w:t>Кассовое исполнение</w:t>
            </w:r>
          </w:p>
        </w:tc>
        <w:tc>
          <w:tcPr>
            <w:tcW w:w="1026" w:type="dxa"/>
            <w:vMerge w:val="restart"/>
            <w:shd w:val="clear" w:color="auto" w:fill="auto"/>
            <w:vAlign w:val="center"/>
            <w:hideMark/>
          </w:tcPr>
          <w:p w:rsidR="00595838" w:rsidRPr="00182877" w:rsidRDefault="00595838" w:rsidP="007F1684">
            <w:pPr>
              <w:jc w:val="center"/>
              <w:rPr>
                <w:szCs w:val="24"/>
              </w:rPr>
            </w:pPr>
            <w:r w:rsidRPr="00182877">
              <w:rPr>
                <w:szCs w:val="24"/>
              </w:rPr>
              <w:t>% исп</w:t>
            </w:r>
            <w:r w:rsidR="000B6903" w:rsidRPr="00182877">
              <w:rPr>
                <w:szCs w:val="24"/>
              </w:rPr>
              <w:t>.</w:t>
            </w:r>
          </w:p>
        </w:tc>
      </w:tr>
      <w:tr w:rsidR="00595838" w:rsidRPr="00182877" w:rsidTr="007D015E">
        <w:trPr>
          <w:trHeight w:val="300"/>
        </w:trPr>
        <w:tc>
          <w:tcPr>
            <w:tcW w:w="4531" w:type="dxa"/>
            <w:vMerge/>
            <w:vAlign w:val="center"/>
            <w:hideMark/>
          </w:tcPr>
          <w:p w:rsidR="00595838" w:rsidRPr="00182877" w:rsidRDefault="00595838" w:rsidP="007F1684">
            <w:pPr>
              <w:rPr>
                <w:szCs w:val="24"/>
              </w:rPr>
            </w:pPr>
          </w:p>
        </w:tc>
        <w:tc>
          <w:tcPr>
            <w:tcW w:w="1920" w:type="dxa"/>
            <w:vMerge/>
            <w:vAlign w:val="center"/>
            <w:hideMark/>
          </w:tcPr>
          <w:p w:rsidR="00595838" w:rsidRPr="00182877" w:rsidRDefault="00595838" w:rsidP="007F1684">
            <w:pPr>
              <w:rPr>
                <w:szCs w:val="24"/>
              </w:rPr>
            </w:pPr>
          </w:p>
        </w:tc>
        <w:tc>
          <w:tcPr>
            <w:tcW w:w="2049" w:type="dxa"/>
            <w:vMerge/>
            <w:vAlign w:val="center"/>
            <w:hideMark/>
          </w:tcPr>
          <w:p w:rsidR="00595838" w:rsidRPr="00182877" w:rsidRDefault="00595838" w:rsidP="007F1684">
            <w:pPr>
              <w:rPr>
                <w:szCs w:val="24"/>
              </w:rPr>
            </w:pPr>
          </w:p>
        </w:tc>
        <w:tc>
          <w:tcPr>
            <w:tcW w:w="1026" w:type="dxa"/>
            <w:vMerge/>
            <w:vAlign w:val="center"/>
            <w:hideMark/>
          </w:tcPr>
          <w:p w:rsidR="00595838" w:rsidRPr="00182877" w:rsidRDefault="00595838" w:rsidP="007F1684">
            <w:pPr>
              <w:rPr>
                <w:szCs w:val="24"/>
              </w:rPr>
            </w:pPr>
          </w:p>
        </w:tc>
      </w:tr>
      <w:tr w:rsidR="00595838" w:rsidRPr="00182877" w:rsidTr="007D015E">
        <w:trPr>
          <w:trHeight w:val="276"/>
        </w:trPr>
        <w:tc>
          <w:tcPr>
            <w:tcW w:w="4531" w:type="dxa"/>
            <w:vMerge/>
            <w:vAlign w:val="center"/>
            <w:hideMark/>
          </w:tcPr>
          <w:p w:rsidR="00595838" w:rsidRPr="00182877" w:rsidRDefault="00595838" w:rsidP="007F1684">
            <w:pPr>
              <w:rPr>
                <w:szCs w:val="24"/>
              </w:rPr>
            </w:pPr>
          </w:p>
        </w:tc>
        <w:tc>
          <w:tcPr>
            <w:tcW w:w="1920" w:type="dxa"/>
            <w:vMerge/>
            <w:vAlign w:val="center"/>
            <w:hideMark/>
          </w:tcPr>
          <w:p w:rsidR="00595838" w:rsidRPr="00182877" w:rsidRDefault="00595838" w:rsidP="007F1684">
            <w:pPr>
              <w:rPr>
                <w:szCs w:val="24"/>
              </w:rPr>
            </w:pPr>
          </w:p>
        </w:tc>
        <w:tc>
          <w:tcPr>
            <w:tcW w:w="2049" w:type="dxa"/>
            <w:vMerge/>
            <w:vAlign w:val="center"/>
            <w:hideMark/>
          </w:tcPr>
          <w:p w:rsidR="00595838" w:rsidRPr="00182877" w:rsidRDefault="00595838" w:rsidP="007F1684">
            <w:pPr>
              <w:rPr>
                <w:szCs w:val="24"/>
              </w:rPr>
            </w:pPr>
          </w:p>
        </w:tc>
        <w:tc>
          <w:tcPr>
            <w:tcW w:w="1026" w:type="dxa"/>
            <w:vMerge/>
            <w:vAlign w:val="center"/>
            <w:hideMark/>
          </w:tcPr>
          <w:p w:rsidR="00595838" w:rsidRPr="00182877" w:rsidRDefault="00595838" w:rsidP="007F1684">
            <w:pPr>
              <w:rPr>
                <w:szCs w:val="24"/>
              </w:rPr>
            </w:pP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b/>
                <w:bCs/>
                <w:color w:val="000000"/>
                <w:szCs w:val="24"/>
              </w:rPr>
            </w:pPr>
            <w:r w:rsidRPr="00182877">
              <w:rPr>
                <w:b/>
                <w:bCs/>
                <w:color w:val="000000"/>
                <w:szCs w:val="24"/>
              </w:rPr>
              <w:t>ВСЕГО</w:t>
            </w:r>
          </w:p>
        </w:tc>
        <w:tc>
          <w:tcPr>
            <w:tcW w:w="1920" w:type="dxa"/>
            <w:shd w:val="clear" w:color="auto" w:fill="auto"/>
            <w:noWrap/>
            <w:vAlign w:val="bottom"/>
            <w:hideMark/>
          </w:tcPr>
          <w:p w:rsidR="00595838" w:rsidRPr="00182877" w:rsidRDefault="00595838" w:rsidP="007F1684">
            <w:pPr>
              <w:jc w:val="center"/>
              <w:rPr>
                <w:b/>
                <w:bCs/>
                <w:color w:val="000000"/>
                <w:szCs w:val="24"/>
              </w:rPr>
            </w:pPr>
            <w:r w:rsidRPr="00182877">
              <w:rPr>
                <w:b/>
                <w:bCs/>
                <w:color w:val="000000"/>
                <w:szCs w:val="24"/>
              </w:rPr>
              <w:t>54 998,3</w:t>
            </w:r>
          </w:p>
        </w:tc>
        <w:tc>
          <w:tcPr>
            <w:tcW w:w="2049" w:type="dxa"/>
            <w:shd w:val="clear" w:color="auto" w:fill="auto"/>
            <w:noWrap/>
            <w:vAlign w:val="bottom"/>
            <w:hideMark/>
          </w:tcPr>
          <w:p w:rsidR="00595838" w:rsidRPr="00182877" w:rsidRDefault="00595838" w:rsidP="007F1684">
            <w:pPr>
              <w:jc w:val="center"/>
              <w:rPr>
                <w:b/>
                <w:bCs/>
                <w:color w:val="000000"/>
                <w:szCs w:val="24"/>
              </w:rPr>
            </w:pPr>
            <w:r w:rsidRPr="00182877">
              <w:rPr>
                <w:b/>
                <w:bCs/>
                <w:color w:val="000000"/>
                <w:szCs w:val="24"/>
              </w:rPr>
              <w:t>52 074,8</w:t>
            </w:r>
          </w:p>
        </w:tc>
        <w:tc>
          <w:tcPr>
            <w:tcW w:w="1026" w:type="dxa"/>
            <w:shd w:val="clear" w:color="auto" w:fill="auto"/>
            <w:vAlign w:val="bottom"/>
            <w:hideMark/>
          </w:tcPr>
          <w:p w:rsidR="00595838" w:rsidRPr="00182877" w:rsidRDefault="00595838" w:rsidP="007F1684">
            <w:pPr>
              <w:jc w:val="center"/>
              <w:rPr>
                <w:b/>
                <w:bCs/>
              </w:rPr>
            </w:pPr>
            <w:r w:rsidRPr="00182877">
              <w:rPr>
                <w:b/>
                <w:bCs/>
              </w:rPr>
              <w:t>94,7</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ind w:firstLineChars="100" w:firstLine="241"/>
              <w:rPr>
                <w:b/>
                <w:bCs/>
                <w:i/>
                <w:iCs/>
                <w:color w:val="000000"/>
                <w:szCs w:val="24"/>
              </w:rPr>
            </w:pPr>
            <w:r w:rsidRPr="00182877">
              <w:rPr>
                <w:b/>
                <w:bCs/>
                <w:i/>
                <w:iCs/>
                <w:color w:val="000000"/>
                <w:szCs w:val="24"/>
              </w:rPr>
              <w:t>Городские и сельские поселения</w:t>
            </w:r>
          </w:p>
        </w:tc>
        <w:tc>
          <w:tcPr>
            <w:tcW w:w="1920" w:type="dxa"/>
            <w:shd w:val="clear" w:color="auto" w:fill="auto"/>
            <w:noWrap/>
            <w:vAlign w:val="bottom"/>
            <w:hideMark/>
          </w:tcPr>
          <w:p w:rsidR="00595838" w:rsidRPr="00182877" w:rsidRDefault="00595838" w:rsidP="007F1684">
            <w:pPr>
              <w:jc w:val="center"/>
              <w:rPr>
                <w:color w:val="000000"/>
                <w:szCs w:val="24"/>
              </w:rPr>
            </w:pPr>
          </w:p>
        </w:tc>
        <w:tc>
          <w:tcPr>
            <w:tcW w:w="2049" w:type="dxa"/>
            <w:shd w:val="clear" w:color="auto" w:fill="auto"/>
            <w:noWrap/>
            <w:vAlign w:val="bottom"/>
            <w:hideMark/>
          </w:tcPr>
          <w:p w:rsidR="00595838" w:rsidRPr="00182877" w:rsidRDefault="00595838" w:rsidP="007F1684">
            <w:pPr>
              <w:jc w:val="center"/>
              <w:rPr>
                <w:szCs w:val="24"/>
              </w:rPr>
            </w:pPr>
          </w:p>
        </w:tc>
        <w:tc>
          <w:tcPr>
            <w:tcW w:w="1026" w:type="dxa"/>
            <w:shd w:val="clear" w:color="auto" w:fill="auto"/>
            <w:noWrap/>
            <w:vAlign w:val="bottom"/>
            <w:hideMark/>
          </w:tcPr>
          <w:p w:rsidR="00595838" w:rsidRPr="00182877" w:rsidRDefault="00595838" w:rsidP="007F1684">
            <w:pPr>
              <w:jc w:val="center"/>
            </w:pP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t>Ола, поселок</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1 097,5</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1 097,5</w:t>
            </w:r>
          </w:p>
        </w:tc>
        <w:tc>
          <w:tcPr>
            <w:tcW w:w="1026" w:type="dxa"/>
            <w:shd w:val="clear" w:color="auto" w:fill="auto"/>
            <w:vAlign w:val="bottom"/>
            <w:hideMark/>
          </w:tcPr>
          <w:p w:rsidR="00595838" w:rsidRPr="00182877" w:rsidRDefault="00595838" w:rsidP="007F1684">
            <w:pPr>
              <w:jc w:val="center"/>
            </w:pPr>
            <w:r w:rsidRPr="00182877">
              <w:t>100,0</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t>Армань, поселок</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1 315,6</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1 202,8</w:t>
            </w:r>
          </w:p>
        </w:tc>
        <w:tc>
          <w:tcPr>
            <w:tcW w:w="1026" w:type="dxa"/>
            <w:shd w:val="clear" w:color="auto" w:fill="auto"/>
            <w:vAlign w:val="bottom"/>
            <w:hideMark/>
          </w:tcPr>
          <w:p w:rsidR="00595838" w:rsidRPr="00182877" w:rsidRDefault="00595838" w:rsidP="007F1684">
            <w:pPr>
              <w:jc w:val="center"/>
            </w:pPr>
            <w:r w:rsidRPr="00182877">
              <w:t>91,4</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t>Гадля, село</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104,3</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104,3</w:t>
            </w:r>
          </w:p>
        </w:tc>
        <w:tc>
          <w:tcPr>
            <w:tcW w:w="1026" w:type="dxa"/>
            <w:shd w:val="clear" w:color="auto" w:fill="auto"/>
            <w:vAlign w:val="bottom"/>
            <w:hideMark/>
          </w:tcPr>
          <w:p w:rsidR="00595838" w:rsidRPr="00182877" w:rsidRDefault="00595838" w:rsidP="007F1684">
            <w:pPr>
              <w:jc w:val="center"/>
            </w:pPr>
            <w:r w:rsidRPr="00182877">
              <w:t>100,0</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t>Клепка, село</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760,2</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0,0</w:t>
            </w:r>
          </w:p>
        </w:tc>
        <w:tc>
          <w:tcPr>
            <w:tcW w:w="1026" w:type="dxa"/>
            <w:shd w:val="clear" w:color="auto" w:fill="auto"/>
            <w:vAlign w:val="bottom"/>
            <w:hideMark/>
          </w:tcPr>
          <w:p w:rsidR="00595838" w:rsidRPr="00182877" w:rsidRDefault="00595838" w:rsidP="007F1684">
            <w:pPr>
              <w:jc w:val="center"/>
            </w:pPr>
            <w:r w:rsidRPr="00182877">
              <w:t>0,0</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t>Талон, село</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1 568,9</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1 568,9</w:t>
            </w:r>
          </w:p>
        </w:tc>
        <w:tc>
          <w:tcPr>
            <w:tcW w:w="1026" w:type="dxa"/>
            <w:shd w:val="clear" w:color="auto" w:fill="auto"/>
            <w:vAlign w:val="bottom"/>
            <w:hideMark/>
          </w:tcPr>
          <w:p w:rsidR="00595838" w:rsidRPr="00182877" w:rsidRDefault="00595838" w:rsidP="007F1684">
            <w:pPr>
              <w:jc w:val="center"/>
            </w:pPr>
            <w:r w:rsidRPr="00182877">
              <w:t>100,0</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t>Балаганное, село</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24,6</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12,2</w:t>
            </w:r>
          </w:p>
        </w:tc>
        <w:tc>
          <w:tcPr>
            <w:tcW w:w="1026" w:type="dxa"/>
            <w:shd w:val="clear" w:color="auto" w:fill="auto"/>
            <w:vAlign w:val="bottom"/>
            <w:hideMark/>
          </w:tcPr>
          <w:p w:rsidR="00595838" w:rsidRPr="00182877" w:rsidRDefault="00595838" w:rsidP="007F1684">
            <w:pPr>
              <w:jc w:val="center"/>
            </w:pPr>
            <w:r w:rsidRPr="00182877">
              <w:t>49,6</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t>Омсукчан, поселок</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1 655,4</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1 655,4</w:t>
            </w:r>
          </w:p>
        </w:tc>
        <w:tc>
          <w:tcPr>
            <w:tcW w:w="1026" w:type="dxa"/>
            <w:shd w:val="clear" w:color="auto" w:fill="auto"/>
            <w:vAlign w:val="bottom"/>
            <w:hideMark/>
          </w:tcPr>
          <w:p w:rsidR="00595838" w:rsidRPr="00182877" w:rsidRDefault="00595838" w:rsidP="007F1684">
            <w:pPr>
              <w:jc w:val="center"/>
            </w:pPr>
            <w:r w:rsidRPr="00182877">
              <w:t>100,0</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t>Дукат, поселок</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9 130,5</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9 130,5</w:t>
            </w:r>
          </w:p>
        </w:tc>
        <w:tc>
          <w:tcPr>
            <w:tcW w:w="1026" w:type="dxa"/>
            <w:shd w:val="clear" w:color="auto" w:fill="auto"/>
            <w:vAlign w:val="bottom"/>
            <w:hideMark/>
          </w:tcPr>
          <w:p w:rsidR="00595838" w:rsidRPr="00182877" w:rsidRDefault="00595838" w:rsidP="007F1684">
            <w:pPr>
              <w:jc w:val="center"/>
            </w:pPr>
            <w:r w:rsidRPr="00182877">
              <w:t>100,0</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t>Эвенск, поселок</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1 470,8</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578,8</w:t>
            </w:r>
          </w:p>
        </w:tc>
        <w:tc>
          <w:tcPr>
            <w:tcW w:w="1026" w:type="dxa"/>
            <w:shd w:val="clear" w:color="auto" w:fill="auto"/>
            <w:vAlign w:val="bottom"/>
            <w:hideMark/>
          </w:tcPr>
          <w:p w:rsidR="00595838" w:rsidRPr="00182877" w:rsidRDefault="00595838" w:rsidP="007F1684">
            <w:pPr>
              <w:jc w:val="center"/>
            </w:pPr>
            <w:r w:rsidRPr="00182877">
              <w:t>39,4</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t>Сеймчан, поселок</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3 222,4</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3 222,4</w:t>
            </w:r>
          </w:p>
        </w:tc>
        <w:tc>
          <w:tcPr>
            <w:tcW w:w="1026" w:type="dxa"/>
            <w:shd w:val="clear" w:color="auto" w:fill="auto"/>
            <w:vAlign w:val="bottom"/>
            <w:hideMark/>
          </w:tcPr>
          <w:p w:rsidR="00595838" w:rsidRPr="00182877" w:rsidRDefault="00595838" w:rsidP="007F1684">
            <w:pPr>
              <w:jc w:val="center"/>
            </w:pPr>
            <w:r w:rsidRPr="00182877">
              <w:t>100,0</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t>Верхний Сеймчан, село</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1 907,3</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1 907,3</w:t>
            </w:r>
          </w:p>
        </w:tc>
        <w:tc>
          <w:tcPr>
            <w:tcW w:w="1026" w:type="dxa"/>
            <w:shd w:val="clear" w:color="auto" w:fill="auto"/>
            <w:vAlign w:val="bottom"/>
            <w:hideMark/>
          </w:tcPr>
          <w:p w:rsidR="00595838" w:rsidRPr="00182877" w:rsidRDefault="00595838" w:rsidP="007F1684">
            <w:pPr>
              <w:jc w:val="center"/>
            </w:pPr>
            <w:r w:rsidRPr="00182877">
              <w:t>100,0</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t>Сусуман, город</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4 120,1</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4 120,1</w:t>
            </w:r>
          </w:p>
        </w:tc>
        <w:tc>
          <w:tcPr>
            <w:tcW w:w="1026" w:type="dxa"/>
            <w:shd w:val="clear" w:color="auto" w:fill="auto"/>
            <w:vAlign w:val="bottom"/>
            <w:hideMark/>
          </w:tcPr>
          <w:p w:rsidR="00595838" w:rsidRPr="00182877" w:rsidRDefault="00595838" w:rsidP="007F1684">
            <w:pPr>
              <w:jc w:val="center"/>
            </w:pPr>
            <w:r w:rsidRPr="00182877">
              <w:t>100,0</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t>Мяунджа, поселок</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962,1</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962,1</w:t>
            </w:r>
          </w:p>
        </w:tc>
        <w:tc>
          <w:tcPr>
            <w:tcW w:w="1026" w:type="dxa"/>
            <w:shd w:val="clear" w:color="auto" w:fill="auto"/>
            <w:vAlign w:val="bottom"/>
            <w:hideMark/>
          </w:tcPr>
          <w:p w:rsidR="00595838" w:rsidRPr="00182877" w:rsidRDefault="00595838" w:rsidP="007F1684">
            <w:pPr>
              <w:jc w:val="center"/>
            </w:pPr>
            <w:r w:rsidRPr="00182877">
              <w:t>100,0</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t>Холодный, поселок</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464,5</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464,5</w:t>
            </w:r>
          </w:p>
        </w:tc>
        <w:tc>
          <w:tcPr>
            <w:tcW w:w="1026" w:type="dxa"/>
            <w:shd w:val="clear" w:color="auto" w:fill="auto"/>
            <w:vAlign w:val="bottom"/>
            <w:hideMark/>
          </w:tcPr>
          <w:p w:rsidR="00595838" w:rsidRPr="00182877" w:rsidRDefault="00595838" w:rsidP="007F1684">
            <w:pPr>
              <w:jc w:val="center"/>
            </w:pPr>
            <w:r w:rsidRPr="00182877">
              <w:t>100,0</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lastRenderedPageBreak/>
              <w:t>Усть-Омчуг, поселок</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1 366,6</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1 366,6</w:t>
            </w:r>
          </w:p>
        </w:tc>
        <w:tc>
          <w:tcPr>
            <w:tcW w:w="1026" w:type="dxa"/>
            <w:shd w:val="clear" w:color="auto" w:fill="auto"/>
            <w:vAlign w:val="bottom"/>
            <w:hideMark/>
          </w:tcPr>
          <w:p w:rsidR="00595838" w:rsidRPr="00182877" w:rsidRDefault="00595838" w:rsidP="007F1684">
            <w:pPr>
              <w:jc w:val="center"/>
            </w:pPr>
            <w:r w:rsidRPr="00182877">
              <w:t>100,0</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t>Омчак, поселок</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677,0</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677,0</w:t>
            </w:r>
          </w:p>
        </w:tc>
        <w:tc>
          <w:tcPr>
            <w:tcW w:w="1026" w:type="dxa"/>
            <w:shd w:val="clear" w:color="auto" w:fill="auto"/>
            <w:vAlign w:val="bottom"/>
            <w:hideMark/>
          </w:tcPr>
          <w:p w:rsidR="00595838" w:rsidRPr="00182877" w:rsidRDefault="00595838" w:rsidP="007F1684">
            <w:pPr>
              <w:jc w:val="center"/>
            </w:pPr>
            <w:r w:rsidRPr="00182877">
              <w:t>100,0</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t>им. Гастелло, поселок</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519,3</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519,3</w:t>
            </w:r>
          </w:p>
        </w:tc>
        <w:tc>
          <w:tcPr>
            <w:tcW w:w="1026" w:type="dxa"/>
            <w:shd w:val="clear" w:color="auto" w:fill="auto"/>
            <w:vAlign w:val="bottom"/>
            <w:hideMark/>
          </w:tcPr>
          <w:p w:rsidR="00595838" w:rsidRPr="00182877" w:rsidRDefault="00595838" w:rsidP="007F1684">
            <w:pPr>
              <w:jc w:val="center"/>
            </w:pPr>
            <w:r w:rsidRPr="00182877">
              <w:t>100,0</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proofErr w:type="spellStart"/>
            <w:r w:rsidRPr="00182877">
              <w:rPr>
                <w:color w:val="000000"/>
                <w:szCs w:val="24"/>
              </w:rPr>
              <w:t>Мадаун</w:t>
            </w:r>
            <w:proofErr w:type="spellEnd"/>
            <w:r w:rsidRPr="00182877">
              <w:rPr>
                <w:color w:val="000000"/>
                <w:szCs w:val="24"/>
              </w:rPr>
              <w:t>, поселок</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353,8</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353,8</w:t>
            </w:r>
          </w:p>
        </w:tc>
        <w:tc>
          <w:tcPr>
            <w:tcW w:w="1026" w:type="dxa"/>
            <w:shd w:val="clear" w:color="auto" w:fill="auto"/>
            <w:vAlign w:val="bottom"/>
            <w:hideMark/>
          </w:tcPr>
          <w:p w:rsidR="00595838" w:rsidRPr="00182877" w:rsidRDefault="00595838" w:rsidP="007F1684">
            <w:pPr>
              <w:jc w:val="center"/>
            </w:pPr>
            <w:r w:rsidRPr="00182877">
              <w:t>100,0</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t>Палатка, поселок</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8 771,4</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7 795,6</w:t>
            </w:r>
          </w:p>
        </w:tc>
        <w:tc>
          <w:tcPr>
            <w:tcW w:w="1026" w:type="dxa"/>
            <w:shd w:val="clear" w:color="auto" w:fill="auto"/>
            <w:vAlign w:val="bottom"/>
            <w:hideMark/>
          </w:tcPr>
          <w:p w:rsidR="00595838" w:rsidRPr="00182877" w:rsidRDefault="00595838" w:rsidP="007F1684">
            <w:pPr>
              <w:jc w:val="center"/>
            </w:pPr>
            <w:r w:rsidRPr="00182877">
              <w:t>88,9</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t>Атка, поселок</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3 267,7</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3 267,7</w:t>
            </w:r>
          </w:p>
        </w:tc>
        <w:tc>
          <w:tcPr>
            <w:tcW w:w="1026" w:type="dxa"/>
            <w:shd w:val="clear" w:color="auto" w:fill="auto"/>
            <w:vAlign w:val="bottom"/>
            <w:hideMark/>
          </w:tcPr>
          <w:p w:rsidR="00595838" w:rsidRPr="00182877" w:rsidRDefault="00595838" w:rsidP="007F1684">
            <w:pPr>
              <w:jc w:val="center"/>
            </w:pPr>
            <w:r w:rsidRPr="00182877">
              <w:t>100,0</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t>Талая, поселок</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2 398,2</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2 398,2</w:t>
            </w:r>
          </w:p>
        </w:tc>
        <w:tc>
          <w:tcPr>
            <w:tcW w:w="1026" w:type="dxa"/>
            <w:shd w:val="clear" w:color="auto" w:fill="auto"/>
            <w:vAlign w:val="bottom"/>
            <w:hideMark/>
          </w:tcPr>
          <w:p w:rsidR="00595838" w:rsidRPr="00182877" w:rsidRDefault="00595838" w:rsidP="007F1684">
            <w:pPr>
              <w:jc w:val="center"/>
            </w:pPr>
            <w:r w:rsidRPr="00182877">
              <w:t>100,0</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t>Стекольный, поселок</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1 955,8</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1 955,8</w:t>
            </w:r>
          </w:p>
        </w:tc>
        <w:tc>
          <w:tcPr>
            <w:tcW w:w="1026" w:type="dxa"/>
            <w:shd w:val="clear" w:color="auto" w:fill="auto"/>
            <w:vAlign w:val="bottom"/>
            <w:hideMark/>
          </w:tcPr>
          <w:p w:rsidR="00595838" w:rsidRPr="00182877" w:rsidRDefault="00595838" w:rsidP="007F1684">
            <w:pPr>
              <w:jc w:val="center"/>
            </w:pPr>
            <w:r w:rsidRPr="00182877">
              <w:t>100,0</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t>Бурхала, поселок</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1 024,0</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1 024,0</w:t>
            </w:r>
          </w:p>
        </w:tc>
        <w:tc>
          <w:tcPr>
            <w:tcW w:w="1026" w:type="dxa"/>
            <w:shd w:val="clear" w:color="auto" w:fill="auto"/>
            <w:vAlign w:val="bottom"/>
            <w:hideMark/>
          </w:tcPr>
          <w:p w:rsidR="00595838" w:rsidRPr="00182877" w:rsidRDefault="00595838" w:rsidP="007F1684">
            <w:pPr>
              <w:jc w:val="center"/>
            </w:pPr>
            <w:r w:rsidRPr="00182877">
              <w:t>100,0</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t>Оротукан, поселок</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2 463,6</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2 293,3</w:t>
            </w:r>
          </w:p>
        </w:tc>
        <w:tc>
          <w:tcPr>
            <w:tcW w:w="1026" w:type="dxa"/>
            <w:shd w:val="clear" w:color="auto" w:fill="auto"/>
            <w:vAlign w:val="bottom"/>
            <w:hideMark/>
          </w:tcPr>
          <w:p w:rsidR="00595838" w:rsidRPr="00182877" w:rsidRDefault="00595838" w:rsidP="007F1684">
            <w:pPr>
              <w:jc w:val="center"/>
            </w:pPr>
            <w:r w:rsidRPr="00182877">
              <w:t>93,1</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t>Синегорье, поселок</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1 528,4</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1 528,4</w:t>
            </w:r>
          </w:p>
        </w:tc>
        <w:tc>
          <w:tcPr>
            <w:tcW w:w="1026" w:type="dxa"/>
            <w:shd w:val="clear" w:color="auto" w:fill="auto"/>
            <w:vAlign w:val="bottom"/>
            <w:hideMark/>
          </w:tcPr>
          <w:p w:rsidR="00595838" w:rsidRPr="00182877" w:rsidRDefault="000B6903" w:rsidP="007F1684">
            <w:pPr>
              <w:jc w:val="center"/>
            </w:pPr>
            <w:r w:rsidRPr="00182877">
              <w:t>100,0</w:t>
            </w:r>
          </w:p>
        </w:tc>
      </w:tr>
      <w:tr w:rsidR="00595838" w:rsidRPr="00182877" w:rsidTr="007D015E">
        <w:trPr>
          <w:trHeight w:val="315"/>
        </w:trPr>
        <w:tc>
          <w:tcPr>
            <w:tcW w:w="4531" w:type="dxa"/>
            <w:shd w:val="clear" w:color="auto" w:fill="auto"/>
            <w:noWrap/>
            <w:vAlign w:val="bottom"/>
            <w:hideMark/>
          </w:tcPr>
          <w:p w:rsidR="00595838" w:rsidRPr="00182877" w:rsidRDefault="00595838" w:rsidP="007F1684">
            <w:pPr>
              <w:rPr>
                <w:color w:val="000000"/>
                <w:szCs w:val="24"/>
              </w:rPr>
            </w:pPr>
            <w:r w:rsidRPr="00182877">
              <w:rPr>
                <w:color w:val="000000"/>
                <w:szCs w:val="24"/>
              </w:rPr>
              <w:t>Ягодное, поселок</w:t>
            </w:r>
          </w:p>
        </w:tc>
        <w:tc>
          <w:tcPr>
            <w:tcW w:w="1920"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2 868,3</w:t>
            </w:r>
          </w:p>
        </w:tc>
        <w:tc>
          <w:tcPr>
            <w:tcW w:w="2049"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2 868,3</w:t>
            </w:r>
          </w:p>
        </w:tc>
        <w:tc>
          <w:tcPr>
            <w:tcW w:w="1026" w:type="dxa"/>
            <w:shd w:val="clear" w:color="auto" w:fill="auto"/>
            <w:vAlign w:val="bottom"/>
            <w:hideMark/>
          </w:tcPr>
          <w:p w:rsidR="00595838" w:rsidRPr="00182877" w:rsidRDefault="00595838" w:rsidP="007F1684">
            <w:pPr>
              <w:jc w:val="center"/>
            </w:pPr>
            <w:r w:rsidRPr="00182877">
              <w:t>100,0</w:t>
            </w:r>
          </w:p>
        </w:tc>
      </w:tr>
    </w:tbl>
    <w:p w:rsidR="00595838" w:rsidRPr="00182877" w:rsidRDefault="00595838" w:rsidP="007F1684">
      <w:pPr>
        <w:widowControl w:val="0"/>
        <w:tabs>
          <w:tab w:val="left" w:pos="7797"/>
        </w:tabs>
        <w:ind w:firstLine="709"/>
        <w:jc w:val="both"/>
        <w:rPr>
          <w:sz w:val="28"/>
          <w:szCs w:val="28"/>
        </w:rPr>
      </w:pPr>
    </w:p>
    <w:p w:rsidR="00595838" w:rsidRPr="00182877" w:rsidRDefault="00595838" w:rsidP="007F1684">
      <w:pPr>
        <w:ind w:firstLine="708"/>
        <w:jc w:val="both"/>
        <w:rPr>
          <w:sz w:val="28"/>
          <w:szCs w:val="28"/>
        </w:rPr>
      </w:pPr>
      <w:r w:rsidRPr="00182877">
        <w:rPr>
          <w:sz w:val="28"/>
          <w:szCs w:val="28"/>
        </w:rPr>
        <w:t xml:space="preserve">В рамках реализации  </w:t>
      </w:r>
      <w:r w:rsidRPr="00182877">
        <w:rPr>
          <w:b/>
          <w:i/>
          <w:sz w:val="28"/>
          <w:szCs w:val="28"/>
        </w:rPr>
        <w:t>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2014-2018 годы»</w:t>
      </w:r>
      <w:r w:rsidRPr="00182877">
        <w:rPr>
          <w:sz w:val="28"/>
          <w:szCs w:val="28"/>
        </w:rPr>
        <w:t xml:space="preserve"> предусматривались бюджетные ассигнования в сумме 875,1 тыс. рублей на ремонт квартир для нуждающихся семей представителей КМНС. Поскольку в отчетном периоде финансирование данного мероприятия осуществлялось в соответствии с фактической потребностью муниципальных образований области исполнение данных расходов составило 774,6 тыс. рублей. Данные финансовые средства перечислены муниципальным образованиям области следующим образом:</w:t>
      </w:r>
    </w:p>
    <w:p w:rsidR="00595838" w:rsidRPr="00182877" w:rsidRDefault="00595838" w:rsidP="007F1684">
      <w:pPr>
        <w:ind w:firstLine="708"/>
        <w:jc w:val="both"/>
        <w:rPr>
          <w:sz w:val="28"/>
          <w:szCs w:val="28"/>
        </w:rPr>
      </w:pPr>
    </w:p>
    <w:p w:rsidR="00595838" w:rsidRPr="00182877" w:rsidRDefault="00595838" w:rsidP="007F1684">
      <w:pPr>
        <w:ind w:left="7200" w:firstLine="720"/>
        <w:jc w:val="both"/>
        <w:rPr>
          <w:szCs w:val="24"/>
        </w:rPr>
      </w:pPr>
      <w:r w:rsidRPr="00182877">
        <w:rPr>
          <w:szCs w:val="24"/>
        </w:rPr>
        <w:t>тыс. рублей</w:t>
      </w:r>
    </w:p>
    <w:tbl>
      <w:tblPr>
        <w:tblW w:w="9634" w:type="dxa"/>
        <w:tblInd w:w="113" w:type="dxa"/>
        <w:tblLook w:val="04A0" w:firstRow="1" w:lastRow="0" w:firstColumn="1" w:lastColumn="0" w:noHBand="0" w:noVBand="1"/>
      </w:tblPr>
      <w:tblGrid>
        <w:gridCol w:w="4534"/>
        <w:gridCol w:w="1982"/>
        <w:gridCol w:w="2126"/>
        <w:gridCol w:w="992"/>
      </w:tblGrid>
      <w:tr w:rsidR="00595838" w:rsidRPr="00182877" w:rsidTr="000B6903">
        <w:trPr>
          <w:trHeight w:val="615"/>
        </w:trPr>
        <w:tc>
          <w:tcPr>
            <w:tcW w:w="4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5838" w:rsidRPr="00182877" w:rsidRDefault="00595838" w:rsidP="007F1684">
            <w:pPr>
              <w:jc w:val="center"/>
              <w:rPr>
                <w:color w:val="000000"/>
                <w:szCs w:val="24"/>
              </w:rPr>
            </w:pPr>
            <w:r w:rsidRPr="00182877">
              <w:rPr>
                <w:color w:val="000000"/>
                <w:szCs w:val="24"/>
              </w:rPr>
              <w:t>Наименование муниципального образования</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595838" w:rsidRPr="00182877" w:rsidRDefault="000B6903" w:rsidP="007F1684">
            <w:pPr>
              <w:jc w:val="center"/>
              <w:rPr>
                <w:color w:val="000000"/>
                <w:szCs w:val="24"/>
              </w:rPr>
            </w:pPr>
            <w:r w:rsidRPr="00182877">
              <w:rPr>
                <w:color w:val="000000"/>
                <w:szCs w:val="24"/>
              </w:rPr>
              <w:t>Бюджет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95838" w:rsidRPr="00182877" w:rsidRDefault="000B6903" w:rsidP="007F1684">
            <w:pPr>
              <w:jc w:val="center"/>
              <w:rPr>
                <w:color w:val="000000"/>
                <w:szCs w:val="24"/>
              </w:rPr>
            </w:pPr>
            <w:r w:rsidRPr="00182877">
              <w:rPr>
                <w:color w:val="000000"/>
                <w:szCs w:val="24"/>
              </w:rPr>
              <w:t>Кассовое исполнение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95838" w:rsidRPr="00182877" w:rsidRDefault="00595838" w:rsidP="007F1684">
            <w:pPr>
              <w:jc w:val="center"/>
              <w:rPr>
                <w:color w:val="000000"/>
                <w:szCs w:val="24"/>
              </w:rPr>
            </w:pPr>
            <w:r w:rsidRPr="00182877">
              <w:rPr>
                <w:color w:val="000000"/>
                <w:szCs w:val="24"/>
              </w:rPr>
              <w:t>% исп</w:t>
            </w:r>
            <w:r w:rsidR="000B6903" w:rsidRPr="00182877">
              <w:rPr>
                <w:color w:val="000000"/>
                <w:szCs w:val="24"/>
              </w:rPr>
              <w:t>.</w:t>
            </w:r>
          </w:p>
        </w:tc>
      </w:tr>
      <w:tr w:rsidR="00595838" w:rsidRPr="00182877" w:rsidTr="000B6903">
        <w:trPr>
          <w:trHeight w:val="300"/>
        </w:trPr>
        <w:tc>
          <w:tcPr>
            <w:tcW w:w="4534" w:type="dxa"/>
            <w:tcBorders>
              <w:top w:val="nil"/>
              <w:left w:val="single" w:sz="4" w:space="0" w:color="auto"/>
              <w:bottom w:val="single" w:sz="4" w:space="0" w:color="auto"/>
              <w:right w:val="single" w:sz="4" w:space="0" w:color="auto"/>
            </w:tcBorders>
            <w:shd w:val="clear" w:color="auto" w:fill="auto"/>
            <w:hideMark/>
          </w:tcPr>
          <w:p w:rsidR="00595838" w:rsidRPr="00182877" w:rsidRDefault="00595838" w:rsidP="007F1684">
            <w:pPr>
              <w:jc w:val="both"/>
              <w:rPr>
                <w:b/>
                <w:bCs/>
                <w:color w:val="000000"/>
                <w:szCs w:val="24"/>
              </w:rPr>
            </w:pPr>
            <w:r w:rsidRPr="00182877">
              <w:rPr>
                <w:b/>
                <w:bCs/>
                <w:color w:val="000000"/>
                <w:szCs w:val="24"/>
              </w:rPr>
              <w:t>ВСЕГО</w:t>
            </w:r>
          </w:p>
        </w:tc>
        <w:tc>
          <w:tcPr>
            <w:tcW w:w="1982" w:type="dxa"/>
            <w:tcBorders>
              <w:top w:val="nil"/>
              <w:left w:val="nil"/>
              <w:bottom w:val="single" w:sz="4" w:space="0" w:color="auto"/>
              <w:right w:val="single" w:sz="4" w:space="0" w:color="auto"/>
            </w:tcBorders>
            <w:shd w:val="clear" w:color="auto" w:fill="auto"/>
            <w:vAlign w:val="center"/>
            <w:hideMark/>
          </w:tcPr>
          <w:p w:rsidR="00595838" w:rsidRPr="00182877" w:rsidRDefault="00595838" w:rsidP="007F1684">
            <w:pPr>
              <w:jc w:val="center"/>
              <w:rPr>
                <w:b/>
                <w:bCs/>
                <w:color w:val="000000"/>
                <w:szCs w:val="24"/>
              </w:rPr>
            </w:pPr>
            <w:r w:rsidRPr="00182877">
              <w:rPr>
                <w:b/>
                <w:bCs/>
                <w:color w:val="000000"/>
                <w:szCs w:val="24"/>
              </w:rPr>
              <w:t>875,1</w:t>
            </w:r>
          </w:p>
        </w:tc>
        <w:tc>
          <w:tcPr>
            <w:tcW w:w="2126" w:type="dxa"/>
            <w:tcBorders>
              <w:top w:val="nil"/>
              <w:left w:val="nil"/>
              <w:bottom w:val="single" w:sz="4" w:space="0" w:color="auto"/>
              <w:right w:val="single" w:sz="4" w:space="0" w:color="auto"/>
            </w:tcBorders>
            <w:shd w:val="clear" w:color="auto" w:fill="auto"/>
            <w:vAlign w:val="center"/>
            <w:hideMark/>
          </w:tcPr>
          <w:p w:rsidR="00595838" w:rsidRPr="00182877" w:rsidRDefault="00595838" w:rsidP="007F1684">
            <w:pPr>
              <w:jc w:val="center"/>
              <w:rPr>
                <w:b/>
                <w:bCs/>
                <w:color w:val="000000"/>
                <w:szCs w:val="24"/>
              </w:rPr>
            </w:pPr>
            <w:r w:rsidRPr="00182877">
              <w:rPr>
                <w:b/>
                <w:bCs/>
                <w:color w:val="000000"/>
                <w:szCs w:val="24"/>
              </w:rPr>
              <w:t>774,6</w:t>
            </w:r>
          </w:p>
        </w:tc>
        <w:tc>
          <w:tcPr>
            <w:tcW w:w="992" w:type="dxa"/>
            <w:tcBorders>
              <w:top w:val="nil"/>
              <w:left w:val="nil"/>
              <w:bottom w:val="single" w:sz="4" w:space="0" w:color="auto"/>
              <w:right w:val="single" w:sz="4" w:space="0" w:color="auto"/>
            </w:tcBorders>
            <w:shd w:val="clear" w:color="auto" w:fill="auto"/>
            <w:vAlign w:val="center"/>
            <w:hideMark/>
          </w:tcPr>
          <w:p w:rsidR="00595838" w:rsidRPr="00182877" w:rsidRDefault="00595838" w:rsidP="007F1684">
            <w:pPr>
              <w:jc w:val="center"/>
              <w:rPr>
                <w:b/>
                <w:bCs/>
                <w:color w:val="000000"/>
                <w:szCs w:val="24"/>
              </w:rPr>
            </w:pPr>
            <w:r w:rsidRPr="00182877">
              <w:rPr>
                <w:b/>
                <w:bCs/>
                <w:color w:val="000000"/>
                <w:szCs w:val="24"/>
              </w:rPr>
              <w:t>88,4</w:t>
            </w:r>
          </w:p>
        </w:tc>
      </w:tr>
      <w:tr w:rsidR="00595838" w:rsidRPr="00182877" w:rsidTr="000B6903">
        <w:trPr>
          <w:trHeight w:val="315"/>
        </w:trPr>
        <w:tc>
          <w:tcPr>
            <w:tcW w:w="4534" w:type="dxa"/>
            <w:tcBorders>
              <w:top w:val="nil"/>
              <w:left w:val="single" w:sz="4" w:space="0" w:color="auto"/>
              <w:bottom w:val="single" w:sz="4" w:space="0" w:color="auto"/>
              <w:right w:val="single" w:sz="4" w:space="0" w:color="auto"/>
            </w:tcBorders>
            <w:shd w:val="clear" w:color="auto" w:fill="auto"/>
            <w:hideMark/>
          </w:tcPr>
          <w:p w:rsidR="00595838" w:rsidRPr="00182877" w:rsidRDefault="00595838" w:rsidP="007F1684">
            <w:pPr>
              <w:jc w:val="center"/>
              <w:rPr>
                <w:b/>
                <w:bCs/>
                <w:i/>
                <w:color w:val="000000"/>
                <w:szCs w:val="24"/>
              </w:rPr>
            </w:pPr>
            <w:r w:rsidRPr="00182877">
              <w:rPr>
                <w:b/>
                <w:bCs/>
                <w:i/>
                <w:color w:val="000000"/>
                <w:szCs w:val="24"/>
              </w:rPr>
              <w:t>Городские и сельские поселения</w:t>
            </w:r>
          </w:p>
        </w:tc>
        <w:tc>
          <w:tcPr>
            <w:tcW w:w="1982" w:type="dxa"/>
            <w:tcBorders>
              <w:top w:val="nil"/>
              <w:left w:val="nil"/>
              <w:bottom w:val="single" w:sz="4" w:space="0" w:color="auto"/>
              <w:right w:val="single" w:sz="4" w:space="0" w:color="auto"/>
            </w:tcBorders>
            <w:shd w:val="clear" w:color="auto" w:fill="auto"/>
            <w:vAlign w:val="center"/>
            <w:hideMark/>
          </w:tcPr>
          <w:p w:rsidR="00595838" w:rsidRPr="00182877" w:rsidRDefault="00595838" w:rsidP="007F1684">
            <w:pPr>
              <w:jc w:val="center"/>
              <w:rPr>
                <w:b/>
                <w:bCs/>
                <w:color w:val="000000"/>
                <w:szCs w:val="24"/>
              </w:rPr>
            </w:pPr>
            <w:r w:rsidRPr="00182877">
              <w:rPr>
                <w:b/>
                <w:bCs/>
                <w:color w:val="000000"/>
                <w:szCs w:val="24"/>
              </w:rPr>
              <w:t> </w:t>
            </w:r>
          </w:p>
        </w:tc>
        <w:tc>
          <w:tcPr>
            <w:tcW w:w="2126" w:type="dxa"/>
            <w:tcBorders>
              <w:top w:val="nil"/>
              <w:left w:val="nil"/>
              <w:bottom w:val="single" w:sz="4" w:space="0" w:color="auto"/>
              <w:right w:val="single" w:sz="4" w:space="0" w:color="auto"/>
            </w:tcBorders>
            <w:shd w:val="clear" w:color="auto" w:fill="auto"/>
            <w:vAlign w:val="center"/>
            <w:hideMark/>
          </w:tcPr>
          <w:p w:rsidR="00595838" w:rsidRPr="00182877" w:rsidRDefault="00595838" w:rsidP="007F1684">
            <w:pPr>
              <w:jc w:val="center"/>
              <w:rPr>
                <w:b/>
                <w:bCs/>
                <w:color w:val="000000"/>
                <w:szCs w:val="24"/>
              </w:rPr>
            </w:pPr>
            <w:r w:rsidRPr="00182877">
              <w:rPr>
                <w:b/>
                <w:bCs/>
                <w:color w:val="000000"/>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95838" w:rsidRPr="00182877" w:rsidRDefault="00595838" w:rsidP="007F1684">
            <w:pPr>
              <w:jc w:val="center"/>
              <w:rPr>
                <w:color w:val="000000"/>
                <w:szCs w:val="24"/>
              </w:rPr>
            </w:pPr>
            <w:r w:rsidRPr="00182877">
              <w:rPr>
                <w:color w:val="000000"/>
                <w:szCs w:val="24"/>
              </w:rPr>
              <w:t> </w:t>
            </w:r>
          </w:p>
        </w:tc>
      </w:tr>
      <w:tr w:rsidR="00595838" w:rsidRPr="00182877" w:rsidTr="000B6903">
        <w:trPr>
          <w:trHeight w:val="315"/>
        </w:trPr>
        <w:tc>
          <w:tcPr>
            <w:tcW w:w="4534" w:type="dxa"/>
            <w:tcBorders>
              <w:top w:val="nil"/>
              <w:left w:val="single" w:sz="4" w:space="0" w:color="auto"/>
              <w:bottom w:val="single" w:sz="4" w:space="0" w:color="auto"/>
              <w:right w:val="single" w:sz="4" w:space="0" w:color="auto"/>
            </w:tcBorders>
            <w:shd w:val="clear" w:color="auto" w:fill="auto"/>
            <w:hideMark/>
          </w:tcPr>
          <w:p w:rsidR="00595838" w:rsidRPr="00182877" w:rsidRDefault="00595838" w:rsidP="007F1684">
            <w:pPr>
              <w:jc w:val="both"/>
              <w:rPr>
                <w:color w:val="000000"/>
                <w:szCs w:val="24"/>
              </w:rPr>
            </w:pPr>
            <w:r w:rsidRPr="00182877">
              <w:rPr>
                <w:color w:val="000000"/>
                <w:szCs w:val="24"/>
              </w:rPr>
              <w:t>Гадля, село</w:t>
            </w:r>
          </w:p>
        </w:tc>
        <w:tc>
          <w:tcPr>
            <w:tcW w:w="1982" w:type="dxa"/>
            <w:tcBorders>
              <w:top w:val="nil"/>
              <w:left w:val="nil"/>
              <w:bottom w:val="single" w:sz="4" w:space="0" w:color="auto"/>
              <w:right w:val="single" w:sz="4" w:space="0" w:color="auto"/>
            </w:tcBorders>
            <w:shd w:val="clear" w:color="auto" w:fill="auto"/>
            <w:vAlign w:val="center"/>
            <w:hideMark/>
          </w:tcPr>
          <w:p w:rsidR="00595838" w:rsidRPr="00182877" w:rsidRDefault="00595838" w:rsidP="007F1684">
            <w:pPr>
              <w:jc w:val="center"/>
              <w:rPr>
                <w:color w:val="000000"/>
                <w:szCs w:val="24"/>
              </w:rPr>
            </w:pPr>
            <w:r w:rsidRPr="00182877">
              <w:rPr>
                <w:color w:val="000000"/>
                <w:szCs w:val="24"/>
              </w:rPr>
              <w:t>429,0</w:t>
            </w:r>
          </w:p>
        </w:tc>
        <w:tc>
          <w:tcPr>
            <w:tcW w:w="2126" w:type="dxa"/>
            <w:tcBorders>
              <w:top w:val="nil"/>
              <w:left w:val="nil"/>
              <w:bottom w:val="single" w:sz="4" w:space="0" w:color="auto"/>
              <w:right w:val="single" w:sz="4" w:space="0" w:color="auto"/>
            </w:tcBorders>
            <w:shd w:val="clear" w:color="auto" w:fill="auto"/>
            <w:vAlign w:val="center"/>
            <w:hideMark/>
          </w:tcPr>
          <w:p w:rsidR="00595838" w:rsidRPr="00182877" w:rsidRDefault="00595838" w:rsidP="007F1684">
            <w:pPr>
              <w:jc w:val="center"/>
              <w:rPr>
                <w:color w:val="000000"/>
                <w:szCs w:val="24"/>
              </w:rPr>
            </w:pPr>
            <w:r w:rsidRPr="00182877">
              <w:rPr>
                <w:color w:val="000000"/>
                <w:szCs w:val="24"/>
              </w:rPr>
              <w:t>429,0</w:t>
            </w:r>
          </w:p>
        </w:tc>
        <w:tc>
          <w:tcPr>
            <w:tcW w:w="992" w:type="dxa"/>
            <w:tcBorders>
              <w:top w:val="nil"/>
              <w:left w:val="nil"/>
              <w:bottom w:val="single" w:sz="4" w:space="0" w:color="auto"/>
              <w:right w:val="single" w:sz="4" w:space="0" w:color="auto"/>
            </w:tcBorders>
            <w:shd w:val="clear" w:color="auto" w:fill="auto"/>
            <w:vAlign w:val="center"/>
            <w:hideMark/>
          </w:tcPr>
          <w:p w:rsidR="00595838" w:rsidRPr="00182877" w:rsidRDefault="000B6903" w:rsidP="007F1684">
            <w:pPr>
              <w:jc w:val="center"/>
              <w:rPr>
                <w:color w:val="000000"/>
                <w:szCs w:val="24"/>
              </w:rPr>
            </w:pPr>
            <w:r w:rsidRPr="00182877">
              <w:rPr>
                <w:color w:val="000000"/>
                <w:szCs w:val="24"/>
              </w:rPr>
              <w:t>100</w:t>
            </w:r>
          </w:p>
        </w:tc>
      </w:tr>
      <w:tr w:rsidR="00595838" w:rsidRPr="00182877" w:rsidTr="000B6903">
        <w:trPr>
          <w:trHeight w:val="315"/>
        </w:trPr>
        <w:tc>
          <w:tcPr>
            <w:tcW w:w="4534" w:type="dxa"/>
            <w:tcBorders>
              <w:top w:val="nil"/>
              <w:left w:val="single" w:sz="4" w:space="0" w:color="auto"/>
              <w:bottom w:val="single" w:sz="4" w:space="0" w:color="auto"/>
              <w:right w:val="single" w:sz="4" w:space="0" w:color="auto"/>
            </w:tcBorders>
            <w:shd w:val="clear" w:color="auto" w:fill="auto"/>
            <w:hideMark/>
          </w:tcPr>
          <w:p w:rsidR="00595838" w:rsidRPr="00182877" w:rsidRDefault="00595838" w:rsidP="007F1684">
            <w:pPr>
              <w:jc w:val="both"/>
              <w:rPr>
                <w:color w:val="000000"/>
                <w:szCs w:val="24"/>
              </w:rPr>
            </w:pPr>
            <w:r w:rsidRPr="00182877">
              <w:rPr>
                <w:color w:val="000000"/>
                <w:szCs w:val="24"/>
              </w:rPr>
              <w:t>Эвенск, поселок</w:t>
            </w:r>
          </w:p>
        </w:tc>
        <w:tc>
          <w:tcPr>
            <w:tcW w:w="1982" w:type="dxa"/>
            <w:tcBorders>
              <w:top w:val="nil"/>
              <w:left w:val="nil"/>
              <w:bottom w:val="single" w:sz="4" w:space="0" w:color="auto"/>
              <w:right w:val="single" w:sz="4" w:space="0" w:color="auto"/>
            </w:tcBorders>
            <w:shd w:val="clear" w:color="auto" w:fill="auto"/>
            <w:vAlign w:val="center"/>
            <w:hideMark/>
          </w:tcPr>
          <w:p w:rsidR="00595838" w:rsidRPr="00182877" w:rsidRDefault="00595838" w:rsidP="007F1684">
            <w:pPr>
              <w:jc w:val="center"/>
              <w:rPr>
                <w:color w:val="000000"/>
                <w:szCs w:val="24"/>
              </w:rPr>
            </w:pPr>
            <w:r w:rsidRPr="00182877">
              <w:rPr>
                <w:color w:val="000000"/>
                <w:szCs w:val="24"/>
              </w:rPr>
              <w:t>446,1</w:t>
            </w:r>
          </w:p>
        </w:tc>
        <w:tc>
          <w:tcPr>
            <w:tcW w:w="2126" w:type="dxa"/>
            <w:tcBorders>
              <w:top w:val="nil"/>
              <w:left w:val="nil"/>
              <w:bottom w:val="single" w:sz="4" w:space="0" w:color="auto"/>
              <w:right w:val="single" w:sz="4" w:space="0" w:color="auto"/>
            </w:tcBorders>
            <w:shd w:val="clear" w:color="auto" w:fill="auto"/>
            <w:vAlign w:val="center"/>
            <w:hideMark/>
          </w:tcPr>
          <w:p w:rsidR="00595838" w:rsidRPr="00182877" w:rsidRDefault="00595838" w:rsidP="007F1684">
            <w:pPr>
              <w:jc w:val="center"/>
              <w:rPr>
                <w:color w:val="000000"/>
                <w:szCs w:val="24"/>
              </w:rPr>
            </w:pPr>
            <w:r w:rsidRPr="00182877">
              <w:rPr>
                <w:color w:val="000000"/>
                <w:szCs w:val="24"/>
              </w:rPr>
              <w:t>345,6</w:t>
            </w:r>
          </w:p>
        </w:tc>
        <w:tc>
          <w:tcPr>
            <w:tcW w:w="992" w:type="dxa"/>
            <w:tcBorders>
              <w:top w:val="nil"/>
              <w:left w:val="nil"/>
              <w:bottom w:val="single" w:sz="4" w:space="0" w:color="auto"/>
              <w:right w:val="single" w:sz="4" w:space="0" w:color="auto"/>
            </w:tcBorders>
            <w:shd w:val="clear" w:color="auto" w:fill="auto"/>
            <w:vAlign w:val="center"/>
            <w:hideMark/>
          </w:tcPr>
          <w:p w:rsidR="00595838" w:rsidRPr="00182877" w:rsidRDefault="00595838" w:rsidP="007F1684">
            <w:pPr>
              <w:jc w:val="center"/>
              <w:rPr>
                <w:color w:val="000000"/>
                <w:szCs w:val="24"/>
              </w:rPr>
            </w:pPr>
            <w:r w:rsidRPr="00182877">
              <w:rPr>
                <w:color w:val="000000"/>
                <w:szCs w:val="24"/>
              </w:rPr>
              <w:t>77,4</w:t>
            </w:r>
          </w:p>
        </w:tc>
      </w:tr>
    </w:tbl>
    <w:p w:rsidR="00595838" w:rsidRPr="00182877" w:rsidRDefault="00595838" w:rsidP="007F1684">
      <w:pPr>
        <w:ind w:firstLine="708"/>
        <w:jc w:val="both"/>
        <w:rPr>
          <w:sz w:val="28"/>
          <w:szCs w:val="28"/>
        </w:rPr>
      </w:pPr>
      <w:r w:rsidRPr="00182877">
        <w:rPr>
          <w:sz w:val="28"/>
          <w:szCs w:val="28"/>
        </w:rPr>
        <w:t xml:space="preserve">В 2014 году в областном бюджете предусматривались бюджетные ассигнования для реализации мероприятий Государственной программы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2014-2016 годы» в сумме 94 625,8 тыс. рублей, в отчетном периоде исполнение данных расходов составило 66 605,7 тыс. рублей, из них: </w:t>
      </w:r>
    </w:p>
    <w:p w:rsidR="00595838" w:rsidRPr="00182877" w:rsidRDefault="00595838" w:rsidP="007F1684">
      <w:pPr>
        <w:autoSpaceDE w:val="0"/>
        <w:autoSpaceDN w:val="0"/>
        <w:adjustRightInd w:val="0"/>
        <w:ind w:firstLine="708"/>
        <w:jc w:val="both"/>
        <w:rPr>
          <w:sz w:val="28"/>
          <w:szCs w:val="28"/>
        </w:rPr>
      </w:pPr>
      <w:r w:rsidRPr="00182877">
        <w:rPr>
          <w:sz w:val="28"/>
          <w:szCs w:val="28"/>
        </w:rPr>
        <w:t>- 66 605,7 тыс. рублей на предоставление субсидий некоммерческой организации «Фонд капитального ремонта Магаданской области». В отчетном периоде данные расходы исполнены в полном объеме;</w:t>
      </w:r>
    </w:p>
    <w:p w:rsidR="00595838" w:rsidRPr="00182877" w:rsidRDefault="00595838" w:rsidP="007F1684">
      <w:pPr>
        <w:ind w:firstLine="708"/>
        <w:jc w:val="both"/>
        <w:rPr>
          <w:sz w:val="28"/>
          <w:szCs w:val="28"/>
        </w:rPr>
      </w:pPr>
      <w:r w:rsidRPr="00182877">
        <w:rPr>
          <w:sz w:val="28"/>
          <w:szCs w:val="28"/>
        </w:rPr>
        <w:t>- 15 477,2 тыс. рублей на обеспечение мероприятий по капитальному ремонту многоквартирных домов за счет средств, поступающих от Фонда содействия реформированию ЖКХ, в отчетном периоде данные расходы осуществлены не были;</w:t>
      </w:r>
    </w:p>
    <w:p w:rsidR="00595838" w:rsidRPr="00182877" w:rsidRDefault="00595838" w:rsidP="007F1684">
      <w:pPr>
        <w:ind w:firstLine="708"/>
        <w:jc w:val="both"/>
        <w:rPr>
          <w:sz w:val="28"/>
          <w:szCs w:val="28"/>
        </w:rPr>
      </w:pPr>
      <w:r w:rsidRPr="00182877">
        <w:rPr>
          <w:sz w:val="28"/>
          <w:szCs w:val="28"/>
        </w:rPr>
        <w:lastRenderedPageBreak/>
        <w:t>- 12 542,9 тыс. рублей для обеспечения мероприятий по капитальному ремонту многоквартирных домов за счет средств бюджета субъекта РФ, в отчетном периоде данные расходы осуществлены не были.</w:t>
      </w:r>
    </w:p>
    <w:p w:rsidR="00595838" w:rsidRPr="00182877" w:rsidRDefault="00595838" w:rsidP="007F1684">
      <w:pPr>
        <w:ind w:firstLine="708"/>
        <w:jc w:val="both"/>
        <w:rPr>
          <w:sz w:val="28"/>
          <w:szCs w:val="28"/>
        </w:rPr>
      </w:pPr>
      <w:r w:rsidRPr="00182877">
        <w:rPr>
          <w:sz w:val="28"/>
          <w:szCs w:val="28"/>
        </w:rPr>
        <w:t xml:space="preserve">Финансирование мероприятия по обеспечению мероприятий по капитальному ремонту многоквартирных домов в отчетном периоде осуществлено не было, в связи с задержкой открытия расчетного счета получателем средств. </w:t>
      </w:r>
    </w:p>
    <w:p w:rsidR="00595838" w:rsidRPr="00182877" w:rsidRDefault="00595838" w:rsidP="007F1684">
      <w:pPr>
        <w:ind w:firstLine="708"/>
        <w:jc w:val="both"/>
        <w:rPr>
          <w:sz w:val="28"/>
          <w:szCs w:val="28"/>
        </w:rPr>
      </w:pPr>
      <w:r w:rsidRPr="00182877">
        <w:rPr>
          <w:sz w:val="28"/>
          <w:szCs w:val="28"/>
        </w:rPr>
        <w:t xml:space="preserve">Для реализации </w:t>
      </w:r>
      <w:r w:rsidRPr="00182877">
        <w:rPr>
          <w:b/>
          <w:i/>
          <w:sz w:val="28"/>
          <w:szCs w:val="28"/>
        </w:rPr>
        <w:t>государственной программы Магаданской области «Переселение в 2013-2017 годы граждан из жилых помещений в многоквартирных домах, признанных в установленном порядке до 01 января 2012 года аварийными и подлежащими сносу или реконструкции в связи с физическим износом в процессе их эксплуатации, с привлечением средств государственной корпорации - Фонда содействия реформированию жилищно-коммунального хозяйства»</w:t>
      </w:r>
      <w:r w:rsidRPr="00182877">
        <w:rPr>
          <w:sz w:val="28"/>
          <w:szCs w:val="28"/>
        </w:rPr>
        <w:t xml:space="preserve"> в областном бюджете предусматривались бюджетные ассигнования сумме 532 968,3 тыс. рублей, в отчетном периоде исполнение данных расходов составило 371 307,3 тыс. рублей из них:</w:t>
      </w:r>
    </w:p>
    <w:p w:rsidR="00595838" w:rsidRPr="00182877" w:rsidRDefault="00595838" w:rsidP="007F1684">
      <w:pPr>
        <w:ind w:firstLine="708"/>
        <w:jc w:val="both"/>
        <w:rPr>
          <w:sz w:val="28"/>
          <w:szCs w:val="28"/>
        </w:rPr>
      </w:pPr>
      <w:r w:rsidRPr="00182877">
        <w:rPr>
          <w:sz w:val="28"/>
          <w:szCs w:val="28"/>
        </w:rPr>
        <w:t>- 215 510,4 тыс. рублей для обеспечения мероприятий по переселению граждан из аварийного жилищного фонда за счет средств, поступающих от Фонда содействия реформированию ЖКХ, исполнение данных расходов в отчетном периоде составило 145 885,6 тыс. рублей;</w:t>
      </w:r>
    </w:p>
    <w:p w:rsidR="00595838" w:rsidRPr="00182877" w:rsidRDefault="00595838" w:rsidP="007F1684">
      <w:pPr>
        <w:ind w:firstLine="708"/>
        <w:jc w:val="both"/>
        <w:rPr>
          <w:sz w:val="28"/>
          <w:szCs w:val="28"/>
        </w:rPr>
      </w:pPr>
      <w:r w:rsidRPr="00182877">
        <w:rPr>
          <w:sz w:val="28"/>
          <w:szCs w:val="28"/>
        </w:rPr>
        <w:t>- 317 457,9 тыс. рублей для обеспечения мероприятий по переселению граждан из аварийного жилищного фонда за счет средств бюджета субъекта РФ, исполнение данных расходов в отчетном периоде составило 225 421,7 тыс. рублей.</w:t>
      </w:r>
    </w:p>
    <w:p w:rsidR="000B6903" w:rsidRPr="00182877" w:rsidRDefault="00595838" w:rsidP="007D015E">
      <w:pPr>
        <w:ind w:firstLine="708"/>
        <w:jc w:val="both"/>
        <w:rPr>
          <w:szCs w:val="24"/>
        </w:rPr>
      </w:pPr>
      <w:r w:rsidRPr="00182877">
        <w:rPr>
          <w:sz w:val="28"/>
          <w:szCs w:val="28"/>
        </w:rPr>
        <w:t>Данные финансовые средства перечислены муниципальным образованиям области следующим образом:</w:t>
      </w:r>
    </w:p>
    <w:p w:rsidR="00595838" w:rsidRPr="00182877" w:rsidRDefault="00595838" w:rsidP="007F1684">
      <w:pPr>
        <w:ind w:left="7200" w:firstLine="720"/>
        <w:jc w:val="both"/>
        <w:rPr>
          <w:szCs w:val="24"/>
        </w:rPr>
      </w:pPr>
      <w:r w:rsidRPr="00182877">
        <w:rPr>
          <w:szCs w:val="24"/>
        </w:rPr>
        <w:t>тыс. рублей</w:t>
      </w:r>
    </w:p>
    <w:tbl>
      <w:tblPr>
        <w:tblW w:w="97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37"/>
        <w:gridCol w:w="1456"/>
        <w:gridCol w:w="738"/>
        <w:gridCol w:w="1276"/>
        <w:gridCol w:w="1276"/>
        <w:gridCol w:w="748"/>
      </w:tblGrid>
      <w:tr w:rsidR="00595838" w:rsidRPr="00182877" w:rsidTr="00BA7DF1">
        <w:trPr>
          <w:trHeight w:val="2670"/>
        </w:trPr>
        <w:tc>
          <w:tcPr>
            <w:tcW w:w="2972" w:type="dxa"/>
            <w:vMerge w:val="restart"/>
            <w:shd w:val="clear" w:color="auto" w:fill="auto"/>
            <w:vAlign w:val="center"/>
            <w:hideMark/>
          </w:tcPr>
          <w:p w:rsidR="00595838" w:rsidRPr="00182877" w:rsidRDefault="00595838" w:rsidP="007F1684">
            <w:pPr>
              <w:jc w:val="center"/>
              <w:rPr>
                <w:sz w:val="22"/>
                <w:szCs w:val="22"/>
              </w:rPr>
            </w:pPr>
            <w:r w:rsidRPr="00182877">
              <w:rPr>
                <w:sz w:val="22"/>
                <w:szCs w:val="22"/>
              </w:rPr>
              <w:t>Наименование муниципального образования</w:t>
            </w:r>
          </w:p>
        </w:tc>
        <w:tc>
          <w:tcPr>
            <w:tcW w:w="3431" w:type="dxa"/>
            <w:gridSpan w:val="3"/>
            <w:shd w:val="clear" w:color="auto" w:fill="auto"/>
            <w:vAlign w:val="bottom"/>
            <w:hideMark/>
          </w:tcPr>
          <w:p w:rsidR="00595838" w:rsidRPr="00182877" w:rsidRDefault="00595838" w:rsidP="007F1684">
            <w:pPr>
              <w:jc w:val="center"/>
              <w:rPr>
                <w:sz w:val="22"/>
                <w:szCs w:val="22"/>
              </w:rPr>
            </w:pPr>
            <w:r w:rsidRPr="00182877">
              <w:rPr>
                <w:sz w:val="22"/>
                <w:szCs w:val="22"/>
              </w:rPr>
              <w:t xml:space="preserve">Распределение субсидий бюджетам муниципальных образований на обеспечение мероприятий по переселению граждан из аварийного жилищного фонда за счет средств бюджета субъекта Российской Федерации </w:t>
            </w:r>
          </w:p>
        </w:tc>
        <w:tc>
          <w:tcPr>
            <w:tcW w:w="3300" w:type="dxa"/>
            <w:gridSpan w:val="3"/>
            <w:shd w:val="clear" w:color="auto" w:fill="auto"/>
            <w:vAlign w:val="bottom"/>
            <w:hideMark/>
          </w:tcPr>
          <w:p w:rsidR="00595838" w:rsidRPr="00182877" w:rsidRDefault="00595838" w:rsidP="007F1684">
            <w:pPr>
              <w:jc w:val="center"/>
              <w:rPr>
                <w:color w:val="000000"/>
                <w:sz w:val="22"/>
                <w:szCs w:val="22"/>
              </w:rPr>
            </w:pPr>
            <w:r w:rsidRPr="00182877">
              <w:rPr>
                <w:color w:val="000000"/>
                <w:sz w:val="22"/>
                <w:szCs w:val="22"/>
              </w:rPr>
              <w:t>Распределение субсидий бюджетам муниципальных образований на обеспечение мероприятий по переселению граждан из аварийного жилищного фонда за счет средств, поступающих от Фонда содействия реформированию жилищно-коммунального хозяйства</w:t>
            </w:r>
          </w:p>
        </w:tc>
      </w:tr>
      <w:tr w:rsidR="000B6903" w:rsidRPr="00182877" w:rsidTr="00BA7DF1">
        <w:trPr>
          <w:trHeight w:val="300"/>
        </w:trPr>
        <w:tc>
          <w:tcPr>
            <w:tcW w:w="2972" w:type="dxa"/>
            <w:vMerge/>
            <w:vAlign w:val="center"/>
            <w:hideMark/>
          </w:tcPr>
          <w:p w:rsidR="000B6903" w:rsidRPr="00182877" w:rsidRDefault="000B6903" w:rsidP="007F1684">
            <w:pPr>
              <w:rPr>
                <w:sz w:val="22"/>
                <w:szCs w:val="22"/>
              </w:rPr>
            </w:pPr>
          </w:p>
        </w:tc>
        <w:tc>
          <w:tcPr>
            <w:tcW w:w="1237" w:type="dxa"/>
            <w:vMerge w:val="restart"/>
            <w:shd w:val="clear" w:color="auto" w:fill="auto"/>
            <w:vAlign w:val="center"/>
            <w:hideMark/>
          </w:tcPr>
          <w:p w:rsidR="000B6903" w:rsidRPr="00182877" w:rsidRDefault="000B6903" w:rsidP="007F1684">
            <w:pPr>
              <w:jc w:val="center"/>
              <w:rPr>
                <w:sz w:val="22"/>
                <w:szCs w:val="22"/>
              </w:rPr>
            </w:pPr>
            <w:r w:rsidRPr="00182877">
              <w:rPr>
                <w:sz w:val="22"/>
                <w:szCs w:val="22"/>
              </w:rPr>
              <w:t>Бюджет</w:t>
            </w:r>
          </w:p>
        </w:tc>
        <w:tc>
          <w:tcPr>
            <w:tcW w:w="1456" w:type="dxa"/>
            <w:vMerge w:val="restart"/>
            <w:shd w:val="clear" w:color="auto" w:fill="auto"/>
            <w:vAlign w:val="center"/>
            <w:hideMark/>
          </w:tcPr>
          <w:p w:rsidR="000B6903" w:rsidRPr="00182877" w:rsidRDefault="000B6903" w:rsidP="007F1684">
            <w:pPr>
              <w:jc w:val="center"/>
              <w:rPr>
                <w:sz w:val="22"/>
                <w:szCs w:val="22"/>
              </w:rPr>
            </w:pPr>
            <w:r w:rsidRPr="00182877">
              <w:rPr>
                <w:sz w:val="22"/>
                <w:szCs w:val="22"/>
              </w:rPr>
              <w:t>Кассовое исполнение</w:t>
            </w:r>
          </w:p>
        </w:tc>
        <w:tc>
          <w:tcPr>
            <w:tcW w:w="738" w:type="dxa"/>
            <w:vMerge w:val="restart"/>
            <w:shd w:val="clear" w:color="auto" w:fill="auto"/>
            <w:vAlign w:val="center"/>
            <w:hideMark/>
          </w:tcPr>
          <w:p w:rsidR="000B6903" w:rsidRPr="00182877" w:rsidRDefault="000B6903" w:rsidP="007F1684">
            <w:pPr>
              <w:jc w:val="center"/>
              <w:rPr>
                <w:sz w:val="22"/>
                <w:szCs w:val="22"/>
              </w:rPr>
            </w:pPr>
            <w:r w:rsidRPr="00182877">
              <w:rPr>
                <w:sz w:val="22"/>
                <w:szCs w:val="22"/>
              </w:rPr>
              <w:t>% исп.</w:t>
            </w:r>
          </w:p>
        </w:tc>
        <w:tc>
          <w:tcPr>
            <w:tcW w:w="1276" w:type="dxa"/>
            <w:vMerge w:val="restart"/>
            <w:shd w:val="clear" w:color="auto" w:fill="auto"/>
            <w:vAlign w:val="center"/>
            <w:hideMark/>
          </w:tcPr>
          <w:p w:rsidR="000B6903" w:rsidRPr="00182877" w:rsidRDefault="000B6903" w:rsidP="007F1684">
            <w:pPr>
              <w:jc w:val="center"/>
              <w:rPr>
                <w:sz w:val="22"/>
                <w:szCs w:val="22"/>
              </w:rPr>
            </w:pPr>
            <w:r w:rsidRPr="00182877">
              <w:rPr>
                <w:sz w:val="22"/>
                <w:szCs w:val="22"/>
              </w:rPr>
              <w:t>Бюджет</w:t>
            </w:r>
          </w:p>
        </w:tc>
        <w:tc>
          <w:tcPr>
            <w:tcW w:w="1276" w:type="dxa"/>
            <w:vMerge w:val="restart"/>
            <w:shd w:val="clear" w:color="auto" w:fill="auto"/>
            <w:vAlign w:val="center"/>
            <w:hideMark/>
          </w:tcPr>
          <w:p w:rsidR="000B6903" w:rsidRPr="00182877" w:rsidRDefault="000B6903" w:rsidP="007F1684">
            <w:pPr>
              <w:jc w:val="center"/>
              <w:rPr>
                <w:sz w:val="22"/>
                <w:szCs w:val="22"/>
              </w:rPr>
            </w:pPr>
            <w:r w:rsidRPr="00182877">
              <w:rPr>
                <w:sz w:val="22"/>
                <w:szCs w:val="22"/>
              </w:rPr>
              <w:t>Кассовое исполнение</w:t>
            </w:r>
          </w:p>
        </w:tc>
        <w:tc>
          <w:tcPr>
            <w:tcW w:w="748" w:type="dxa"/>
            <w:vMerge w:val="restart"/>
            <w:shd w:val="clear" w:color="auto" w:fill="auto"/>
            <w:vAlign w:val="center"/>
            <w:hideMark/>
          </w:tcPr>
          <w:p w:rsidR="000B6903" w:rsidRPr="00182877" w:rsidRDefault="000B6903" w:rsidP="007F1684">
            <w:pPr>
              <w:jc w:val="center"/>
              <w:rPr>
                <w:sz w:val="22"/>
                <w:szCs w:val="22"/>
              </w:rPr>
            </w:pPr>
            <w:r w:rsidRPr="00182877">
              <w:rPr>
                <w:sz w:val="22"/>
                <w:szCs w:val="22"/>
              </w:rPr>
              <w:t>% исп.</w:t>
            </w:r>
          </w:p>
        </w:tc>
      </w:tr>
      <w:tr w:rsidR="00595838" w:rsidRPr="00182877" w:rsidTr="00BA7DF1">
        <w:trPr>
          <w:trHeight w:val="300"/>
        </w:trPr>
        <w:tc>
          <w:tcPr>
            <w:tcW w:w="2972" w:type="dxa"/>
            <w:vMerge/>
            <w:vAlign w:val="center"/>
            <w:hideMark/>
          </w:tcPr>
          <w:p w:rsidR="00595838" w:rsidRPr="00182877" w:rsidRDefault="00595838" w:rsidP="007F1684">
            <w:pPr>
              <w:rPr>
                <w:sz w:val="22"/>
                <w:szCs w:val="22"/>
              </w:rPr>
            </w:pPr>
          </w:p>
        </w:tc>
        <w:tc>
          <w:tcPr>
            <w:tcW w:w="1237" w:type="dxa"/>
            <w:vMerge/>
            <w:vAlign w:val="center"/>
            <w:hideMark/>
          </w:tcPr>
          <w:p w:rsidR="00595838" w:rsidRPr="00182877" w:rsidRDefault="00595838" w:rsidP="007F1684">
            <w:pPr>
              <w:rPr>
                <w:sz w:val="22"/>
                <w:szCs w:val="22"/>
              </w:rPr>
            </w:pPr>
          </w:p>
        </w:tc>
        <w:tc>
          <w:tcPr>
            <w:tcW w:w="1456" w:type="dxa"/>
            <w:vMerge/>
            <w:vAlign w:val="center"/>
            <w:hideMark/>
          </w:tcPr>
          <w:p w:rsidR="00595838" w:rsidRPr="00182877" w:rsidRDefault="00595838" w:rsidP="007F1684">
            <w:pPr>
              <w:rPr>
                <w:sz w:val="22"/>
                <w:szCs w:val="22"/>
              </w:rPr>
            </w:pPr>
          </w:p>
        </w:tc>
        <w:tc>
          <w:tcPr>
            <w:tcW w:w="738" w:type="dxa"/>
            <w:vMerge/>
            <w:vAlign w:val="center"/>
            <w:hideMark/>
          </w:tcPr>
          <w:p w:rsidR="00595838" w:rsidRPr="00182877" w:rsidRDefault="00595838" w:rsidP="007F1684">
            <w:pPr>
              <w:rPr>
                <w:sz w:val="22"/>
                <w:szCs w:val="22"/>
              </w:rPr>
            </w:pPr>
          </w:p>
        </w:tc>
        <w:tc>
          <w:tcPr>
            <w:tcW w:w="1276" w:type="dxa"/>
            <w:vMerge/>
            <w:vAlign w:val="center"/>
            <w:hideMark/>
          </w:tcPr>
          <w:p w:rsidR="00595838" w:rsidRPr="00182877" w:rsidRDefault="00595838" w:rsidP="007F1684">
            <w:pPr>
              <w:rPr>
                <w:sz w:val="22"/>
                <w:szCs w:val="22"/>
              </w:rPr>
            </w:pPr>
          </w:p>
        </w:tc>
        <w:tc>
          <w:tcPr>
            <w:tcW w:w="1276" w:type="dxa"/>
            <w:vMerge/>
            <w:vAlign w:val="center"/>
            <w:hideMark/>
          </w:tcPr>
          <w:p w:rsidR="00595838" w:rsidRPr="00182877" w:rsidRDefault="00595838" w:rsidP="007F1684">
            <w:pPr>
              <w:rPr>
                <w:sz w:val="22"/>
                <w:szCs w:val="22"/>
              </w:rPr>
            </w:pPr>
          </w:p>
        </w:tc>
        <w:tc>
          <w:tcPr>
            <w:tcW w:w="748" w:type="dxa"/>
            <w:vMerge/>
            <w:vAlign w:val="center"/>
            <w:hideMark/>
          </w:tcPr>
          <w:p w:rsidR="00595838" w:rsidRPr="00182877" w:rsidRDefault="00595838" w:rsidP="007F1684">
            <w:pPr>
              <w:rPr>
                <w:sz w:val="22"/>
                <w:szCs w:val="22"/>
              </w:rPr>
            </w:pPr>
          </w:p>
        </w:tc>
      </w:tr>
      <w:tr w:rsidR="00595838" w:rsidRPr="00182877" w:rsidTr="00BA7DF1">
        <w:trPr>
          <w:trHeight w:val="253"/>
        </w:trPr>
        <w:tc>
          <w:tcPr>
            <w:tcW w:w="2972" w:type="dxa"/>
            <w:vMerge/>
            <w:vAlign w:val="center"/>
            <w:hideMark/>
          </w:tcPr>
          <w:p w:rsidR="00595838" w:rsidRPr="00182877" w:rsidRDefault="00595838" w:rsidP="007F1684">
            <w:pPr>
              <w:rPr>
                <w:sz w:val="22"/>
                <w:szCs w:val="22"/>
              </w:rPr>
            </w:pPr>
          </w:p>
        </w:tc>
        <w:tc>
          <w:tcPr>
            <w:tcW w:w="1237" w:type="dxa"/>
            <w:vMerge/>
            <w:vAlign w:val="center"/>
            <w:hideMark/>
          </w:tcPr>
          <w:p w:rsidR="00595838" w:rsidRPr="00182877" w:rsidRDefault="00595838" w:rsidP="007F1684">
            <w:pPr>
              <w:rPr>
                <w:sz w:val="22"/>
                <w:szCs w:val="22"/>
              </w:rPr>
            </w:pPr>
          </w:p>
        </w:tc>
        <w:tc>
          <w:tcPr>
            <w:tcW w:w="1456" w:type="dxa"/>
            <w:vMerge/>
            <w:vAlign w:val="center"/>
            <w:hideMark/>
          </w:tcPr>
          <w:p w:rsidR="00595838" w:rsidRPr="00182877" w:rsidRDefault="00595838" w:rsidP="007F1684">
            <w:pPr>
              <w:rPr>
                <w:sz w:val="22"/>
                <w:szCs w:val="22"/>
              </w:rPr>
            </w:pPr>
          </w:p>
        </w:tc>
        <w:tc>
          <w:tcPr>
            <w:tcW w:w="738" w:type="dxa"/>
            <w:vMerge/>
            <w:vAlign w:val="center"/>
            <w:hideMark/>
          </w:tcPr>
          <w:p w:rsidR="00595838" w:rsidRPr="00182877" w:rsidRDefault="00595838" w:rsidP="007F1684">
            <w:pPr>
              <w:rPr>
                <w:sz w:val="22"/>
                <w:szCs w:val="22"/>
              </w:rPr>
            </w:pPr>
          </w:p>
        </w:tc>
        <w:tc>
          <w:tcPr>
            <w:tcW w:w="1276" w:type="dxa"/>
            <w:vMerge/>
            <w:vAlign w:val="center"/>
            <w:hideMark/>
          </w:tcPr>
          <w:p w:rsidR="00595838" w:rsidRPr="00182877" w:rsidRDefault="00595838" w:rsidP="007F1684">
            <w:pPr>
              <w:rPr>
                <w:sz w:val="22"/>
                <w:szCs w:val="22"/>
              </w:rPr>
            </w:pPr>
          </w:p>
        </w:tc>
        <w:tc>
          <w:tcPr>
            <w:tcW w:w="1276" w:type="dxa"/>
            <w:vMerge/>
            <w:vAlign w:val="center"/>
            <w:hideMark/>
          </w:tcPr>
          <w:p w:rsidR="00595838" w:rsidRPr="00182877" w:rsidRDefault="00595838" w:rsidP="007F1684">
            <w:pPr>
              <w:rPr>
                <w:sz w:val="22"/>
                <w:szCs w:val="22"/>
              </w:rPr>
            </w:pPr>
          </w:p>
        </w:tc>
        <w:tc>
          <w:tcPr>
            <w:tcW w:w="748" w:type="dxa"/>
            <w:vMerge/>
            <w:vAlign w:val="center"/>
            <w:hideMark/>
          </w:tcPr>
          <w:p w:rsidR="00595838" w:rsidRPr="00182877" w:rsidRDefault="00595838" w:rsidP="007F1684">
            <w:pPr>
              <w:rPr>
                <w:sz w:val="22"/>
                <w:szCs w:val="22"/>
              </w:rPr>
            </w:pPr>
          </w:p>
        </w:tc>
      </w:tr>
      <w:tr w:rsidR="00595838" w:rsidRPr="00182877" w:rsidTr="00BA7DF1">
        <w:trPr>
          <w:trHeight w:val="300"/>
        </w:trPr>
        <w:tc>
          <w:tcPr>
            <w:tcW w:w="2972" w:type="dxa"/>
            <w:shd w:val="clear" w:color="auto" w:fill="auto"/>
            <w:noWrap/>
            <w:vAlign w:val="bottom"/>
            <w:hideMark/>
          </w:tcPr>
          <w:p w:rsidR="00595838" w:rsidRPr="00182877" w:rsidRDefault="00595838" w:rsidP="007F1684">
            <w:pPr>
              <w:rPr>
                <w:b/>
                <w:bCs/>
                <w:sz w:val="22"/>
                <w:szCs w:val="22"/>
              </w:rPr>
            </w:pPr>
            <w:r w:rsidRPr="00182877">
              <w:rPr>
                <w:b/>
                <w:bCs/>
                <w:sz w:val="22"/>
                <w:szCs w:val="22"/>
              </w:rPr>
              <w:t>ВСЕГО</w:t>
            </w:r>
          </w:p>
        </w:tc>
        <w:tc>
          <w:tcPr>
            <w:tcW w:w="1237" w:type="dxa"/>
            <w:shd w:val="clear" w:color="auto" w:fill="auto"/>
            <w:noWrap/>
            <w:vAlign w:val="center"/>
            <w:hideMark/>
          </w:tcPr>
          <w:p w:rsidR="00595838" w:rsidRPr="00182877" w:rsidRDefault="00595838" w:rsidP="007F1684">
            <w:pPr>
              <w:jc w:val="center"/>
              <w:rPr>
                <w:b/>
                <w:bCs/>
                <w:sz w:val="22"/>
                <w:szCs w:val="22"/>
              </w:rPr>
            </w:pPr>
            <w:r w:rsidRPr="00182877">
              <w:rPr>
                <w:b/>
                <w:bCs/>
                <w:sz w:val="22"/>
                <w:szCs w:val="22"/>
              </w:rPr>
              <w:t>317 457,9</w:t>
            </w:r>
          </w:p>
        </w:tc>
        <w:tc>
          <w:tcPr>
            <w:tcW w:w="1456" w:type="dxa"/>
            <w:shd w:val="clear" w:color="auto" w:fill="auto"/>
            <w:noWrap/>
            <w:vAlign w:val="center"/>
            <w:hideMark/>
          </w:tcPr>
          <w:p w:rsidR="00595838" w:rsidRPr="00182877" w:rsidRDefault="00595838" w:rsidP="007F1684">
            <w:pPr>
              <w:jc w:val="center"/>
              <w:rPr>
                <w:b/>
                <w:bCs/>
                <w:sz w:val="22"/>
                <w:szCs w:val="22"/>
              </w:rPr>
            </w:pPr>
            <w:r w:rsidRPr="00182877">
              <w:rPr>
                <w:b/>
                <w:bCs/>
                <w:sz w:val="22"/>
                <w:szCs w:val="22"/>
              </w:rPr>
              <w:t>225 421,7</w:t>
            </w:r>
          </w:p>
        </w:tc>
        <w:tc>
          <w:tcPr>
            <w:tcW w:w="738" w:type="dxa"/>
            <w:shd w:val="clear" w:color="auto" w:fill="auto"/>
            <w:vAlign w:val="center"/>
            <w:hideMark/>
          </w:tcPr>
          <w:p w:rsidR="00595838" w:rsidRPr="00182877" w:rsidRDefault="00595838" w:rsidP="007F1684">
            <w:pPr>
              <w:jc w:val="center"/>
              <w:rPr>
                <w:b/>
                <w:bCs/>
                <w:sz w:val="22"/>
                <w:szCs w:val="22"/>
              </w:rPr>
            </w:pPr>
            <w:r w:rsidRPr="00182877">
              <w:rPr>
                <w:b/>
                <w:bCs/>
                <w:sz w:val="22"/>
                <w:szCs w:val="22"/>
              </w:rPr>
              <w:t>71,0</w:t>
            </w:r>
          </w:p>
        </w:tc>
        <w:tc>
          <w:tcPr>
            <w:tcW w:w="1276" w:type="dxa"/>
            <w:shd w:val="clear" w:color="auto" w:fill="auto"/>
            <w:noWrap/>
            <w:vAlign w:val="center"/>
            <w:hideMark/>
          </w:tcPr>
          <w:p w:rsidR="00595838" w:rsidRPr="00182877" w:rsidRDefault="00595838" w:rsidP="007F1684">
            <w:pPr>
              <w:jc w:val="center"/>
              <w:rPr>
                <w:b/>
                <w:bCs/>
                <w:sz w:val="22"/>
                <w:szCs w:val="22"/>
              </w:rPr>
            </w:pPr>
            <w:r w:rsidRPr="00182877">
              <w:rPr>
                <w:b/>
                <w:bCs/>
                <w:sz w:val="22"/>
                <w:szCs w:val="22"/>
              </w:rPr>
              <w:t>215 510,4</w:t>
            </w:r>
          </w:p>
        </w:tc>
        <w:tc>
          <w:tcPr>
            <w:tcW w:w="1276" w:type="dxa"/>
            <w:shd w:val="clear" w:color="auto" w:fill="auto"/>
            <w:noWrap/>
            <w:vAlign w:val="center"/>
            <w:hideMark/>
          </w:tcPr>
          <w:p w:rsidR="00595838" w:rsidRPr="00182877" w:rsidRDefault="00595838" w:rsidP="007F1684">
            <w:pPr>
              <w:jc w:val="center"/>
              <w:rPr>
                <w:b/>
                <w:bCs/>
                <w:sz w:val="22"/>
                <w:szCs w:val="22"/>
              </w:rPr>
            </w:pPr>
            <w:r w:rsidRPr="00182877">
              <w:rPr>
                <w:b/>
                <w:bCs/>
                <w:sz w:val="22"/>
                <w:szCs w:val="22"/>
              </w:rPr>
              <w:t>145 885,6</w:t>
            </w:r>
          </w:p>
        </w:tc>
        <w:tc>
          <w:tcPr>
            <w:tcW w:w="748" w:type="dxa"/>
            <w:shd w:val="clear" w:color="auto" w:fill="auto"/>
            <w:vAlign w:val="center"/>
            <w:hideMark/>
          </w:tcPr>
          <w:p w:rsidR="00595838" w:rsidRPr="00182877" w:rsidRDefault="00595838" w:rsidP="007F1684">
            <w:pPr>
              <w:jc w:val="center"/>
              <w:rPr>
                <w:b/>
                <w:bCs/>
                <w:sz w:val="22"/>
                <w:szCs w:val="22"/>
              </w:rPr>
            </w:pPr>
            <w:r w:rsidRPr="00182877">
              <w:rPr>
                <w:b/>
                <w:bCs/>
                <w:sz w:val="22"/>
                <w:szCs w:val="22"/>
              </w:rPr>
              <w:t>67,7</w:t>
            </w:r>
          </w:p>
        </w:tc>
      </w:tr>
      <w:tr w:rsidR="00595838" w:rsidRPr="00182877" w:rsidTr="00BA7DF1">
        <w:trPr>
          <w:trHeight w:val="300"/>
        </w:trPr>
        <w:tc>
          <w:tcPr>
            <w:tcW w:w="2972" w:type="dxa"/>
            <w:shd w:val="clear" w:color="auto" w:fill="auto"/>
            <w:noWrap/>
            <w:vAlign w:val="bottom"/>
            <w:hideMark/>
          </w:tcPr>
          <w:p w:rsidR="00595838" w:rsidRPr="00182877" w:rsidRDefault="00595838" w:rsidP="007F1684">
            <w:pPr>
              <w:jc w:val="center"/>
              <w:rPr>
                <w:b/>
                <w:bCs/>
                <w:i/>
                <w:iCs/>
                <w:sz w:val="22"/>
                <w:szCs w:val="22"/>
              </w:rPr>
            </w:pPr>
            <w:r w:rsidRPr="00182877">
              <w:rPr>
                <w:b/>
                <w:bCs/>
                <w:i/>
                <w:iCs/>
                <w:sz w:val="22"/>
                <w:szCs w:val="22"/>
              </w:rPr>
              <w:t>Городской округ</w:t>
            </w:r>
          </w:p>
        </w:tc>
        <w:tc>
          <w:tcPr>
            <w:tcW w:w="1237" w:type="dxa"/>
            <w:shd w:val="clear" w:color="auto" w:fill="auto"/>
            <w:noWrap/>
            <w:vAlign w:val="center"/>
            <w:hideMark/>
          </w:tcPr>
          <w:p w:rsidR="00595838" w:rsidRPr="00182877" w:rsidRDefault="00595838" w:rsidP="007F1684">
            <w:pPr>
              <w:jc w:val="center"/>
              <w:rPr>
                <w:sz w:val="22"/>
                <w:szCs w:val="22"/>
              </w:rPr>
            </w:pPr>
            <w:r w:rsidRPr="00182877">
              <w:rPr>
                <w:sz w:val="22"/>
                <w:szCs w:val="22"/>
              </w:rPr>
              <w:t> </w:t>
            </w:r>
          </w:p>
        </w:tc>
        <w:tc>
          <w:tcPr>
            <w:tcW w:w="1456" w:type="dxa"/>
            <w:shd w:val="clear" w:color="auto" w:fill="auto"/>
            <w:noWrap/>
            <w:vAlign w:val="center"/>
            <w:hideMark/>
          </w:tcPr>
          <w:p w:rsidR="00595838" w:rsidRPr="00182877" w:rsidRDefault="00595838" w:rsidP="007F1684">
            <w:pPr>
              <w:jc w:val="center"/>
              <w:rPr>
                <w:sz w:val="22"/>
                <w:szCs w:val="22"/>
              </w:rPr>
            </w:pPr>
            <w:r w:rsidRPr="00182877">
              <w:rPr>
                <w:sz w:val="22"/>
                <w:szCs w:val="22"/>
              </w:rPr>
              <w:t> </w:t>
            </w:r>
          </w:p>
        </w:tc>
        <w:tc>
          <w:tcPr>
            <w:tcW w:w="738" w:type="dxa"/>
            <w:shd w:val="clear" w:color="auto" w:fill="auto"/>
            <w:vAlign w:val="center"/>
            <w:hideMark/>
          </w:tcPr>
          <w:p w:rsidR="00595838" w:rsidRPr="00182877" w:rsidRDefault="00595838" w:rsidP="007F1684">
            <w:pPr>
              <w:jc w:val="center"/>
              <w:rPr>
                <w:b/>
                <w:bCs/>
                <w:sz w:val="22"/>
                <w:szCs w:val="22"/>
              </w:rPr>
            </w:pPr>
            <w:r w:rsidRPr="00182877">
              <w:rPr>
                <w:b/>
                <w:bCs/>
                <w:sz w:val="22"/>
                <w:szCs w:val="22"/>
              </w:rPr>
              <w:t> </w:t>
            </w:r>
          </w:p>
        </w:tc>
        <w:tc>
          <w:tcPr>
            <w:tcW w:w="1276" w:type="dxa"/>
            <w:shd w:val="clear" w:color="auto" w:fill="auto"/>
            <w:noWrap/>
            <w:vAlign w:val="center"/>
            <w:hideMark/>
          </w:tcPr>
          <w:p w:rsidR="00595838" w:rsidRPr="00182877" w:rsidRDefault="00595838" w:rsidP="007F1684">
            <w:pPr>
              <w:jc w:val="center"/>
              <w:rPr>
                <w:sz w:val="22"/>
                <w:szCs w:val="22"/>
              </w:rPr>
            </w:pPr>
            <w:r w:rsidRPr="00182877">
              <w:rPr>
                <w:sz w:val="22"/>
                <w:szCs w:val="22"/>
              </w:rPr>
              <w:t> </w:t>
            </w:r>
          </w:p>
        </w:tc>
        <w:tc>
          <w:tcPr>
            <w:tcW w:w="1276" w:type="dxa"/>
            <w:shd w:val="clear" w:color="auto" w:fill="auto"/>
            <w:noWrap/>
            <w:vAlign w:val="center"/>
            <w:hideMark/>
          </w:tcPr>
          <w:p w:rsidR="00595838" w:rsidRPr="00182877" w:rsidRDefault="00595838" w:rsidP="007F1684">
            <w:pPr>
              <w:jc w:val="center"/>
              <w:rPr>
                <w:sz w:val="22"/>
                <w:szCs w:val="22"/>
              </w:rPr>
            </w:pPr>
            <w:r w:rsidRPr="00182877">
              <w:rPr>
                <w:sz w:val="22"/>
                <w:szCs w:val="22"/>
              </w:rPr>
              <w:t> </w:t>
            </w:r>
          </w:p>
        </w:tc>
        <w:tc>
          <w:tcPr>
            <w:tcW w:w="748" w:type="dxa"/>
            <w:shd w:val="clear" w:color="auto" w:fill="auto"/>
            <w:noWrap/>
            <w:vAlign w:val="center"/>
            <w:hideMark/>
          </w:tcPr>
          <w:p w:rsidR="00595838" w:rsidRPr="00182877" w:rsidRDefault="00595838" w:rsidP="007F1684">
            <w:pPr>
              <w:jc w:val="center"/>
              <w:rPr>
                <w:sz w:val="22"/>
                <w:szCs w:val="22"/>
              </w:rPr>
            </w:pPr>
            <w:r w:rsidRPr="00182877">
              <w:rPr>
                <w:sz w:val="22"/>
                <w:szCs w:val="22"/>
              </w:rPr>
              <w:t> </w:t>
            </w:r>
          </w:p>
        </w:tc>
      </w:tr>
      <w:tr w:rsidR="00595838" w:rsidRPr="00182877" w:rsidTr="00BA7DF1">
        <w:trPr>
          <w:trHeight w:val="300"/>
        </w:trPr>
        <w:tc>
          <w:tcPr>
            <w:tcW w:w="2972" w:type="dxa"/>
            <w:shd w:val="clear" w:color="auto" w:fill="auto"/>
            <w:noWrap/>
            <w:vAlign w:val="bottom"/>
            <w:hideMark/>
          </w:tcPr>
          <w:p w:rsidR="00595838" w:rsidRPr="00182877" w:rsidRDefault="00595838" w:rsidP="007F1684">
            <w:pPr>
              <w:rPr>
                <w:sz w:val="22"/>
                <w:szCs w:val="22"/>
              </w:rPr>
            </w:pPr>
            <w:r w:rsidRPr="00182877">
              <w:rPr>
                <w:sz w:val="22"/>
                <w:szCs w:val="22"/>
              </w:rPr>
              <w:t>город Магадан</w:t>
            </w:r>
          </w:p>
        </w:tc>
        <w:tc>
          <w:tcPr>
            <w:tcW w:w="1237" w:type="dxa"/>
            <w:shd w:val="clear" w:color="auto" w:fill="auto"/>
            <w:noWrap/>
            <w:vAlign w:val="center"/>
            <w:hideMark/>
          </w:tcPr>
          <w:p w:rsidR="00595838" w:rsidRPr="00182877" w:rsidRDefault="00595838" w:rsidP="007F1684">
            <w:pPr>
              <w:jc w:val="center"/>
              <w:rPr>
                <w:sz w:val="22"/>
                <w:szCs w:val="22"/>
              </w:rPr>
            </w:pPr>
            <w:r w:rsidRPr="00182877">
              <w:rPr>
                <w:sz w:val="22"/>
                <w:szCs w:val="22"/>
              </w:rPr>
              <w:t>202 761,8</w:t>
            </w:r>
          </w:p>
        </w:tc>
        <w:tc>
          <w:tcPr>
            <w:tcW w:w="1456" w:type="dxa"/>
            <w:shd w:val="clear" w:color="auto" w:fill="auto"/>
            <w:noWrap/>
            <w:vAlign w:val="center"/>
            <w:hideMark/>
          </w:tcPr>
          <w:p w:rsidR="00595838" w:rsidRPr="00182877" w:rsidRDefault="00595838" w:rsidP="007F1684">
            <w:pPr>
              <w:jc w:val="center"/>
              <w:rPr>
                <w:sz w:val="22"/>
                <w:szCs w:val="22"/>
              </w:rPr>
            </w:pPr>
            <w:r w:rsidRPr="00182877">
              <w:rPr>
                <w:sz w:val="22"/>
                <w:szCs w:val="22"/>
              </w:rPr>
              <w:t>128 411,2</w:t>
            </w:r>
          </w:p>
        </w:tc>
        <w:tc>
          <w:tcPr>
            <w:tcW w:w="738" w:type="dxa"/>
            <w:shd w:val="clear" w:color="auto" w:fill="auto"/>
            <w:vAlign w:val="center"/>
            <w:hideMark/>
          </w:tcPr>
          <w:p w:rsidR="00595838" w:rsidRPr="00182877" w:rsidRDefault="00B333DB" w:rsidP="007F1684">
            <w:pPr>
              <w:jc w:val="center"/>
              <w:rPr>
                <w:sz w:val="22"/>
                <w:szCs w:val="22"/>
              </w:rPr>
            </w:pPr>
            <w:r w:rsidRPr="00182877">
              <w:rPr>
                <w:sz w:val="22"/>
                <w:szCs w:val="22"/>
              </w:rPr>
              <w:t>63,3</w:t>
            </w:r>
          </w:p>
        </w:tc>
        <w:tc>
          <w:tcPr>
            <w:tcW w:w="1276" w:type="dxa"/>
            <w:shd w:val="clear" w:color="auto" w:fill="auto"/>
            <w:noWrap/>
            <w:vAlign w:val="center"/>
            <w:hideMark/>
          </w:tcPr>
          <w:p w:rsidR="00595838" w:rsidRPr="00182877" w:rsidRDefault="00595838" w:rsidP="007F1684">
            <w:pPr>
              <w:jc w:val="center"/>
              <w:rPr>
                <w:sz w:val="22"/>
                <w:szCs w:val="22"/>
              </w:rPr>
            </w:pPr>
            <w:r w:rsidRPr="00182877">
              <w:rPr>
                <w:sz w:val="22"/>
                <w:szCs w:val="22"/>
              </w:rPr>
              <w:t>71 288,5</w:t>
            </w:r>
          </w:p>
        </w:tc>
        <w:tc>
          <w:tcPr>
            <w:tcW w:w="1276" w:type="dxa"/>
            <w:shd w:val="clear" w:color="auto" w:fill="auto"/>
            <w:noWrap/>
            <w:vAlign w:val="center"/>
            <w:hideMark/>
          </w:tcPr>
          <w:p w:rsidR="00595838" w:rsidRPr="00182877" w:rsidRDefault="00595838" w:rsidP="007F1684">
            <w:pPr>
              <w:jc w:val="center"/>
              <w:rPr>
                <w:sz w:val="22"/>
                <w:szCs w:val="22"/>
              </w:rPr>
            </w:pPr>
            <w:r w:rsidRPr="00182877">
              <w:rPr>
                <w:sz w:val="22"/>
                <w:szCs w:val="22"/>
              </w:rPr>
              <w:t>71 288,5</w:t>
            </w:r>
          </w:p>
        </w:tc>
        <w:tc>
          <w:tcPr>
            <w:tcW w:w="748" w:type="dxa"/>
            <w:shd w:val="clear" w:color="auto" w:fill="auto"/>
            <w:vAlign w:val="center"/>
            <w:hideMark/>
          </w:tcPr>
          <w:p w:rsidR="00595838" w:rsidRPr="00182877" w:rsidRDefault="00595838" w:rsidP="007F1684">
            <w:pPr>
              <w:jc w:val="center"/>
              <w:rPr>
                <w:sz w:val="22"/>
                <w:szCs w:val="22"/>
              </w:rPr>
            </w:pPr>
            <w:r w:rsidRPr="00182877">
              <w:rPr>
                <w:sz w:val="22"/>
                <w:szCs w:val="22"/>
              </w:rPr>
              <w:t>100,0</w:t>
            </w:r>
          </w:p>
        </w:tc>
      </w:tr>
      <w:tr w:rsidR="00595838" w:rsidRPr="00182877" w:rsidTr="00BA7DF1">
        <w:trPr>
          <w:trHeight w:val="300"/>
        </w:trPr>
        <w:tc>
          <w:tcPr>
            <w:tcW w:w="2972" w:type="dxa"/>
            <w:shd w:val="clear" w:color="auto" w:fill="auto"/>
            <w:noWrap/>
            <w:vAlign w:val="bottom"/>
            <w:hideMark/>
          </w:tcPr>
          <w:p w:rsidR="00595838" w:rsidRPr="00182877" w:rsidRDefault="00595838" w:rsidP="007F1684">
            <w:pPr>
              <w:ind w:firstLineChars="100" w:firstLine="221"/>
              <w:rPr>
                <w:b/>
                <w:bCs/>
                <w:i/>
                <w:iCs/>
                <w:sz w:val="22"/>
                <w:szCs w:val="22"/>
              </w:rPr>
            </w:pPr>
            <w:r w:rsidRPr="00182877">
              <w:rPr>
                <w:b/>
                <w:bCs/>
                <w:i/>
                <w:iCs/>
                <w:sz w:val="22"/>
                <w:szCs w:val="22"/>
              </w:rPr>
              <w:t>Муниципальные районы</w:t>
            </w:r>
          </w:p>
        </w:tc>
        <w:tc>
          <w:tcPr>
            <w:tcW w:w="1237" w:type="dxa"/>
            <w:shd w:val="clear" w:color="auto" w:fill="auto"/>
            <w:noWrap/>
            <w:vAlign w:val="center"/>
            <w:hideMark/>
          </w:tcPr>
          <w:p w:rsidR="00595838" w:rsidRPr="00182877" w:rsidRDefault="00595838" w:rsidP="007F1684">
            <w:pPr>
              <w:jc w:val="center"/>
              <w:rPr>
                <w:sz w:val="22"/>
                <w:szCs w:val="22"/>
              </w:rPr>
            </w:pPr>
            <w:r w:rsidRPr="00182877">
              <w:rPr>
                <w:sz w:val="22"/>
                <w:szCs w:val="22"/>
              </w:rPr>
              <w:t> </w:t>
            </w:r>
          </w:p>
        </w:tc>
        <w:tc>
          <w:tcPr>
            <w:tcW w:w="1456" w:type="dxa"/>
            <w:shd w:val="clear" w:color="auto" w:fill="auto"/>
            <w:noWrap/>
            <w:vAlign w:val="center"/>
            <w:hideMark/>
          </w:tcPr>
          <w:p w:rsidR="00595838" w:rsidRPr="00182877" w:rsidRDefault="00595838" w:rsidP="007F1684">
            <w:pPr>
              <w:jc w:val="center"/>
              <w:rPr>
                <w:sz w:val="22"/>
                <w:szCs w:val="22"/>
              </w:rPr>
            </w:pPr>
            <w:r w:rsidRPr="00182877">
              <w:rPr>
                <w:sz w:val="22"/>
                <w:szCs w:val="22"/>
              </w:rPr>
              <w:t> </w:t>
            </w:r>
          </w:p>
        </w:tc>
        <w:tc>
          <w:tcPr>
            <w:tcW w:w="738" w:type="dxa"/>
            <w:shd w:val="clear" w:color="auto" w:fill="auto"/>
            <w:vAlign w:val="center"/>
            <w:hideMark/>
          </w:tcPr>
          <w:p w:rsidR="00595838" w:rsidRPr="00182877" w:rsidRDefault="00595838" w:rsidP="007F1684">
            <w:pPr>
              <w:jc w:val="center"/>
              <w:rPr>
                <w:sz w:val="22"/>
                <w:szCs w:val="22"/>
              </w:rPr>
            </w:pPr>
            <w:r w:rsidRPr="00182877">
              <w:rPr>
                <w:sz w:val="22"/>
                <w:szCs w:val="22"/>
              </w:rPr>
              <w:t> </w:t>
            </w:r>
          </w:p>
        </w:tc>
        <w:tc>
          <w:tcPr>
            <w:tcW w:w="1276" w:type="dxa"/>
            <w:shd w:val="clear" w:color="auto" w:fill="auto"/>
            <w:noWrap/>
            <w:vAlign w:val="center"/>
            <w:hideMark/>
          </w:tcPr>
          <w:p w:rsidR="00595838" w:rsidRPr="00182877" w:rsidRDefault="00595838" w:rsidP="007F1684">
            <w:pPr>
              <w:jc w:val="center"/>
              <w:rPr>
                <w:sz w:val="22"/>
                <w:szCs w:val="22"/>
              </w:rPr>
            </w:pPr>
            <w:r w:rsidRPr="00182877">
              <w:rPr>
                <w:sz w:val="22"/>
                <w:szCs w:val="22"/>
              </w:rPr>
              <w:t> </w:t>
            </w:r>
          </w:p>
        </w:tc>
        <w:tc>
          <w:tcPr>
            <w:tcW w:w="1276" w:type="dxa"/>
            <w:shd w:val="clear" w:color="auto" w:fill="auto"/>
            <w:noWrap/>
            <w:vAlign w:val="center"/>
            <w:hideMark/>
          </w:tcPr>
          <w:p w:rsidR="00595838" w:rsidRPr="00182877" w:rsidRDefault="00595838" w:rsidP="007F1684">
            <w:pPr>
              <w:jc w:val="center"/>
              <w:rPr>
                <w:sz w:val="22"/>
                <w:szCs w:val="22"/>
              </w:rPr>
            </w:pPr>
            <w:r w:rsidRPr="00182877">
              <w:rPr>
                <w:sz w:val="22"/>
                <w:szCs w:val="22"/>
              </w:rPr>
              <w:t> </w:t>
            </w:r>
          </w:p>
        </w:tc>
        <w:tc>
          <w:tcPr>
            <w:tcW w:w="748" w:type="dxa"/>
            <w:shd w:val="clear" w:color="auto" w:fill="auto"/>
            <w:vAlign w:val="center"/>
            <w:hideMark/>
          </w:tcPr>
          <w:p w:rsidR="00595838" w:rsidRPr="00182877" w:rsidRDefault="00595838" w:rsidP="007F1684">
            <w:pPr>
              <w:jc w:val="center"/>
              <w:rPr>
                <w:sz w:val="22"/>
                <w:szCs w:val="22"/>
              </w:rPr>
            </w:pPr>
            <w:r w:rsidRPr="00182877">
              <w:rPr>
                <w:sz w:val="22"/>
                <w:szCs w:val="22"/>
              </w:rPr>
              <w:t> </w:t>
            </w:r>
          </w:p>
        </w:tc>
      </w:tr>
      <w:tr w:rsidR="00595838" w:rsidRPr="00182877" w:rsidTr="00BA7DF1">
        <w:trPr>
          <w:trHeight w:val="300"/>
        </w:trPr>
        <w:tc>
          <w:tcPr>
            <w:tcW w:w="2972" w:type="dxa"/>
            <w:shd w:val="clear" w:color="auto" w:fill="auto"/>
            <w:noWrap/>
            <w:vAlign w:val="bottom"/>
            <w:hideMark/>
          </w:tcPr>
          <w:p w:rsidR="00595838" w:rsidRPr="00182877" w:rsidRDefault="00595838" w:rsidP="007F1684">
            <w:pPr>
              <w:rPr>
                <w:sz w:val="22"/>
                <w:szCs w:val="22"/>
              </w:rPr>
            </w:pPr>
            <w:r w:rsidRPr="00182877">
              <w:rPr>
                <w:sz w:val="22"/>
                <w:szCs w:val="22"/>
              </w:rPr>
              <w:t>Сусуманский район</w:t>
            </w:r>
          </w:p>
        </w:tc>
        <w:tc>
          <w:tcPr>
            <w:tcW w:w="1237" w:type="dxa"/>
            <w:shd w:val="clear" w:color="auto" w:fill="auto"/>
            <w:noWrap/>
            <w:vAlign w:val="center"/>
            <w:hideMark/>
          </w:tcPr>
          <w:p w:rsidR="00595838" w:rsidRPr="00182877" w:rsidRDefault="00595838" w:rsidP="007F1684">
            <w:pPr>
              <w:jc w:val="center"/>
              <w:rPr>
                <w:sz w:val="22"/>
                <w:szCs w:val="22"/>
              </w:rPr>
            </w:pPr>
            <w:r w:rsidRPr="00182877">
              <w:rPr>
                <w:sz w:val="22"/>
                <w:szCs w:val="22"/>
              </w:rPr>
              <w:t>30 118,0</w:t>
            </w:r>
          </w:p>
        </w:tc>
        <w:tc>
          <w:tcPr>
            <w:tcW w:w="1456" w:type="dxa"/>
            <w:shd w:val="clear" w:color="auto" w:fill="auto"/>
            <w:noWrap/>
            <w:vAlign w:val="center"/>
            <w:hideMark/>
          </w:tcPr>
          <w:p w:rsidR="00595838" w:rsidRPr="00182877" w:rsidRDefault="00595838" w:rsidP="007F1684">
            <w:pPr>
              <w:jc w:val="center"/>
              <w:rPr>
                <w:sz w:val="22"/>
                <w:szCs w:val="22"/>
              </w:rPr>
            </w:pPr>
            <w:r w:rsidRPr="00182877">
              <w:rPr>
                <w:sz w:val="22"/>
                <w:szCs w:val="22"/>
              </w:rPr>
              <w:t>30 118,0</w:t>
            </w:r>
          </w:p>
        </w:tc>
        <w:tc>
          <w:tcPr>
            <w:tcW w:w="738" w:type="dxa"/>
            <w:shd w:val="clear" w:color="auto" w:fill="auto"/>
            <w:vAlign w:val="center"/>
            <w:hideMark/>
          </w:tcPr>
          <w:p w:rsidR="00595838" w:rsidRPr="00182877" w:rsidRDefault="00595838" w:rsidP="007F1684">
            <w:pPr>
              <w:jc w:val="center"/>
              <w:rPr>
                <w:sz w:val="22"/>
                <w:szCs w:val="22"/>
              </w:rPr>
            </w:pPr>
            <w:r w:rsidRPr="00182877">
              <w:rPr>
                <w:sz w:val="22"/>
                <w:szCs w:val="22"/>
              </w:rPr>
              <w:t>100,0</w:t>
            </w:r>
          </w:p>
        </w:tc>
        <w:tc>
          <w:tcPr>
            <w:tcW w:w="1276" w:type="dxa"/>
            <w:shd w:val="clear" w:color="auto" w:fill="auto"/>
            <w:noWrap/>
            <w:vAlign w:val="center"/>
            <w:hideMark/>
          </w:tcPr>
          <w:p w:rsidR="00595838" w:rsidRPr="00182877" w:rsidRDefault="00595838" w:rsidP="007F1684">
            <w:pPr>
              <w:jc w:val="center"/>
              <w:rPr>
                <w:sz w:val="22"/>
                <w:szCs w:val="22"/>
              </w:rPr>
            </w:pPr>
            <w:r w:rsidRPr="00182877">
              <w:rPr>
                <w:sz w:val="22"/>
                <w:szCs w:val="22"/>
              </w:rPr>
              <w:t> -</w:t>
            </w:r>
          </w:p>
        </w:tc>
        <w:tc>
          <w:tcPr>
            <w:tcW w:w="1276" w:type="dxa"/>
            <w:shd w:val="clear" w:color="auto" w:fill="auto"/>
            <w:noWrap/>
            <w:vAlign w:val="center"/>
            <w:hideMark/>
          </w:tcPr>
          <w:p w:rsidR="00595838" w:rsidRPr="00182877" w:rsidRDefault="00595838" w:rsidP="007F1684">
            <w:pPr>
              <w:jc w:val="center"/>
              <w:rPr>
                <w:sz w:val="22"/>
                <w:szCs w:val="22"/>
              </w:rPr>
            </w:pPr>
            <w:r w:rsidRPr="00182877">
              <w:rPr>
                <w:sz w:val="22"/>
                <w:szCs w:val="22"/>
              </w:rPr>
              <w:t> -</w:t>
            </w:r>
          </w:p>
        </w:tc>
        <w:tc>
          <w:tcPr>
            <w:tcW w:w="748" w:type="dxa"/>
            <w:shd w:val="clear" w:color="auto" w:fill="auto"/>
            <w:vAlign w:val="center"/>
            <w:hideMark/>
          </w:tcPr>
          <w:p w:rsidR="00595838" w:rsidRPr="00182877" w:rsidRDefault="00595838" w:rsidP="007F1684">
            <w:pPr>
              <w:jc w:val="center"/>
              <w:rPr>
                <w:sz w:val="22"/>
                <w:szCs w:val="22"/>
              </w:rPr>
            </w:pPr>
            <w:r w:rsidRPr="00182877">
              <w:rPr>
                <w:sz w:val="22"/>
                <w:szCs w:val="22"/>
              </w:rPr>
              <w:t> -</w:t>
            </w:r>
          </w:p>
        </w:tc>
      </w:tr>
      <w:tr w:rsidR="00595838" w:rsidRPr="00182877" w:rsidTr="00BA7DF1">
        <w:trPr>
          <w:trHeight w:val="300"/>
        </w:trPr>
        <w:tc>
          <w:tcPr>
            <w:tcW w:w="2972" w:type="dxa"/>
            <w:shd w:val="clear" w:color="auto" w:fill="auto"/>
            <w:noWrap/>
            <w:vAlign w:val="bottom"/>
            <w:hideMark/>
          </w:tcPr>
          <w:p w:rsidR="00595838" w:rsidRPr="00182877" w:rsidRDefault="00595838" w:rsidP="007F1684">
            <w:pPr>
              <w:jc w:val="center"/>
              <w:rPr>
                <w:b/>
                <w:bCs/>
                <w:i/>
                <w:iCs/>
                <w:sz w:val="22"/>
                <w:szCs w:val="22"/>
              </w:rPr>
            </w:pPr>
            <w:r w:rsidRPr="00182877">
              <w:rPr>
                <w:b/>
                <w:bCs/>
                <w:i/>
                <w:iCs/>
                <w:sz w:val="22"/>
                <w:szCs w:val="22"/>
              </w:rPr>
              <w:t>Городские и сельские поселения</w:t>
            </w:r>
          </w:p>
        </w:tc>
        <w:tc>
          <w:tcPr>
            <w:tcW w:w="1237" w:type="dxa"/>
            <w:shd w:val="clear" w:color="auto" w:fill="auto"/>
            <w:noWrap/>
            <w:vAlign w:val="center"/>
            <w:hideMark/>
          </w:tcPr>
          <w:p w:rsidR="00595838" w:rsidRPr="00182877" w:rsidRDefault="00595838" w:rsidP="007F1684">
            <w:pPr>
              <w:jc w:val="center"/>
              <w:rPr>
                <w:b/>
                <w:bCs/>
                <w:i/>
                <w:iCs/>
                <w:sz w:val="22"/>
                <w:szCs w:val="22"/>
              </w:rPr>
            </w:pPr>
            <w:r w:rsidRPr="00182877">
              <w:rPr>
                <w:b/>
                <w:bCs/>
                <w:i/>
                <w:iCs/>
                <w:sz w:val="22"/>
                <w:szCs w:val="22"/>
              </w:rPr>
              <w:t> </w:t>
            </w:r>
          </w:p>
        </w:tc>
        <w:tc>
          <w:tcPr>
            <w:tcW w:w="1456" w:type="dxa"/>
            <w:shd w:val="clear" w:color="auto" w:fill="auto"/>
            <w:noWrap/>
            <w:vAlign w:val="center"/>
            <w:hideMark/>
          </w:tcPr>
          <w:p w:rsidR="00595838" w:rsidRPr="00182877" w:rsidRDefault="00595838" w:rsidP="007F1684">
            <w:pPr>
              <w:jc w:val="center"/>
              <w:rPr>
                <w:b/>
                <w:bCs/>
                <w:i/>
                <w:iCs/>
                <w:sz w:val="22"/>
                <w:szCs w:val="22"/>
              </w:rPr>
            </w:pPr>
            <w:r w:rsidRPr="00182877">
              <w:rPr>
                <w:b/>
                <w:bCs/>
                <w:i/>
                <w:iCs/>
                <w:sz w:val="22"/>
                <w:szCs w:val="22"/>
              </w:rPr>
              <w:t> </w:t>
            </w:r>
          </w:p>
        </w:tc>
        <w:tc>
          <w:tcPr>
            <w:tcW w:w="738" w:type="dxa"/>
            <w:shd w:val="clear" w:color="auto" w:fill="auto"/>
            <w:vAlign w:val="center"/>
            <w:hideMark/>
          </w:tcPr>
          <w:p w:rsidR="00595838" w:rsidRPr="00182877" w:rsidRDefault="00595838" w:rsidP="007F1684">
            <w:pPr>
              <w:jc w:val="center"/>
              <w:rPr>
                <w:sz w:val="22"/>
                <w:szCs w:val="22"/>
              </w:rPr>
            </w:pPr>
            <w:r w:rsidRPr="00182877">
              <w:rPr>
                <w:sz w:val="22"/>
                <w:szCs w:val="22"/>
              </w:rPr>
              <w:t> </w:t>
            </w:r>
          </w:p>
        </w:tc>
        <w:tc>
          <w:tcPr>
            <w:tcW w:w="1276" w:type="dxa"/>
            <w:shd w:val="clear" w:color="auto" w:fill="auto"/>
            <w:noWrap/>
            <w:vAlign w:val="center"/>
            <w:hideMark/>
          </w:tcPr>
          <w:p w:rsidR="00595838" w:rsidRPr="00182877" w:rsidRDefault="00595838" w:rsidP="007F1684">
            <w:pPr>
              <w:jc w:val="center"/>
              <w:rPr>
                <w:b/>
                <w:bCs/>
                <w:i/>
                <w:iCs/>
                <w:sz w:val="22"/>
                <w:szCs w:val="22"/>
              </w:rPr>
            </w:pPr>
            <w:r w:rsidRPr="00182877">
              <w:rPr>
                <w:b/>
                <w:bCs/>
                <w:i/>
                <w:iCs/>
                <w:sz w:val="22"/>
                <w:szCs w:val="22"/>
              </w:rPr>
              <w:t> </w:t>
            </w:r>
          </w:p>
        </w:tc>
        <w:tc>
          <w:tcPr>
            <w:tcW w:w="1276" w:type="dxa"/>
            <w:shd w:val="clear" w:color="auto" w:fill="auto"/>
            <w:noWrap/>
            <w:vAlign w:val="center"/>
            <w:hideMark/>
          </w:tcPr>
          <w:p w:rsidR="00595838" w:rsidRPr="00182877" w:rsidRDefault="00595838" w:rsidP="007F1684">
            <w:pPr>
              <w:jc w:val="center"/>
              <w:rPr>
                <w:b/>
                <w:bCs/>
                <w:i/>
                <w:iCs/>
                <w:sz w:val="22"/>
                <w:szCs w:val="22"/>
              </w:rPr>
            </w:pPr>
            <w:r w:rsidRPr="00182877">
              <w:rPr>
                <w:b/>
                <w:bCs/>
                <w:i/>
                <w:iCs/>
                <w:sz w:val="22"/>
                <w:szCs w:val="22"/>
              </w:rPr>
              <w:t> </w:t>
            </w:r>
          </w:p>
        </w:tc>
        <w:tc>
          <w:tcPr>
            <w:tcW w:w="748" w:type="dxa"/>
            <w:shd w:val="clear" w:color="auto" w:fill="auto"/>
            <w:vAlign w:val="center"/>
            <w:hideMark/>
          </w:tcPr>
          <w:p w:rsidR="00595838" w:rsidRPr="00182877" w:rsidRDefault="00595838" w:rsidP="007F1684">
            <w:pPr>
              <w:jc w:val="center"/>
              <w:rPr>
                <w:sz w:val="22"/>
                <w:szCs w:val="22"/>
              </w:rPr>
            </w:pPr>
            <w:r w:rsidRPr="00182877">
              <w:rPr>
                <w:sz w:val="22"/>
                <w:szCs w:val="22"/>
              </w:rPr>
              <w:t> </w:t>
            </w:r>
          </w:p>
        </w:tc>
      </w:tr>
      <w:tr w:rsidR="00595838" w:rsidRPr="00182877" w:rsidTr="00BA7DF1">
        <w:trPr>
          <w:trHeight w:val="300"/>
        </w:trPr>
        <w:tc>
          <w:tcPr>
            <w:tcW w:w="2972" w:type="dxa"/>
            <w:shd w:val="clear" w:color="auto" w:fill="auto"/>
            <w:noWrap/>
            <w:vAlign w:val="bottom"/>
            <w:hideMark/>
          </w:tcPr>
          <w:p w:rsidR="00595838" w:rsidRPr="00182877" w:rsidRDefault="00595838" w:rsidP="007F1684">
            <w:pPr>
              <w:rPr>
                <w:sz w:val="22"/>
                <w:szCs w:val="22"/>
              </w:rPr>
            </w:pPr>
            <w:r w:rsidRPr="00182877">
              <w:rPr>
                <w:sz w:val="22"/>
                <w:szCs w:val="22"/>
              </w:rPr>
              <w:lastRenderedPageBreak/>
              <w:t>Армань, поселок</w:t>
            </w:r>
          </w:p>
        </w:tc>
        <w:tc>
          <w:tcPr>
            <w:tcW w:w="1237" w:type="dxa"/>
            <w:shd w:val="clear" w:color="auto" w:fill="auto"/>
            <w:noWrap/>
            <w:vAlign w:val="center"/>
            <w:hideMark/>
          </w:tcPr>
          <w:p w:rsidR="00595838" w:rsidRPr="00182877" w:rsidRDefault="00595838" w:rsidP="007F1684">
            <w:pPr>
              <w:jc w:val="center"/>
              <w:rPr>
                <w:sz w:val="22"/>
                <w:szCs w:val="22"/>
              </w:rPr>
            </w:pPr>
            <w:r w:rsidRPr="00182877">
              <w:rPr>
                <w:sz w:val="22"/>
                <w:szCs w:val="22"/>
              </w:rPr>
              <w:t>19 790,0</w:t>
            </w:r>
          </w:p>
        </w:tc>
        <w:tc>
          <w:tcPr>
            <w:tcW w:w="1456" w:type="dxa"/>
            <w:shd w:val="clear" w:color="auto" w:fill="auto"/>
            <w:noWrap/>
            <w:vAlign w:val="center"/>
            <w:hideMark/>
          </w:tcPr>
          <w:p w:rsidR="00595838" w:rsidRPr="00182877" w:rsidRDefault="00595838" w:rsidP="007F1684">
            <w:pPr>
              <w:jc w:val="center"/>
              <w:rPr>
                <w:sz w:val="22"/>
                <w:szCs w:val="22"/>
              </w:rPr>
            </w:pPr>
            <w:r w:rsidRPr="00182877">
              <w:rPr>
                <w:sz w:val="22"/>
                <w:szCs w:val="22"/>
              </w:rPr>
              <w:t>19 790,0</w:t>
            </w:r>
          </w:p>
        </w:tc>
        <w:tc>
          <w:tcPr>
            <w:tcW w:w="738" w:type="dxa"/>
            <w:shd w:val="clear" w:color="auto" w:fill="auto"/>
            <w:vAlign w:val="center"/>
            <w:hideMark/>
          </w:tcPr>
          <w:p w:rsidR="00595838" w:rsidRPr="00182877" w:rsidRDefault="00B333DB" w:rsidP="007F1684">
            <w:pPr>
              <w:jc w:val="center"/>
              <w:rPr>
                <w:sz w:val="22"/>
                <w:szCs w:val="22"/>
              </w:rPr>
            </w:pPr>
            <w:r w:rsidRPr="00182877">
              <w:rPr>
                <w:sz w:val="22"/>
                <w:szCs w:val="22"/>
              </w:rPr>
              <w:t>100,0</w:t>
            </w:r>
          </w:p>
        </w:tc>
        <w:tc>
          <w:tcPr>
            <w:tcW w:w="1276" w:type="dxa"/>
            <w:shd w:val="clear" w:color="auto" w:fill="auto"/>
            <w:noWrap/>
            <w:vAlign w:val="center"/>
            <w:hideMark/>
          </w:tcPr>
          <w:p w:rsidR="00595838" w:rsidRPr="00182877" w:rsidRDefault="00595838" w:rsidP="007F1684">
            <w:pPr>
              <w:jc w:val="center"/>
              <w:rPr>
                <w:sz w:val="22"/>
                <w:szCs w:val="22"/>
              </w:rPr>
            </w:pPr>
            <w:r w:rsidRPr="00182877">
              <w:rPr>
                <w:sz w:val="22"/>
                <w:szCs w:val="22"/>
              </w:rPr>
              <w:t>18 978,5</w:t>
            </w:r>
          </w:p>
        </w:tc>
        <w:tc>
          <w:tcPr>
            <w:tcW w:w="1276" w:type="dxa"/>
            <w:shd w:val="clear" w:color="auto" w:fill="auto"/>
            <w:noWrap/>
            <w:vAlign w:val="center"/>
            <w:hideMark/>
          </w:tcPr>
          <w:p w:rsidR="00595838" w:rsidRPr="00182877" w:rsidRDefault="00595838" w:rsidP="007F1684">
            <w:pPr>
              <w:jc w:val="center"/>
              <w:rPr>
                <w:sz w:val="22"/>
                <w:szCs w:val="22"/>
              </w:rPr>
            </w:pPr>
            <w:r w:rsidRPr="00182877">
              <w:rPr>
                <w:sz w:val="22"/>
                <w:szCs w:val="22"/>
              </w:rPr>
              <w:t>18 978,5</w:t>
            </w:r>
          </w:p>
        </w:tc>
        <w:tc>
          <w:tcPr>
            <w:tcW w:w="748" w:type="dxa"/>
            <w:shd w:val="clear" w:color="auto" w:fill="auto"/>
            <w:vAlign w:val="center"/>
            <w:hideMark/>
          </w:tcPr>
          <w:p w:rsidR="00595838" w:rsidRPr="00182877" w:rsidRDefault="00B333DB" w:rsidP="007F1684">
            <w:pPr>
              <w:jc w:val="center"/>
              <w:rPr>
                <w:sz w:val="22"/>
                <w:szCs w:val="22"/>
              </w:rPr>
            </w:pPr>
            <w:r w:rsidRPr="00182877">
              <w:rPr>
                <w:sz w:val="22"/>
                <w:szCs w:val="22"/>
              </w:rPr>
              <w:t>100,0</w:t>
            </w:r>
          </w:p>
        </w:tc>
      </w:tr>
      <w:tr w:rsidR="00595838" w:rsidRPr="00182877" w:rsidTr="00BA7DF1">
        <w:trPr>
          <w:trHeight w:val="300"/>
        </w:trPr>
        <w:tc>
          <w:tcPr>
            <w:tcW w:w="2972" w:type="dxa"/>
            <w:shd w:val="clear" w:color="auto" w:fill="auto"/>
            <w:noWrap/>
            <w:vAlign w:val="bottom"/>
            <w:hideMark/>
          </w:tcPr>
          <w:p w:rsidR="00595838" w:rsidRPr="00182877" w:rsidRDefault="00595838" w:rsidP="007F1684">
            <w:pPr>
              <w:rPr>
                <w:sz w:val="22"/>
                <w:szCs w:val="22"/>
              </w:rPr>
            </w:pPr>
            <w:r w:rsidRPr="00182877">
              <w:rPr>
                <w:sz w:val="22"/>
                <w:szCs w:val="22"/>
              </w:rPr>
              <w:t>Гадля, село</w:t>
            </w:r>
          </w:p>
        </w:tc>
        <w:tc>
          <w:tcPr>
            <w:tcW w:w="1237" w:type="dxa"/>
            <w:shd w:val="clear" w:color="auto" w:fill="auto"/>
            <w:noWrap/>
            <w:vAlign w:val="center"/>
            <w:hideMark/>
          </w:tcPr>
          <w:p w:rsidR="00595838" w:rsidRPr="00182877" w:rsidRDefault="00595838" w:rsidP="007F1684">
            <w:pPr>
              <w:jc w:val="center"/>
              <w:rPr>
                <w:sz w:val="22"/>
                <w:szCs w:val="22"/>
              </w:rPr>
            </w:pPr>
            <w:r w:rsidRPr="00182877">
              <w:rPr>
                <w:sz w:val="22"/>
                <w:szCs w:val="22"/>
              </w:rPr>
              <w:t>6 013,6</w:t>
            </w:r>
          </w:p>
        </w:tc>
        <w:tc>
          <w:tcPr>
            <w:tcW w:w="1456" w:type="dxa"/>
            <w:shd w:val="clear" w:color="auto" w:fill="auto"/>
            <w:noWrap/>
            <w:vAlign w:val="center"/>
            <w:hideMark/>
          </w:tcPr>
          <w:p w:rsidR="00595838" w:rsidRPr="00182877" w:rsidRDefault="00595838" w:rsidP="007F1684">
            <w:pPr>
              <w:jc w:val="center"/>
              <w:rPr>
                <w:sz w:val="22"/>
                <w:szCs w:val="22"/>
              </w:rPr>
            </w:pPr>
            <w:r w:rsidRPr="00182877">
              <w:rPr>
                <w:sz w:val="22"/>
                <w:szCs w:val="22"/>
              </w:rPr>
              <w:t>6 013,6</w:t>
            </w:r>
          </w:p>
        </w:tc>
        <w:tc>
          <w:tcPr>
            <w:tcW w:w="738" w:type="dxa"/>
            <w:shd w:val="clear" w:color="auto" w:fill="auto"/>
            <w:vAlign w:val="center"/>
            <w:hideMark/>
          </w:tcPr>
          <w:p w:rsidR="00595838" w:rsidRPr="00182877" w:rsidRDefault="00B333DB" w:rsidP="007F1684">
            <w:pPr>
              <w:jc w:val="center"/>
              <w:rPr>
                <w:sz w:val="22"/>
                <w:szCs w:val="22"/>
              </w:rPr>
            </w:pPr>
            <w:r w:rsidRPr="00182877">
              <w:rPr>
                <w:sz w:val="22"/>
                <w:szCs w:val="22"/>
              </w:rPr>
              <w:t>100,0</w:t>
            </w:r>
          </w:p>
        </w:tc>
        <w:tc>
          <w:tcPr>
            <w:tcW w:w="1276" w:type="dxa"/>
            <w:shd w:val="clear" w:color="auto" w:fill="auto"/>
            <w:noWrap/>
            <w:vAlign w:val="center"/>
            <w:hideMark/>
          </w:tcPr>
          <w:p w:rsidR="00595838" w:rsidRPr="00182877" w:rsidRDefault="00595838" w:rsidP="007F1684">
            <w:pPr>
              <w:jc w:val="center"/>
              <w:rPr>
                <w:sz w:val="22"/>
                <w:szCs w:val="22"/>
              </w:rPr>
            </w:pPr>
            <w:r w:rsidRPr="00182877">
              <w:rPr>
                <w:sz w:val="22"/>
                <w:szCs w:val="22"/>
              </w:rPr>
              <w:t>11 559,7</w:t>
            </w:r>
          </w:p>
        </w:tc>
        <w:tc>
          <w:tcPr>
            <w:tcW w:w="1276" w:type="dxa"/>
            <w:shd w:val="clear" w:color="auto" w:fill="auto"/>
            <w:noWrap/>
            <w:vAlign w:val="center"/>
            <w:hideMark/>
          </w:tcPr>
          <w:p w:rsidR="00595838" w:rsidRPr="00182877" w:rsidRDefault="00595838" w:rsidP="007F1684">
            <w:pPr>
              <w:jc w:val="center"/>
              <w:rPr>
                <w:sz w:val="22"/>
                <w:szCs w:val="22"/>
              </w:rPr>
            </w:pPr>
            <w:r w:rsidRPr="00182877">
              <w:rPr>
                <w:sz w:val="22"/>
                <w:szCs w:val="22"/>
              </w:rPr>
              <w:t>11 559,7</w:t>
            </w:r>
          </w:p>
        </w:tc>
        <w:tc>
          <w:tcPr>
            <w:tcW w:w="748" w:type="dxa"/>
            <w:shd w:val="clear" w:color="auto" w:fill="auto"/>
            <w:vAlign w:val="center"/>
            <w:hideMark/>
          </w:tcPr>
          <w:p w:rsidR="00595838" w:rsidRPr="00182877" w:rsidRDefault="00B333DB" w:rsidP="007F1684">
            <w:pPr>
              <w:jc w:val="center"/>
              <w:rPr>
                <w:sz w:val="22"/>
                <w:szCs w:val="22"/>
              </w:rPr>
            </w:pPr>
            <w:r w:rsidRPr="00182877">
              <w:rPr>
                <w:sz w:val="22"/>
                <w:szCs w:val="22"/>
              </w:rPr>
              <w:t>100,0</w:t>
            </w:r>
          </w:p>
        </w:tc>
      </w:tr>
      <w:tr w:rsidR="00595838" w:rsidRPr="00182877" w:rsidTr="00BA7DF1">
        <w:trPr>
          <w:trHeight w:val="300"/>
        </w:trPr>
        <w:tc>
          <w:tcPr>
            <w:tcW w:w="2972" w:type="dxa"/>
            <w:shd w:val="clear" w:color="auto" w:fill="auto"/>
            <w:noWrap/>
            <w:vAlign w:val="bottom"/>
            <w:hideMark/>
          </w:tcPr>
          <w:p w:rsidR="00595838" w:rsidRPr="00182877" w:rsidRDefault="00595838" w:rsidP="007F1684">
            <w:pPr>
              <w:rPr>
                <w:sz w:val="22"/>
                <w:szCs w:val="22"/>
              </w:rPr>
            </w:pPr>
            <w:r w:rsidRPr="00182877">
              <w:rPr>
                <w:sz w:val="22"/>
                <w:szCs w:val="22"/>
              </w:rPr>
              <w:t>Ола, поселок</w:t>
            </w:r>
          </w:p>
        </w:tc>
        <w:tc>
          <w:tcPr>
            <w:tcW w:w="1237" w:type="dxa"/>
            <w:shd w:val="clear" w:color="auto" w:fill="auto"/>
            <w:noWrap/>
            <w:vAlign w:val="center"/>
            <w:hideMark/>
          </w:tcPr>
          <w:p w:rsidR="00595838" w:rsidRPr="00182877" w:rsidRDefault="00595838" w:rsidP="007F1684">
            <w:pPr>
              <w:jc w:val="center"/>
              <w:rPr>
                <w:sz w:val="22"/>
                <w:szCs w:val="22"/>
              </w:rPr>
            </w:pPr>
            <w:r w:rsidRPr="00182877">
              <w:rPr>
                <w:sz w:val="22"/>
                <w:szCs w:val="22"/>
              </w:rPr>
              <w:t>17 685,6</w:t>
            </w:r>
          </w:p>
        </w:tc>
        <w:tc>
          <w:tcPr>
            <w:tcW w:w="1456" w:type="dxa"/>
            <w:shd w:val="clear" w:color="auto" w:fill="auto"/>
            <w:noWrap/>
            <w:vAlign w:val="center"/>
            <w:hideMark/>
          </w:tcPr>
          <w:p w:rsidR="00595838" w:rsidRPr="00182877" w:rsidRDefault="00595838" w:rsidP="007F1684">
            <w:pPr>
              <w:jc w:val="center"/>
              <w:rPr>
                <w:sz w:val="22"/>
                <w:szCs w:val="22"/>
              </w:rPr>
            </w:pPr>
            <w:r w:rsidRPr="00182877">
              <w:rPr>
                <w:sz w:val="22"/>
                <w:szCs w:val="22"/>
              </w:rPr>
              <w:t>0,0</w:t>
            </w:r>
          </w:p>
        </w:tc>
        <w:tc>
          <w:tcPr>
            <w:tcW w:w="738" w:type="dxa"/>
            <w:shd w:val="clear" w:color="auto" w:fill="auto"/>
            <w:vAlign w:val="center"/>
            <w:hideMark/>
          </w:tcPr>
          <w:p w:rsidR="00595838" w:rsidRPr="00182877" w:rsidRDefault="00B333DB" w:rsidP="007F1684">
            <w:pPr>
              <w:jc w:val="center"/>
              <w:rPr>
                <w:sz w:val="22"/>
                <w:szCs w:val="22"/>
              </w:rPr>
            </w:pPr>
            <w:r w:rsidRPr="00182877">
              <w:rPr>
                <w:sz w:val="22"/>
                <w:szCs w:val="22"/>
              </w:rPr>
              <w:t>0,0</w:t>
            </w:r>
          </w:p>
        </w:tc>
        <w:tc>
          <w:tcPr>
            <w:tcW w:w="1276" w:type="dxa"/>
            <w:shd w:val="clear" w:color="auto" w:fill="auto"/>
            <w:noWrap/>
            <w:vAlign w:val="center"/>
            <w:hideMark/>
          </w:tcPr>
          <w:p w:rsidR="00595838" w:rsidRPr="00182877" w:rsidRDefault="00595838" w:rsidP="007F1684">
            <w:pPr>
              <w:jc w:val="center"/>
              <w:rPr>
                <w:sz w:val="22"/>
                <w:szCs w:val="22"/>
              </w:rPr>
            </w:pPr>
            <w:r w:rsidRPr="00182877">
              <w:rPr>
                <w:sz w:val="22"/>
                <w:szCs w:val="22"/>
              </w:rPr>
              <w:t>67 225,8</w:t>
            </w:r>
          </w:p>
        </w:tc>
        <w:tc>
          <w:tcPr>
            <w:tcW w:w="1276" w:type="dxa"/>
            <w:shd w:val="clear" w:color="auto" w:fill="auto"/>
            <w:noWrap/>
            <w:vAlign w:val="center"/>
            <w:hideMark/>
          </w:tcPr>
          <w:p w:rsidR="00595838" w:rsidRPr="00182877" w:rsidRDefault="00595838" w:rsidP="007F1684">
            <w:pPr>
              <w:jc w:val="center"/>
              <w:rPr>
                <w:sz w:val="22"/>
                <w:szCs w:val="22"/>
              </w:rPr>
            </w:pPr>
            <w:r w:rsidRPr="00182877">
              <w:rPr>
                <w:sz w:val="22"/>
                <w:szCs w:val="22"/>
              </w:rPr>
              <w:t>20 167,7</w:t>
            </w:r>
          </w:p>
        </w:tc>
        <w:tc>
          <w:tcPr>
            <w:tcW w:w="748" w:type="dxa"/>
            <w:shd w:val="clear" w:color="auto" w:fill="auto"/>
            <w:vAlign w:val="center"/>
            <w:hideMark/>
          </w:tcPr>
          <w:p w:rsidR="00595838" w:rsidRPr="00182877" w:rsidRDefault="00B333DB" w:rsidP="007F1684">
            <w:pPr>
              <w:jc w:val="center"/>
              <w:rPr>
                <w:sz w:val="22"/>
                <w:szCs w:val="22"/>
              </w:rPr>
            </w:pPr>
            <w:r w:rsidRPr="00182877">
              <w:rPr>
                <w:sz w:val="22"/>
                <w:szCs w:val="22"/>
              </w:rPr>
              <w:t>30,0</w:t>
            </w:r>
          </w:p>
        </w:tc>
      </w:tr>
      <w:tr w:rsidR="00595838" w:rsidRPr="00182877" w:rsidTr="00BA7DF1">
        <w:trPr>
          <w:trHeight w:val="300"/>
        </w:trPr>
        <w:tc>
          <w:tcPr>
            <w:tcW w:w="2972" w:type="dxa"/>
            <w:shd w:val="clear" w:color="auto" w:fill="auto"/>
            <w:noWrap/>
            <w:vAlign w:val="bottom"/>
            <w:hideMark/>
          </w:tcPr>
          <w:p w:rsidR="00595838" w:rsidRPr="00182877" w:rsidRDefault="00595838" w:rsidP="007F1684">
            <w:pPr>
              <w:rPr>
                <w:sz w:val="22"/>
                <w:szCs w:val="22"/>
              </w:rPr>
            </w:pPr>
            <w:r w:rsidRPr="00182877">
              <w:rPr>
                <w:sz w:val="22"/>
                <w:szCs w:val="22"/>
              </w:rPr>
              <w:t>Широкий, поселок</w:t>
            </w:r>
          </w:p>
        </w:tc>
        <w:tc>
          <w:tcPr>
            <w:tcW w:w="1237" w:type="dxa"/>
            <w:shd w:val="clear" w:color="auto" w:fill="auto"/>
            <w:noWrap/>
            <w:vAlign w:val="center"/>
            <w:hideMark/>
          </w:tcPr>
          <w:p w:rsidR="00595838" w:rsidRPr="00182877" w:rsidRDefault="00595838" w:rsidP="007F1684">
            <w:pPr>
              <w:jc w:val="center"/>
              <w:rPr>
                <w:sz w:val="22"/>
                <w:szCs w:val="22"/>
              </w:rPr>
            </w:pPr>
            <w:r w:rsidRPr="00182877">
              <w:rPr>
                <w:sz w:val="22"/>
                <w:szCs w:val="22"/>
              </w:rPr>
              <w:t>4 524,0</w:t>
            </w:r>
          </w:p>
        </w:tc>
        <w:tc>
          <w:tcPr>
            <w:tcW w:w="1456" w:type="dxa"/>
            <w:shd w:val="clear" w:color="auto" w:fill="auto"/>
            <w:noWrap/>
            <w:vAlign w:val="center"/>
            <w:hideMark/>
          </w:tcPr>
          <w:p w:rsidR="00595838" w:rsidRPr="00182877" w:rsidRDefault="00595838" w:rsidP="007F1684">
            <w:pPr>
              <w:jc w:val="center"/>
              <w:rPr>
                <w:sz w:val="22"/>
                <w:szCs w:val="22"/>
              </w:rPr>
            </w:pPr>
            <w:r w:rsidRPr="00182877">
              <w:rPr>
                <w:sz w:val="22"/>
                <w:szCs w:val="22"/>
              </w:rPr>
              <w:t>4 524,0</w:t>
            </w:r>
          </w:p>
        </w:tc>
        <w:tc>
          <w:tcPr>
            <w:tcW w:w="738" w:type="dxa"/>
            <w:shd w:val="clear" w:color="auto" w:fill="auto"/>
            <w:vAlign w:val="center"/>
            <w:hideMark/>
          </w:tcPr>
          <w:p w:rsidR="00595838" w:rsidRPr="00182877" w:rsidRDefault="00B333DB" w:rsidP="007F1684">
            <w:pPr>
              <w:jc w:val="center"/>
              <w:rPr>
                <w:sz w:val="22"/>
                <w:szCs w:val="22"/>
              </w:rPr>
            </w:pPr>
            <w:r w:rsidRPr="00182877">
              <w:rPr>
                <w:sz w:val="22"/>
                <w:szCs w:val="22"/>
              </w:rPr>
              <w:t>100,0</w:t>
            </w:r>
          </w:p>
        </w:tc>
        <w:tc>
          <w:tcPr>
            <w:tcW w:w="1276" w:type="dxa"/>
            <w:shd w:val="clear" w:color="auto" w:fill="auto"/>
            <w:noWrap/>
            <w:vAlign w:val="center"/>
            <w:hideMark/>
          </w:tcPr>
          <w:p w:rsidR="00595838" w:rsidRPr="00182877" w:rsidRDefault="00595838" w:rsidP="007F1684">
            <w:pPr>
              <w:jc w:val="center"/>
              <w:rPr>
                <w:sz w:val="22"/>
                <w:szCs w:val="22"/>
              </w:rPr>
            </w:pPr>
            <w:r w:rsidRPr="00182877">
              <w:rPr>
                <w:sz w:val="22"/>
                <w:szCs w:val="22"/>
              </w:rPr>
              <w:t>14 220,0</w:t>
            </w:r>
          </w:p>
        </w:tc>
        <w:tc>
          <w:tcPr>
            <w:tcW w:w="1276" w:type="dxa"/>
            <w:shd w:val="clear" w:color="auto" w:fill="auto"/>
            <w:noWrap/>
            <w:vAlign w:val="center"/>
            <w:hideMark/>
          </w:tcPr>
          <w:p w:rsidR="00595838" w:rsidRPr="00182877" w:rsidRDefault="00595838" w:rsidP="007F1684">
            <w:pPr>
              <w:jc w:val="center"/>
              <w:rPr>
                <w:sz w:val="22"/>
                <w:szCs w:val="22"/>
              </w:rPr>
            </w:pPr>
            <w:r w:rsidRPr="00182877">
              <w:rPr>
                <w:sz w:val="22"/>
                <w:szCs w:val="22"/>
              </w:rPr>
              <w:t>14 220,0</w:t>
            </w:r>
          </w:p>
        </w:tc>
        <w:tc>
          <w:tcPr>
            <w:tcW w:w="748" w:type="dxa"/>
            <w:shd w:val="clear" w:color="auto" w:fill="auto"/>
            <w:vAlign w:val="center"/>
            <w:hideMark/>
          </w:tcPr>
          <w:p w:rsidR="00595838" w:rsidRPr="00182877" w:rsidRDefault="00595838" w:rsidP="007F1684">
            <w:pPr>
              <w:jc w:val="center"/>
              <w:rPr>
                <w:sz w:val="22"/>
                <w:szCs w:val="22"/>
              </w:rPr>
            </w:pPr>
            <w:r w:rsidRPr="00182877">
              <w:rPr>
                <w:sz w:val="22"/>
                <w:szCs w:val="22"/>
              </w:rPr>
              <w:t>100,0</w:t>
            </w:r>
          </w:p>
        </w:tc>
      </w:tr>
      <w:tr w:rsidR="00595838" w:rsidRPr="00182877" w:rsidTr="00BA7DF1">
        <w:trPr>
          <w:trHeight w:val="300"/>
        </w:trPr>
        <w:tc>
          <w:tcPr>
            <w:tcW w:w="2972" w:type="dxa"/>
            <w:shd w:val="clear" w:color="auto" w:fill="auto"/>
            <w:noWrap/>
            <w:vAlign w:val="bottom"/>
            <w:hideMark/>
          </w:tcPr>
          <w:p w:rsidR="00595838" w:rsidRPr="00182877" w:rsidRDefault="00595838" w:rsidP="007F1684">
            <w:pPr>
              <w:rPr>
                <w:sz w:val="22"/>
                <w:szCs w:val="22"/>
              </w:rPr>
            </w:pPr>
            <w:r w:rsidRPr="00182877">
              <w:rPr>
                <w:sz w:val="22"/>
                <w:szCs w:val="22"/>
              </w:rPr>
              <w:t>Талон, село</w:t>
            </w:r>
          </w:p>
        </w:tc>
        <w:tc>
          <w:tcPr>
            <w:tcW w:w="1237" w:type="dxa"/>
            <w:shd w:val="clear" w:color="auto" w:fill="auto"/>
            <w:noWrap/>
            <w:vAlign w:val="center"/>
            <w:hideMark/>
          </w:tcPr>
          <w:p w:rsidR="00595838" w:rsidRPr="00182877" w:rsidRDefault="00595838" w:rsidP="007F1684">
            <w:pPr>
              <w:jc w:val="center"/>
              <w:rPr>
                <w:sz w:val="22"/>
                <w:szCs w:val="22"/>
              </w:rPr>
            </w:pPr>
            <w:r w:rsidRPr="00182877">
              <w:rPr>
                <w:sz w:val="22"/>
                <w:szCs w:val="22"/>
              </w:rPr>
              <w:t>10 558,8</w:t>
            </w:r>
          </w:p>
        </w:tc>
        <w:tc>
          <w:tcPr>
            <w:tcW w:w="1456" w:type="dxa"/>
            <w:shd w:val="clear" w:color="auto" w:fill="auto"/>
            <w:noWrap/>
            <w:vAlign w:val="center"/>
            <w:hideMark/>
          </w:tcPr>
          <w:p w:rsidR="00595838" w:rsidRPr="00182877" w:rsidRDefault="00595838" w:rsidP="007F1684">
            <w:pPr>
              <w:jc w:val="center"/>
              <w:rPr>
                <w:sz w:val="22"/>
                <w:szCs w:val="22"/>
              </w:rPr>
            </w:pPr>
            <w:r w:rsidRPr="00182877">
              <w:rPr>
                <w:sz w:val="22"/>
                <w:szCs w:val="22"/>
              </w:rPr>
              <w:t>10 558,8</w:t>
            </w:r>
          </w:p>
        </w:tc>
        <w:tc>
          <w:tcPr>
            <w:tcW w:w="738" w:type="dxa"/>
            <w:shd w:val="clear" w:color="auto" w:fill="auto"/>
            <w:vAlign w:val="center"/>
            <w:hideMark/>
          </w:tcPr>
          <w:p w:rsidR="00595838" w:rsidRPr="00182877" w:rsidRDefault="00B333DB" w:rsidP="007F1684">
            <w:pPr>
              <w:jc w:val="center"/>
              <w:rPr>
                <w:sz w:val="22"/>
                <w:szCs w:val="22"/>
              </w:rPr>
            </w:pPr>
            <w:r w:rsidRPr="00182877">
              <w:rPr>
                <w:sz w:val="22"/>
                <w:szCs w:val="22"/>
              </w:rPr>
              <w:t>100,0</w:t>
            </w:r>
          </w:p>
        </w:tc>
        <w:tc>
          <w:tcPr>
            <w:tcW w:w="1276" w:type="dxa"/>
            <w:shd w:val="clear" w:color="auto" w:fill="auto"/>
            <w:noWrap/>
            <w:vAlign w:val="center"/>
            <w:hideMark/>
          </w:tcPr>
          <w:p w:rsidR="00595838" w:rsidRPr="00182877" w:rsidRDefault="00595838" w:rsidP="007F1684">
            <w:pPr>
              <w:jc w:val="center"/>
              <w:rPr>
                <w:sz w:val="22"/>
                <w:szCs w:val="22"/>
              </w:rPr>
            </w:pPr>
            <w:r w:rsidRPr="00182877">
              <w:rPr>
                <w:sz w:val="22"/>
                <w:szCs w:val="22"/>
              </w:rPr>
              <w:t> -</w:t>
            </w:r>
          </w:p>
        </w:tc>
        <w:tc>
          <w:tcPr>
            <w:tcW w:w="1276" w:type="dxa"/>
            <w:shd w:val="clear" w:color="auto" w:fill="auto"/>
            <w:noWrap/>
            <w:vAlign w:val="center"/>
            <w:hideMark/>
          </w:tcPr>
          <w:p w:rsidR="00595838" w:rsidRPr="00182877" w:rsidRDefault="00595838" w:rsidP="007F1684">
            <w:pPr>
              <w:jc w:val="center"/>
              <w:rPr>
                <w:sz w:val="22"/>
                <w:szCs w:val="22"/>
              </w:rPr>
            </w:pPr>
            <w:r w:rsidRPr="00182877">
              <w:rPr>
                <w:sz w:val="22"/>
                <w:szCs w:val="22"/>
              </w:rPr>
              <w:t> -</w:t>
            </w:r>
          </w:p>
        </w:tc>
        <w:tc>
          <w:tcPr>
            <w:tcW w:w="748" w:type="dxa"/>
            <w:shd w:val="clear" w:color="auto" w:fill="auto"/>
            <w:vAlign w:val="center"/>
            <w:hideMark/>
          </w:tcPr>
          <w:p w:rsidR="00595838" w:rsidRPr="00182877" w:rsidRDefault="00595838" w:rsidP="007F1684">
            <w:pPr>
              <w:jc w:val="center"/>
              <w:rPr>
                <w:sz w:val="22"/>
                <w:szCs w:val="22"/>
              </w:rPr>
            </w:pPr>
            <w:r w:rsidRPr="00182877">
              <w:rPr>
                <w:sz w:val="22"/>
                <w:szCs w:val="22"/>
              </w:rPr>
              <w:t> -</w:t>
            </w:r>
          </w:p>
        </w:tc>
      </w:tr>
      <w:tr w:rsidR="00595838" w:rsidRPr="00182877" w:rsidTr="00BA7DF1">
        <w:trPr>
          <w:trHeight w:val="300"/>
        </w:trPr>
        <w:tc>
          <w:tcPr>
            <w:tcW w:w="2972" w:type="dxa"/>
            <w:shd w:val="clear" w:color="auto" w:fill="auto"/>
            <w:noWrap/>
            <w:vAlign w:val="bottom"/>
            <w:hideMark/>
          </w:tcPr>
          <w:p w:rsidR="00595838" w:rsidRPr="00182877" w:rsidRDefault="00595838" w:rsidP="007F1684">
            <w:pPr>
              <w:rPr>
                <w:sz w:val="22"/>
                <w:szCs w:val="22"/>
              </w:rPr>
            </w:pPr>
            <w:r w:rsidRPr="00182877">
              <w:rPr>
                <w:sz w:val="22"/>
                <w:szCs w:val="22"/>
              </w:rPr>
              <w:t>Сеймчан, поселок</w:t>
            </w:r>
          </w:p>
        </w:tc>
        <w:tc>
          <w:tcPr>
            <w:tcW w:w="1237" w:type="dxa"/>
            <w:shd w:val="clear" w:color="auto" w:fill="auto"/>
            <w:noWrap/>
            <w:vAlign w:val="center"/>
            <w:hideMark/>
          </w:tcPr>
          <w:p w:rsidR="00595838" w:rsidRPr="00182877" w:rsidRDefault="00595838" w:rsidP="007F1684">
            <w:pPr>
              <w:jc w:val="center"/>
              <w:rPr>
                <w:sz w:val="22"/>
                <w:szCs w:val="22"/>
              </w:rPr>
            </w:pPr>
            <w:r w:rsidRPr="00182877">
              <w:rPr>
                <w:sz w:val="22"/>
                <w:szCs w:val="22"/>
              </w:rPr>
              <w:t>11 466,4</w:t>
            </w:r>
          </w:p>
        </w:tc>
        <w:tc>
          <w:tcPr>
            <w:tcW w:w="1456" w:type="dxa"/>
            <w:shd w:val="clear" w:color="auto" w:fill="auto"/>
            <w:noWrap/>
            <w:vAlign w:val="center"/>
            <w:hideMark/>
          </w:tcPr>
          <w:p w:rsidR="00595838" w:rsidRPr="00182877" w:rsidRDefault="00595838" w:rsidP="007F1684">
            <w:pPr>
              <w:jc w:val="center"/>
              <w:rPr>
                <w:sz w:val="22"/>
                <w:szCs w:val="22"/>
              </w:rPr>
            </w:pPr>
            <w:r w:rsidRPr="00182877">
              <w:rPr>
                <w:sz w:val="22"/>
                <w:szCs w:val="22"/>
              </w:rPr>
              <w:t>11 466,4</w:t>
            </w:r>
          </w:p>
        </w:tc>
        <w:tc>
          <w:tcPr>
            <w:tcW w:w="738" w:type="dxa"/>
            <w:shd w:val="clear" w:color="auto" w:fill="auto"/>
            <w:vAlign w:val="center"/>
            <w:hideMark/>
          </w:tcPr>
          <w:p w:rsidR="00595838" w:rsidRPr="00182877" w:rsidRDefault="00B333DB" w:rsidP="007F1684">
            <w:pPr>
              <w:jc w:val="center"/>
              <w:rPr>
                <w:sz w:val="22"/>
                <w:szCs w:val="22"/>
              </w:rPr>
            </w:pPr>
            <w:r w:rsidRPr="00182877">
              <w:rPr>
                <w:sz w:val="22"/>
                <w:szCs w:val="22"/>
              </w:rPr>
              <w:t>100,0</w:t>
            </w:r>
          </w:p>
        </w:tc>
        <w:tc>
          <w:tcPr>
            <w:tcW w:w="1276" w:type="dxa"/>
            <w:shd w:val="clear" w:color="auto" w:fill="auto"/>
            <w:noWrap/>
            <w:vAlign w:val="center"/>
            <w:hideMark/>
          </w:tcPr>
          <w:p w:rsidR="00595838" w:rsidRPr="00182877" w:rsidRDefault="00595838" w:rsidP="007F1684">
            <w:pPr>
              <w:jc w:val="center"/>
              <w:rPr>
                <w:sz w:val="22"/>
                <w:szCs w:val="22"/>
              </w:rPr>
            </w:pPr>
            <w:r w:rsidRPr="00182877">
              <w:rPr>
                <w:sz w:val="22"/>
                <w:szCs w:val="22"/>
              </w:rPr>
              <w:t> -</w:t>
            </w:r>
          </w:p>
        </w:tc>
        <w:tc>
          <w:tcPr>
            <w:tcW w:w="1276" w:type="dxa"/>
            <w:shd w:val="clear" w:color="auto" w:fill="auto"/>
            <w:noWrap/>
            <w:vAlign w:val="center"/>
            <w:hideMark/>
          </w:tcPr>
          <w:p w:rsidR="00595838" w:rsidRPr="00182877" w:rsidRDefault="00595838" w:rsidP="007F1684">
            <w:pPr>
              <w:jc w:val="center"/>
              <w:rPr>
                <w:sz w:val="22"/>
                <w:szCs w:val="22"/>
              </w:rPr>
            </w:pPr>
            <w:r w:rsidRPr="00182877">
              <w:rPr>
                <w:sz w:val="22"/>
                <w:szCs w:val="22"/>
              </w:rPr>
              <w:t> -</w:t>
            </w:r>
          </w:p>
        </w:tc>
        <w:tc>
          <w:tcPr>
            <w:tcW w:w="748" w:type="dxa"/>
            <w:shd w:val="clear" w:color="auto" w:fill="auto"/>
            <w:vAlign w:val="center"/>
            <w:hideMark/>
          </w:tcPr>
          <w:p w:rsidR="00595838" w:rsidRPr="00182877" w:rsidRDefault="00595838" w:rsidP="007F1684">
            <w:pPr>
              <w:jc w:val="center"/>
              <w:rPr>
                <w:sz w:val="22"/>
                <w:szCs w:val="22"/>
              </w:rPr>
            </w:pPr>
            <w:r w:rsidRPr="00182877">
              <w:rPr>
                <w:sz w:val="22"/>
                <w:szCs w:val="22"/>
              </w:rPr>
              <w:t> -</w:t>
            </w:r>
          </w:p>
        </w:tc>
      </w:tr>
      <w:tr w:rsidR="00595838" w:rsidRPr="00182877" w:rsidTr="00BA7DF1">
        <w:trPr>
          <w:trHeight w:val="300"/>
        </w:trPr>
        <w:tc>
          <w:tcPr>
            <w:tcW w:w="2972" w:type="dxa"/>
            <w:shd w:val="clear" w:color="auto" w:fill="auto"/>
            <w:noWrap/>
            <w:vAlign w:val="bottom"/>
            <w:hideMark/>
          </w:tcPr>
          <w:p w:rsidR="00595838" w:rsidRPr="00182877" w:rsidRDefault="00595838" w:rsidP="007F1684">
            <w:pPr>
              <w:rPr>
                <w:sz w:val="22"/>
                <w:szCs w:val="22"/>
              </w:rPr>
            </w:pPr>
            <w:r w:rsidRPr="00182877">
              <w:rPr>
                <w:sz w:val="22"/>
                <w:szCs w:val="22"/>
              </w:rPr>
              <w:t>Омсукчан, поселок</w:t>
            </w:r>
          </w:p>
        </w:tc>
        <w:tc>
          <w:tcPr>
            <w:tcW w:w="1237" w:type="dxa"/>
            <w:shd w:val="clear" w:color="auto" w:fill="auto"/>
            <w:noWrap/>
            <w:vAlign w:val="center"/>
            <w:hideMark/>
          </w:tcPr>
          <w:p w:rsidR="00595838" w:rsidRPr="00182877" w:rsidRDefault="00595838" w:rsidP="007F1684">
            <w:pPr>
              <w:jc w:val="center"/>
              <w:rPr>
                <w:sz w:val="22"/>
                <w:szCs w:val="22"/>
              </w:rPr>
            </w:pPr>
            <w:r w:rsidRPr="00182877">
              <w:rPr>
                <w:sz w:val="22"/>
                <w:szCs w:val="22"/>
              </w:rPr>
              <w:t>10 477,5</w:t>
            </w:r>
          </w:p>
        </w:tc>
        <w:tc>
          <w:tcPr>
            <w:tcW w:w="1456" w:type="dxa"/>
            <w:shd w:val="clear" w:color="auto" w:fill="auto"/>
            <w:noWrap/>
            <w:vAlign w:val="center"/>
            <w:hideMark/>
          </w:tcPr>
          <w:p w:rsidR="00595838" w:rsidRPr="00182877" w:rsidRDefault="00595838" w:rsidP="007F1684">
            <w:pPr>
              <w:jc w:val="center"/>
              <w:rPr>
                <w:sz w:val="22"/>
                <w:szCs w:val="22"/>
              </w:rPr>
            </w:pPr>
            <w:r w:rsidRPr="00182877">
              <w:rPr>
                <w:sz w:val="22"/>
                <w:szCs w:val="22"/>
              </w:rPr>
              <w:t>10 477,5</w:t>
            </w:r>
          </w:p>
        </w:tc>
        <w:tc>
          <w:tcPr>
            <w:tcW w:w="738" w:type="dxa"/>
            <w:shd w:val="clear" w:color="auto" w:fill="auto"/>
            <w:vAlign w:val="center"/>
            <w:hideMark/>
          </w:tcPr>
          <w:p w:rsidR="00595838" w:rsidRPr="00182877" w:rsidRDefault="00B333DB" w:rsidP="007F1684">
            <w:pPr>
              <w:jc w:val="center"/>
              <w:rPr>
                <w:sz w:val="22"/>
                <w:szCs w:val="22"/>
              </w:rPr>
            </w:pPr>
            <w:r w:rsidRPr="00182877">
              <w:rPr>
                <w:sz w:val="22"/>
                <w:szCs w:val="22"/>
              </w:rPr>
              <w:t>100,0</w:t>
            </w:r>
          </w:p>
        </w:tc>
        <w:tc>
          <w:tcPr>
            <w:tcW w:w="1276" w:type="dxa"/>
            <w:shd w:val="clear" w:color="auto" w:fill="auto"/>
            <w:noWrap/>
            <w:vAlign w:val="center"/>
            <w:hideMark/>
          </w:tcPr>
          <w:p w:rsidR="00595838" w:rsidRPr="00182877" w:rsidRDefault="00595838" w:rsidP="007F1684">
            <w:pPr>
              <w:jc w:val="center"/>
              <w:rPr>
                <w:sz w:val="22"/>
                <w:szCs w:val="22"/>
              </w:rPr>
            </w:pPr>
            <w:r w:rsidRPr="00182877">
              <w:rPr>
                <w:sz w:val="22"/>
                <w:szCs w:val="22"/>
              </w:rPr>
              <w:t> -</w:t>
            </w:r>
          </w:p>
        </w:tc>
        <w:tc>
          <w:tcPr>
            <w:tcW w:w="1276" w:type="dxa"/>
            <w:shd w:val="clear" w:color="auto" w:fill="auto"/>
            <w:noWrap/>
            <w:vAlign w:val="center"/>
            <w:hideMark/>
          </w:tcPr>
          <w:p w:rsidR="00595838" w:rsidRPr="00182877" w:rsidRDefault="00595838" w:rsidP="007F1684">
            <w:pPr>
              <w:jc w:val="center"/>
              <w:rPr>
                <w:sz w:val="22"/>
                <w:szCs w:val="22"/>
              </w:rPr>
            </w:pPr>
            <w:r w:rsidRPr="00182877">
              <w:rPr>
                <w:sz w:val="22"/>
                <w:szCs w:val="22"/>
              </w:rPr>
              <w:t> -</w:t>
            </w:r>
          </w:p>
        </w:tc>
        <w:tc>
          <w:tcPr>
            <w:tcW w:w="748" w:type="dxa"/>
            <w:shd w:val="clear" w:color="auto" w:fill="auto"/>
            <w:vAlign w:val="center"/>
            <w:hideMark/>
          </w:tcPr>
          <w:p w:rsidR="00595838" w:rsidRPr="00182877" w:rsidRDefault="00595838" w:rsidP="007F1684">
            <w:pPr>
              <w:jc w:val="center"/>
              <w:rPr>
                <w:sz w:val="22"/>
                <w:szCs w:val="22"/>
              </w:rPr>
            </w:pPr>
            <w:r w:rsidRPr="00182877">
              <w:rPr>
                <w:sz w:val="22"/>
                <w:szCs w:val="22"/>
              </w:rPr>
              <w:t> -</w:t>
            </w:r>
          </w:p>
        </w:tc>
      </w:tr>
      <w:tr w:rsidR="00595838" w:rsidRPr="00182877" w:rsidTr="00BA7DF1">
        <w:trPr>
          <w:trHeight w:val="300"/>
        </w:trPr>
        <w:tc>
          <w:tcPr>
            <w:tcW w:w="2972" w:type="dxa"/>
            <w:shd w:val="clear" w:color="auto" w:fill="auto"/>
            <w:noWrap/>
            <w:vAlign w:val="bottom"/>
            <w:hideMark/>
          </w:tcPr>
          <w:p w:rsidR="00595838" w:rsidRPr="00182877" w:rsidRDefault="00595838" w:rsidP="007F1684">
            <w:pPr>
              <w:rPr>
                <w:sz w:val="22"/>
                <w:szCs w:val="22"/>
              </w:rPr>
            </w:pPr>
            <w:r w:rsidRPr="00182877">
              <w:rPr>
                <w:sz w:val="22"/>
                <w:szCs w:val="22"/>
              </w:rPr>
              <w:t>Балаганное, село</w:t>
            </w:r>
          </w:p>
        </w:tc>
        <w:tc>
          <w:tcPr>
            <w:tcW w:w="1237" w:type="dxa"/>
            <w:shd w:val="clear" w:color="auto" w:fill="auto"/>
            <w:noWrap/>
            <w:vAlign w:val="center"/>
            <w:hideMark/>
          </w:tcPr>
          <w:p w:rsidR="00595838" w:rsidRPr="00182877" w:rsidRDefault="00595838" w:rsidP="007F1684">
            <w:pPr>
              <w:jc w:val="center"/>
              <w:rPr>
                <w:sz w:val="22"/>
                <w:szCs w:val="22"/>
              </w:rPr>
            </w:pPr>
            <w:r w:rsidRPr="00182877">
              <w:rPr>
                <w:sz w:val="22"/>
                <w:szCs w:val="22"/>
              </w:rPr>
              <w:t>4 062,2</w:t>
            </w:r>
          </w:p>
        </w:tc>
        <w:tc>
          <w:tcPr>
            <w:tcW w:w="1456" w:type="dxa"/>
            <w:shd w:val="clear" w:color="auto" w:fill="auto"/>
            <w:noWrap/>
            <w:vAlign w:val="center"/>
            <w:hideMark/>
          </w:tcPr>
          <w:p w:rsidR="00595838" w:rsidRPr="00182877" w:rsidRDefault="00595838" w:rsidP="007F1684">
            <w:pPr>
              <w:jc w:val="center"/>
              <w:rPr>
                <w:sz w:val="22"/>
                <w:szCs w:val="22"/>
              </w:rPr>
            </w:pPr>
            <w:r w:rsidRPr="00182877">
              <w:rPr>
                <w:sz w:val="22"/>
                <w:szCs w:val="22"/>
              </w:rPr>
              <w:t>4 062,2</w:t>
            </w:r>
          </w:p>
        </w:tc>
        <w:tc>
          <w:tcPr>
            <w:tcW w:w="738" w:type="dxa"/>
            <w:shd w:val="clear" w:color="auto" w:fill="auto"/>
            <w:vAlign w:val="center"/>
            <w:hideMark/>
          </w:tcPr>
          <w:p w:rsidR="00595838" w:rsidRPr="00182877" w:rsidRDefault="00B333DB" w:rsidP="007F1684">
            <w:pPr>
              <w:jc w:val="center"/>
              <w:rPr>
                <w:sz w:val="22"/>
                <w:szCs w:val="22"/>
              </w:rPr>
            </w:pPr>
            <w:r w:rsidRPr="00182877">
              <w:rPr>
                <w:sz w:val="22"/>
                <w:szCs w:val="22"/>
              </w:rPr>
              <w:t>100,0</w:t>
            </w:r>
          </w:p>
        </w:tc>
        <w:tc>
          <w:tcPr>
            <w:tcW w:w="1276" w:type="dxa"/>
            <w:shd w:val="clear" w:color="auto" w:fill="auto"/>
            <w:noWrap/>
            <w:vAlign w:val="center"/>
            <w:hideMark/>
          </w:tcPr>
          <w:p w:rsidR="00595838" w:rsidRPr="00182877" w:rsidRDefault="00595838" w:rsidP="007F1684">
            <w:pPr>
              <w:jc w:val="center"/>
              <w:rPr>
                <w:sz w:val="22"/>
                <w:szCs w:val="22"/>
              </w:rPr>
            </w:pPr>
            <w:r w:rsidRPr="00182877">
              <w:rPr>
                <w:sz w:val="22"/>
                <w:szCs w:val="22"/>
              </w:rPr>
              <w:t>32 237,9</w:t>
            </w:r>
          </w:p>
        </w:tc>
        <w:tc>
          <w:tcPr>
            <w:tcW w:w="1276" w:type="dxa"/>
            <w:shd w:val="clear" w:color="auto" w:fill="auto"/>
            <w:noWrap/>
            <w:vAlign w:val="center"/>
            <w:hideMark/>
          </w:tcPr>
          <w:p w:rsidR="00595838" w:rsidRPr="00182877" w:rsidRDefault="00595838" w:rsidP="007F1684">
            <w:pPr>
              <w:jc w:val="center"/>
              <w:rPr>
                <w:sz w:val="22"/>
                <w:szCs w:val="22"/>
              </w:rPr>
            </w:pPr>
            <w:r w:rsidRPr="00182877">
              <w:rPr>
                <w:sz w:val="22"/>
                <w:szCs w:val="22"/>
              </w:rPr>
              <w:t>9 671,2</w:t>
            </w:r>
          </w:p>
        </w:tc>
        <w:tc>
          <w:tcPr>
            <w:tcW w:w="748" w:type="dxa"/>
            <w:shd w:val="clear" w:color="auto" w:fill="auto"/>
            <w:vAlign w:val="center"/>
            <w:hideMark/>
          </w:tcPr>
          <w:p w:rsidR="00595838" w:rsidRPr="00182877" w:rsidRDefault="00B333DB" w:rsidP="007F1684">
            <w:pPr>
              <w:jc w:val="center"/>
              <w:rPr>
                <w:sz w:val="22"/>
                <w:szCs w:val="22"/>
              </w:rPr>
            </w:pPr>
            <w:r w:rsidRPr="00182877">
              <w:rPr>
                <w:sz w:val="22"/>
                <w:szCs w:val="22"/>
              </w:rPr>
              <w:t>30,0</w:t>
            </w:r>
          </w:p>
        </w:tc>
      </w:tr>
    </w:tbl>
    <w:p w:rsidR="00595838" w:rsidRPr="00182877" w:rsidRDefault="00595838" w:rsidP="007F1684">
      <w:pPr>
        <w:ind w:firstLine="708"/>
        <w:jc w:val="both"/>
        <w:rPr>
          <w:sz w:val="28"/>
          <w:szCs w:val="28"/>
        </w:rPr>
      </w:pPr>
    </w:p>
    <w:p w:rsidR="00595838" w:rsidRPr="00182877" w:rsidRDefault="00595838" w:rsidP="007F1684">
      <w:pPr>
        <w:ind w:firstLine="708"/>
        <w:jc w:val="both"/>
        <w:rPr>
          <w:sz w:val="28"/>
          <w:szCs w:val="28"/>
        </w:rPr>
      </w:pPr>
      <w:r w:rsidRPr="00182877">
        <w:rPr>
          <w:sz w:val="28"/>
          <w:szCs w:val="28"/>
        </w:rPr>
        <w:t>В связи с невыполнением подрядчиками в полном объеме своих обязательств по строительству многоквартирных жилых домов, финансирование данной государственной программы не было осуществлено в полном объеме.</w:t>
      </w:r>
    </w:p>
    <w:p w:rsidR="00595838" w:rsidRPr="00182877" w:rsidRDefault="00595838" w:rsidP="007F1684">
      <w:pPr>
        <w:widowControl w:val="0"/>
        <w:tabs>
          <w:tab w:val="left" w:pos="7797"/>
        </w:tabs>
        <w:ind w:firstLine="709"/>
        <w:jc w:val="both"/>
        <w:rPr>
          <w:sz w:val="28"/>
          <w:szCs w:val="28"/>
        </w:rPr>
      </w:pPr>
      <w:r w:rsidRPr="00182877">
        <w:rPr>
          <w:sz w:val="28"/>
          <w:szCs w:val="28"/>
        </w:rPr>
        <w:t>Кроме того, по данному разделу и подразделу предусматривались субсидии на предоставление мер социальной поддержки гражданам, утратившим жилые помещения, а также гражданам, являющимся собственниками или нанимателями жилых помещений, поврежденных в результате чрезвычайной ситуации, вызванной крупномасштабным наводнением в августе-сентябре 2013 года, предусмотренных федеральной целевой программой "Жилище" на 2011-2015 годы" в сумме 2 556,7 тыс. рублей и средства резервного фонда Правительства Российской Федерации по предупреждению и ликвидации чрезвычайных ситуаций и последствий стихийных бедствий (ликвидация последствий паводка 2013 года) в сумме 5135,9 тыс. рублей. В отчетном периоде финансирование данных расходов произведено в полном объеме. Данные финансовые средства перечислены муниципальным образованиям области следующим образом:</w:t>
      </w:r>
    </w:p>
    <w:p w:rsidR="00B333DB" w:rsidRPr="00182877" w:rsidRDefault="00B333DB" w:rsidP="007F1684">
      <w:pPr>
        <w:ind w:left="6480" w:firstLine="720"/>
        <w:jc w:val="both"/>
        <w:rPr>
          <w:szCs w:val="24"/>
        </w:rPr>
      </w:pPr>
    </w:p>
    <w:p w:rsidR="00595838" w:rsidRPr="00182877" w:rsidRDefault="00B333DB" w:rsidP="007F1684">
      <w:pPr>
        <w:ind w:left="6480" w:firstLine="720"/>
        <w:jc w:val="both"/>
        <w:rPr>
          <w:szCs w:val="24"/>
        </w:rPr>
      </w:pPr>
      <w:r w:rsidRPr="00182877">
        <w:rPr>
          <w:szCs w:val="24"/>
        </w:rPr>
        <w:t xml:space="preserve">           </w:t>
      </w:r>
      <w:r w:rsidR="00595838" w:rsidRPr="00182877">
        <w:rPr>
          <w:szCs w:val="24"/>
        </w:rPr>
        <w:t>тыс. рублей</w:t>
      </w:r>
    </w:p>
    <w:tbl>
      <w:tblPr>
        <w:tblW w:w="9351" w:type="dxa"/>
        <w:tblInd w:w="113" w:type="dxa"/>
        <w:tblLook w:val="04A0" w:firstRow="1" w:lastRow="0" w:firstColumn="1" w:lastColumn="0" w:noHBand="0" w:noVBand="1"/>
      </w:tblPr>
      <w:tblGrid>
        <w:gridCol w:w="4531"/>
        <w:gridCol w:w="1985"/>
        <w:gridCol w:w="1701"/>
        <w:gridCol w:w="1134"/>
      </w:tblGrid>
      <w:tr w:rsidR="00595838" w:rsidRPr="00182877" w:rsidTr="00B333DB">
        <w:trPr>
          <w:trHeight w:val="300"/>
        </w:trPr>
        <w:tc>
          <w:tcPr>
            <w:tcW w:w="4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5838" w:rsidRPr="00182877" w:rsidRDefault="00595838" w:rsidP="007F1684">
            <w:pPr>
              <w:jc w:val="center"/>
              <w:rPr>
                <w:szCs w:val="24"/>
              </w:rPr>
            </w:pPr>
            <w:r w:rsidRPr="00182877">
              <w:rPr>
                <w:szCs w:val="24"/>
              </w:rPr>
              <w:t>Наименование муниципального образования</w:t>
            </w:r>
          </w:p>
        </w:tc>
        <w:tc>
          <w:tcPr>
            <w:tcW w:w="1985" w:type="dxa"/>
            <w:vMerge w:val="restart"/>
            <w:tcBorders>
              <w:top w:val="single" w:sz="4" w:space="0" w:color="auto"/>
              <w:left w:val="single" w:sz="4" w:space="0" w:color="auto"/>
              <w:bottom w:val="single" w:sz="4" w:space="0" w:color="000000"/>
              <w:right w:val="nil"/>
            </w:tcBorders>
            <w:shd w:val="clear" w:color="auto" w:fill="auto"/>
            <w:vAlign w:val="center"/>
            <w:hideMark/>
          </w:tcPr>
          <w:p w:rsidR="00595838" w:rsidRPr="00182877" w:rsidRDefault="00B333DB" w:rsidP="007F1684">
            <w:pPr>
              <w:jc w:val="center"/>
              <w:rPr>
                <w:szCs w:val="24"/>
              </w:rPr>
            </w:pPr>
            <w:r w:rsidRPr="00182877">
              <w:rPr>
                <w:szCs w:val="24"/>
              </w:rPr>
              <w:t>Бюджет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838" w:rsidRPr="00182877" w:rsidRDefault="00B333DB" w:rsidP="007F1684">
            <w:pPr>
              <w:jc w:val="center"/>
              <w:rPr>
                <w:szCs w:val="24"/>
              </w:rPr>
            </w:pPr>
            <w:r w:rsidRPr="00182877">
              <w:rPr>
                <w:szCs w:val="24"/>
              </w:rPr>
              <w:t>Кассовое исполнение</w:t>
            </w:r>
          </w:p>
        </w:tc>
        <w:tc>
          <w:tcPr>
            <w:tcW w:w="1134" w:type="dxa"/>
            <w:vMerge w:val="restart"/>
            <w:tcBorders>
              <w:top w:val="single" w:sz="4" w:space="0" w:color="auto"/>
              <w:left w:val="nil"/>
              <w:bottom w:val="single" w:sz="4" w:space="0" w:color="000000"/>
              <w:right w:val="single" w:sz="4" w:space="0" w:color="auto"/>
            </w:tcBorders>
            <w:shd w:val="clear" w:color="auto" w:fill="auto"/>
            <w:vAlign w:val="center"/>
            <w:hideMark/>
          </w:tcPr>
          <w:p w:rsidR="00595838" w:rsidRPr="00182877" w:rsidRDefault="00595838" w:rsidP="007F1684">
            <w:pPr>
              <w:jc w:val="center"/>
              <w:rPr>
                <w:szCs w:val="24"/>
              </w:rPr>
            </w:pPr>
            <w:r w:rsidRPr="00182877">
              <w:rPr>
                <w:szCs w:val="24"/>
              </w:rPr>
              <w:t>% исп</w:t>
            </w:r>
            <w:r w:rsidR="00B333DB" w:rsidRPr="00182877">
              <w:rPr>
                <w:szCs w:val="24"/>
              </w:rPr>
              <w:t>.</w:t>
            </w:r>
          </w:p>
        </w:tc>
      </w:tr>
      <w:tr w:rsidR="00595838" w:rsidRPr="00182877" w:rsidTr="00B333DB">
        <w:trPr>
          <w:trHeight w:val="300"/>
        </w:trPr>
        <w:tc>
          <w:tcPr>
            <w:tcW w:w="4531" w:type="dxa"/>
            <w:vMerge/>
            <w:tcBorders>
              <w:top w:val="single" w:sz="4" w:space="0" w:color="auto"/>
              <w:left w:val="single" w:sz="4" w:space="0" w:color="auto"/>
              <w:bottom w:val="single" w:sz="4" w:space="0" w:color="000000"/>
              <w:right w:val="single" w:sz="4" w:space="0" w:color="auto"/>
            </w:tcBorders>
            <w:vAlign w:val="center"/>
            <w:hideMark/>
          </w:tcPr>
          <w:p w:rsidR="00595838" w:rsidRPr="00182877" w:rsidRDefault="00595838" w:rsidP="007F1684">
            <w:pPr>
              <w:rPr>
                <w:szCs w:val="24"/>
              </w:rPr>
            </w:pPr>
          </w:p>
        </w:tc>
        <w:tc>
          <w:tcPr>
            <w:tcW w:w="1985" w:type="dxa"/>
            <w:vMerge/>
            <w:tcBorders>
              <w:top w:val="single" w:sz="4" w:space="0" w:color="auto"/>
              <w:left w:val="single" w:sz="4" w:space="0" w:color="auto"/>
              <w:bottom w:val="single" w:sz="4" w:space="0" w:color="000000"/>
              <w:right w:val="nil"/>
            </w:tcBorders>
            <w:vAlign w:val="center"/>
            <w:hideMark/>
          </w:tcPr>
          <w:p w:rsidR="00595838" w:rsidRPr="00182877" w:rsidRDefault="00595838" w:rsidP="007F1684">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5838" w:rsidRPr="00182877" w:rsidRDefault="00595838" w:rsidP="007F1684">
            <w:pPr>
              <w:rPr>
                <w:szCs w:val="24"/>
              </w:rPr>
            </w:pPr>
          </w:p>
        </w:tc>
        <w:tc>
          <w:tcPr>
            <w:tcW w:w="1134" w:type="dxa"/>
            <w:vMerge/>
            <w:tcBorders>
              <w:top w:val="single" w:sz="4" w:space="0" w:color="auto"/>
              <w:left w:val="nil"/>
              <w:bottom w:val="single" w:sz="4" w:space="0" w:color="000000"/>
              <w:right w:val="single" w:sz="4" w:space="0" w:color="auto"/>
            </w:tcBorders>
            <w:vAlign w:val="center"/>
            <w:hideMark/>
          </w:tcPr>
          <w:p w:rsidR="00595838" w:rsidRPr="00182877" w:rsidRDefault="00595838" w:rsidP="007F1684">
            <w:pPr>
              <w:rPr>
                <w:szCs w:val="24"/>
              </w:rPr>
            </w:pPr>
          </w:p>
        </w:tc>
      </w:tr>
      <w:tr w:rsidR="00595838" w:rsidRPr="00182877" w:rsidTr="00B333DB">
        <w:trPr>
          <w:trHeight w:val="300"/>
        </w:trPr>
        <w:tc>
          <w:tcPr>
            <w:tcW w:w="4531" w:type="dxa"/>
            <w:vMerge/>
            <w:tcBorders>
              <w:top w:val="single" w:sz="4" w:space="0" w:color="auto"/>
              <w:left w:val="single" w:sz="4" w:space="0" w:color="auto"/>
              <w:bottom w:val="single" w:sz="4" w:space="0" w:color="000000"/>
              <w:right w:val="single" w:sz="4" w:space="0" w:color="auto"/>
            </w:tcBorders>
            <w:vAlign w:val="center"/>
            <w:hideMark/>
          </w:tcPr>
          <w:p w:rsidR="00595838" w:rsidRPr="00182877" w:rsidRDefault="00595838" w:rsidP="007F1684">
            <w:pPr>
              <w:rPr>
                <w:szCs w:val="24"/>
              </w:rPr>
            </w:pPr>
          </w:p>
        </w:tc>
        <w:tc>
          <w:tcPr>
            <w:tcW w:w="1985" w:type="dxa"/>
            <w:vMerge/>
            <w:tcBorders>
              <w:top w:val="single" w:sz="4" w:space="0" w:color="auto"/>
              <w:left w:val="single" w:sz="4" w:space="0" w:color="auto"/>
              <w:bottom w:val="single" w:sz="4" w:space="0" w:color="000000"/>
              <w:right w:val="nil"/>
            </w:tcBorders>
            <w:vAlign w:val="center"/>
            <w:hideMark/>
          </w:tcPr>
          <w:p w:rsidR="00595838" w:rsidRPr="00182877" w:rsidRDefault="00595838" w:rsidP="007F1684">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5838" w:rsidRPr="00182877" w:rsidRDefault="00595838" w:rsidP="007F1684">
            <w:pPr>
              <w:rPr>
                <w:szCs w:val="24"/>
              </w:rPr>
            </w:pPr>
          </w:p>
        </w:tc>
        <w:tc>
          <w:tcPr>
            <w:tcW w:w="1134" w:type="dxa"/>
            <w:vMerge/>
            <w:tcBorders>
              <w:top w:val="single" w:sz="4" w:space="0" w:color="auto"/>
              <w:left w:val="nil"/>
              <w:bottom w:val="single" w:sz="4" w:space="0" w:color="000000"/>
              <w:right w:val="single" w:sz="4" w:space="0" w:color="auto"/>
            </w:tcBorders>
            <w:vAlign w:val="center"/>
            <w:hideMark/>
          </w:tcPr>
          <w:p w:rsidR="00595838" w:rsidRPr="00182877" w:rsidRDefault="00595838" w:rsidP="007F1684">
            <w:pPr>
              <w:rPr>
                <w:szCs w:val="24"/>
              </w:rPr>
            </w:pPr>
          </w:p>
        </w:tc>
      </w:tr>
      <w:tr w:rsidR="00595838" w:rsidRPr="00182877" w:rsidTr="00B333DB">
        <w:trPr>
          <w:trHeight w:val="315"/>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rsidR="00595838" w:rsidRPr="00182877" w:rsidRDefault="00595838" w:rsidP="007F1684">
            <w:pPr>
              <w:rPr>
                <w:b/>
                <w:bCs/>
                <w:color w:val="000000"/>
                <w:szCs w:val="24"/>
              </w:rPr>
            </w:pPr>
            <w:r w:rsidRPr="00182877">
              <w:rPr>
                <w:b/>
                <w:bCs/>
                <w:color w:val="000000"/>
                <w:szCs w:val="24"/>
              </w:rPr>
              <w:t>ВСЕГО</w:t>
            </w:r>
          </w:p>
        </w:tc>
        <w:tc>
          <w:tcPr>
            <w:tcW w:w="1985" w:type="dxa"/>
            <w:tcBorders>
              <w:top w:val="nil"/>
              <w:left w:val="nil"/>
              <w:bottom w:val="single" w:sz="4" w:space="0" w:color="auto"/>
              <w:right w:val="single" w:sz="4" w:space="0" w:color="auto"/>
            </w:tcBorders>
            <w:shd w:val="clear" w:color="auto" w:fill="auto"/>
            <w:noWrap/>
            <w:vAlign w:val="center"/>
            <w:hideMark/>
          </w:tcPr>
          <w:p w:rsidR="00595838" w:rsidRPr="00182877" w:rsidRDefault="00595838" w:rsidP="007F1684">
            <w:pPr>
              <w:jc w:val="center"/>
              <w:rPr>
                <w:b/>
                <w:bCs/>
                <w:color w:val="000000"/>
                <w:szCs w:val="24"/>
              </w:rPr>
            </w:pPr>
            <w:r w:rsidRPr="00182877">
              <w:rPr>
                <w:b/>
                <w:bCs/>
                <w:color w:val="000000"/>
                <w:szCs w:val="24"/>
              </w:rPr>
              <w:t>7 692,6</w:t>
            </w:r>
          </w:p>
        </w:tc>
        <w:tc>
          <w:tcPr>
            <w:tcW w:w="1701" w:type="dxa"/>
            <w:tcBorders>
              <w:top w:val="nil"/>
              <w:left w:val="nil"/>
              <w:bottom w:val="single" w:sz="4" w:space="0" w:color="auto"/>
              <w:right w:val="single" w:sz="4" w:space="0" w:color="auto"/>
            </w:tcBorders>
            <w:shd w:val="clear" w:color="auto" w:fill="auto"/>
            <w:noWrap/>
            <w:vAlign w:val="center"/>
            <w:hideMark/>
          </w:tcPr>
          <w:p w:rsidR="00595838" w:rsidRPr="00182877" w:rsidRDefault="00595838" w:rsidP="007F1684">
            <w:pPr>
              <w:jc w:val="center"/>
              <w:rPr>
                <w:b/>
                <w:bCs/>
                <w:color w:val="000000"/>
                <w:szCs w:val="24"/>
              </w:rPr>
            </w:pPr>
            <w:r w:rsidRPr="00182877">
              <w:rPr>
                <w:b/>
                <w:bCs/>
                <w:color w:val="000000"/>
                <w:szCs w:val="24"/>
              </w:rPr>
              <w:t>7 692,6</w:t>
            </w:r>
          </w:p>
        </w:tc>
        <w:tc>
          <w:tcPr>
            <w:tcW w:w="1134" w:type="dxa"/>
            <w:tcBorders>
              <w:top w:val="nil"/>
              <w:left w:val="nil"/>
              <w:bottom w:val="single" w:sz="4" w:space="0" w:color="auto"/>
              <w:right w:val="single" w:sz="4" w:space="0" w:color="auto"/>
            </w:tcBorders>
            <w:shd w:val="clear" w:color="auto" w:fill="auto"/>
            <w:vAlign w:val="center"/>
            <w:hideMark/>
          </w:tcPr>
          <w:p w:rsidR="00595838" w:rsidRPr="00182877" w:rsidRDefault="00595838" w:rsidP="007F1684">
            <w:pPr>
              <w:jc w:val="center"/>
              <w:rPr>
                <w:b/>
                <w:bCs/>
                <w:szCs w:val="24"/>
              </w:rPr>
            </w:pPr>
            <w:r w:rsidRPr="00182877">
              <w:rPr>
                <w:b/>
                <w:bCs/>
                <w:szCs w:val="24"/>
              </w:rPr>
              <w:t>100,0</w:t>
            </w:r>
          </w:p>
        </w:tc>
      </w:tr>
      <w:tr w:rsidR="00595838" w:rsidRPr="00182877" w:rsidTr="00B333DB">
        <w:trPr>
          <w:trHeight w:val="315"/>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rsidR="00595838" w:rsidRPr="00182877" w:rsidRDefault="00595838" w:rsidP="007F1684">
            <w:pPr>
              <w:jc w:val="center"/>
              <w:rPr>
                <w:b/>
                <w:bCs/>
                <w:i/>
                <w:iCs/>
                <w:color w:val="000000"/>
                <w:szCs w:val="24"/>
              </w:rPr>
            </w:pPr>
            <w:r w:rsidRPr="00182877">
              <w:rPr>
                <w:b/>
                <w:bCs/>
                <w:i/>
                <w:iCs/>
                <w:color w:val="000000"/>
                <w:szCs w:val="24"/>
              </w:rPr>
              <w:t>Городские и сельские поселения</w:t>
            </w:r>
          </w:p>
        </w:tc>
        <w:tc>
          <w:tcPr>
            <w:tcW w:w="1985" w:type="dxa"/>
            <w:tcBorders>
              <w:top w:val="nil"/>
              <w:left w:val="nil"/>
              <w:bottom w:val="single" w:sz="4" w:space="0" w:color="auto"/>
              <w:right w:val="single" w:sz="4" w:space="0" w:color="auto"/>
            </w:tcBorders>
            <w:shd w:val="clear" w:color="auto" w:fill="auto"/>
            <w:noWrap/>
            <w:vAlign w:val="center"/>
            <w:hideMark/>
          </w:tcPr>
          <w:p w:rsidR="00595838" w:rsidRPr="00182877" w:rsidRDefault="00595838" w:rsidP="007F1684">
            <w:pPr>
              <w:jc w:val="center"/>
              <w:rPr>
                <w:color w:val="000000"/>
                <w:szCs w:val="24"/>
              </w:rPr>
            </w:pPr>
            <w:r w:rsidRPr="00182877">
              <w:rPr>
                <w:color w:val="000000"/>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595838" w:rsidRPr="00182877" w:rsidRDefault="00595838" w:rsidP="007F1684">
            <w:pPr>
              <w:jc w:val="center"/>
              <w:rPr>
                <w:szCs w:val="24"/>
              </w:rPr>
            </w:pPr>
            <w:r w:rsidRPr="00182877">
              <w:rPr>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595838" w:rsidRPr="00182877" w:rsidRDefault="00595838" w:rsidP="007F1684">
            <w:pPr>
              <w:jc w:val="center"/>
              <w:rPr>
                <w:szCs w:val="24"/>
              </w:rPr>
            </w:pPr>
            <w:r w:rsidRPr="00182877">
              <w:rPr>
                <w:szCs w:val="24"/>
              </w:rPr>
              <w:t> </w:t>
            </w:r>
          </w:p>
        </w:tc>
      </w:tr>
      <w:tr w:rsidR="00595838" w:rsidRPr="00182877" w:rsidTr="00B333DB">
        <w:trPr>
          <w:trHeight w:val="315"/>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rsidR="00595838" w:rsidRPr="00182877" w:rsidRDefault="00595838" w:rsidP="007F1684">
            <w:pPr>
              <w:rPr>
                <w:szCs w:val="24"/>
              </w:rPr>
            </w:pPr>
            <w:r w:rsidRPr="00182877">
              <w:rPr>
                <w:szCs w:val="24"/>
              </w:rPr>
              <w:t>Сусуман, город</w:t>
            </w:r>
          </w:p>
        </w:tc>
        <w:tc>
          <w:tcPr>
            <w:tcW w:w="1985" w:type="dxa"/>
            <w:tcBorders>
              <w:top w:val="nil"/>
              <w:left w:val="nil"/>
              <w:bottom w:val="single" w:sz="4" w:space="0" w:color="auto"/>
              <w:right w:val="single" w:sz="4" w:space="0" w:color="auto"/>
            </w:tcBorders>
            <w:shd w:val="clear" w:color="auto" w:fill="auto"/>
            <w:noWrap/>
            <w:vAlign w:val="center"/>
            <w:hideMark/>
          </w:tcPr>
          <w:p w:rsidR="00595838" w:rsidRPr="00182877" w:rsidRDefault="00595838" w:rsidP="007F1684">
            <w:pPr>
              <w:jc w:val="center"/>
              <w:rPr>
                <w:szCs w:val="24"/>
              </w:rPr>
            </w:pPr>
            <w:r w:rsidRPr="00182877">
              <w:rPr>
                <w:szCs w:val="24"/>
              </w:rPr>
              <w:t>5 135,9</w:t>
            </w:r>
          </w:p>
        </w:tc>
        <w:tc>
          <w:tcPr>
            <w:tcW w:w="1701" w:type="dxa"/>
            <w:tcBorders>
              <w:top w:val="nil"/>
              <w:left w:val="nil"/>
              <w:bottom w:val="single" w:sz="4" w:space="0" w:color="auto"/>
              <w:right w:val="single" w:sz="4" w:space="0" w:color="auto"/>
            </w:tcBorders>
            <w:shd w:val="clear" w:color="auto" w:fill="auto"/>
            <w:noWrap/>
            <w:vAlign w:val="center"/>
            <w:hideMark/>
          </w:tcPr>
          <w:p w:rsidR="00595838" w:rsidRPr="00182877" w:rsidRDefault="00595838" w:rsidP="007F1684">
            <w:pPr>
              <w:jc w:val="center"/>
              <w:rPr>
                <w:szCs w:val="24"/>
              </w:rPr>
            </w:pPr>
            <w:r w:rsidRPr="00182877">
              <w:rPr>
                <w:szCs w:val="24"/>
              </w:rPr>
              <w:t>5 135,9</w:t>
            </w:r>
          </w:p>
        </w:tc>
        <w:tc>
          <w:tcPr>
            <w:tcW w:w="1134" w:type="dxa"/>
            <w:tcBorders>
              <w:top w:val="nil"/>
              <w:left w:val="nil"/>
              <w:bottom w:val="single" w:sz="4" w:space="0" w:color="auto"/>
              <w:right w:val="single" w:sz="4" w:space="0" w:color="auto"/>
            </w:tcBorders>
            <w:shd w:val="clear" w:color="auto" w:fill="auto"/>
            <w:noWrap/>
            <w:vAlign w:val="center"/>
            <w:hideMark/>
          </w:tcPr>
          <w:p w:rsidR="00595838" w:rsidRPr="00182877" w:rsidRDefault="00B333DB" w:rsidP="007F1684">
            <w:pPr>
              <w:jc w:val="center"/>
              <w:rPr>
                <w:szCs w:val="24"/>
              </w:rPr>
            </w:pPr>
            <w:r w:rsidRPr="00182877">
              <w:rPr>
                <w:szCs w:val="24"/>
              </w:rPr>
              <w:t>100,0</w:t>
            </w:r>
          </w:p>
        </w:tc>
      </w:tr>
      <w:tr w:rsidR="00595838" w:rsidRPr="00182877" w:rsidTr="00B333DB">
        <w:trPr>
          <w:trHeight w:val="315"/>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rsidR="00595838" w:rsidRPr="00182877" w:rsidRDefault="00595838" w:rsidP="007F1684">
            <w:pPr>
              <w:rPr>
                <w:color w:val="000000"/>
                <w:szCs w:val="24"/>
              </w:rPr>
            </w:pPr>
            <w:r w:rsidRPr="00182877">
              <w:rPr>
                <w:color w:val="000000"/>
                <w:szCs w:val="24"/>
              </w:rPr>
              <w:t>Ола, поселок</w:t>
            </w:r>
          </w:p>
        </w:tc>
        <w:tc>
          <w:tcPr>
            <w:tcW w:w="1985" w:type="dxa"/>
            <w:tcBorders>
              <w:top w:val="nil"/>
              <w:left w:val="nil"/>
              <w:bottom w:val="single" w:sz="4" w:space="0" w:color="auto"/>
              <w:right w:val="single" w:sz="4" w:space="0" w:color="auto"/>
            </w:tcBorders>
            <w:shd w:val="clear" w:color="auto" w:fill="auto"/>
            <w:noWrap/>
            <w:vAlign w:val="center"/>
            <w:hideMark/>
          </w:tcPr>
          <w:p w:rsidR="00595838" w:rsidRPr="00182877" w:rsidRDefault="00595838" w:rsidP="007F1684">
            <w:pPr>
              <w:jc w:val="center"/>
              <w:rPr>
                <w:color w:val="000000"/>
                <w:szCs w:val="24"/>
              </w:rPr>
            </w:pPr>
            <w:r w:rsidRPr="00182877">
              <w:rPr>
                <w:color w:val="000000"/>
                <w:szCs w:val="24"/>
              </w:rPr>
              <w:t>2 193,5</w:t>
            </w:r>
          </w:p>
        </w:tc>
        <w:tc>
          <w:tcPr>
            <w:tcW w:w="1701" w:type="dxa"/>
            <w:tcBorders>
              <w:top w:val="nil"/>
              <w:left w:val="nil"/>
              <w:bottom w:val="single" w:sz="4" w:space="0" w:color="auto"/>
              <w:right w:val="single" w:sz="4" w:space="0" w:color="auto"/>
            </w:tcBorders>
            <w:shd w:val="clear" w:color="auto" w:fill="auto"/>
            <w:noWrap/>
            <w:vAlign w:val="center"/>
            <w:hideMark/>
          </w:tcPr>
          <w:p w:rsidR="00595838" w:rsidRPr="00182877" w:rsidRDefault="00595838" w:rsidP="007F1684">
            <w:pPr>
              <w:jc w:val="center"/>
              <w:rPr>
                <w:color w:val="000000"/>
                <w:szCs w:val="24"/>
              </w:rPr>
            </w:pPr>
            <w:r w:rsidRPr="00182877">
              <w:rPr>
                <w:color w:val="000000"/>
                <w:szCs w:val="24"/>
              </w:rPr>
              <w:t>2 193,5</w:t>
            </w:r>
          </w:p>
        </w:tc>
        <w:tc>
          <w:tcPr>
            <w:tcW w:w="1134" w:type="dxa"/>
            <w:tcBorders>
              <w:top w:val="nil"/>
              <w:left w:val="nil"/>
              <w:bottom w:val="single" w:sz="4" w:space="0" w:color="auto"/>
              <w:right w:val="single" w:sz="4" w:space="0" w:color="auto"/>
            </w:tcBorders>
            <w:shd w:val="clear" w:color="auto" w:fill="auto"/>
            <w:vAlign w:val="center"/>
            <w:hideMark/>
          </w:tcPr>
          <w:p w:rsidR="00595838" w:rsidRPr="00182877" w:rsidRDefault="00595838" w:rsidP="007F1684">
            <w:pPr>
              <w:jc w:val="center"/>
              <w:rPr>
                <w:szCs w:val="24"/>
              </w:rPr>
            </w:pPr>
            <w:r w:rsidRPr="00182877">
              <w:rPr>
                <w:szCs w:val="24"/>
              </w:rPr>
              <w:t>100,0</w:t>
            </w:r>
          </w:p>
        </w:tc>
      </w:tr>
      <w:tr w:rsidR="00595838" w:rsidRPr="00182877" w:rsidTr="00B333DB">
        <w:trPr>
          <w:trHeight w:val="315"/>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rsidR="00595838" w:rsidRPr="00182877" w:rsidRDefault="00595838" w:rsidP="007F1684">
            <w:pPr>
              <w:rPr>
                <w:color w:val="000000"/>
                <w:szCs w:val="24"/>
              </w:rPr>
            </w:pPr>
            <w:r w:rsidRPr="00182877">
              <w:rPr>
                <w:color w:val="000000"/>
                <w:szCs w:val="24"/>
              </w:rPr>
              <w:t>Тауйск, село</w:t>
            </w:r>
          </w:p>
        </w:tc>
        <w:tc>
          <w:tcPr>
            <w:tcW w:w="1985" w:type="dxa"/>
            <w:tcBorders>
              <w:top w:val="nil"/>
              <w:left w:val="nil"/>
              <w:bottom w:val="single" w:sz="4" w:space="0" w:color="auto"/>
              <w:right w:val="single" w:sz="4" w:space="0" w:color="auto"/>
            </w:tcBorders>
            <w:shd w:val="clear" w:color="auto" w:fill="auto"/>
            <w:noWrap/>
            <w:vAlign w:val="center"/>
            <w:hideMark/>
          </w:tcPr>
          <w:p w:rsidR="00595838" w:rsidRPr="00182877" w:rsidRDefault="00595838" w:rsidP="007F1684">
            <w:pPr>
              <w:jc w:val="center"/>
              <w:rPr>
                <w:color w:val="000000"/>
                <w:szCs w:val="24"/>
              </w:rPr>
            </w:pPr>
            <w:r w:rsidRPr="00182877">
              <w:rPr>
                <w:color w:val="000000"/>
                <w:szCs w:val="24"/>
              </w:rPr>
              <w:t>363,2</w:t>
            </w:r>
          </w:p>
        </w:tc>
        <w:tc>
          <w:tcPr>
            <w:tcW w:w="1701" w:type="dxa"/>
            <w:tcBorders>
              <w:top w:val="nil"/>
              <w:left w:val="nil"/>
              <w:bottom w:val="single" w:sz="4" w:space="0" w:color="auto"/>
              <w:right w:val="single" w:sz="4" w:space="0" w:color="auto"/>
            </w:tcBorders>
            <w:shd w:val="clear" w:color="auto" w:fill="auto"/>
            <w:noWrap/>
            <w:vAlign w:val="center"/>
            <w:hideMark/>
          </w:tcPr>
          <w:p w:rsidR="00595838" w:rsidRPr="00182877" w:rsidRDefault="00595838" w:rsidP="007F1684">
            <w:pPr>
              <w:jc w:val="center"/>
              <w:rPr>
                <w:color w:val="000000"/>
                <w:szCs w:val="24"/>
              </w:rPr>
            </w:pPr>
            <w:r w:rsidRPr="00182877">
              <w:rPr>
                <w:color w:val="000000"/>
                <w:szCs w:val="24"/>
              </w:rPr>
              <w:t>363,2</w:t>
            </w:r>
          </w:p>
        </w:tc>
        <w:tc>
          <w:tcPr>
            <w:tcW w:w="1134" w:type="dxa"/>
            <w:tcBorders>
              <w:top w:val="nil"/>
              <w:left w:val="nil"/>
              <w:bottom w:val="single" w:sz="4" w:space="0" w:color="auto"/>
              <w:right w:val="single" w:sz="4" w:space="0" w:color="auto"/>
            </w:tcBorders>
            <w:shd w:val="clear" w:color="auto" w:fill="auto"/>
            <w:vAlign w:val="center"/>
            <w:hideMark/>
          </w:tcPr>
          <w:p w:rsidR="00595838" w:rsidRPr="00182877" w:rsidRDefault="00595838" w:rsidP="007F1684">
            <w:pPr>
              <w:jc w:val="center"/>
              <w:rPr>
                <w:szCs w:val="24"/>
              </w:rPr>
            </w:pPr>
            <w:r w:rsidRPr="00182877">
              <w:rPr>
                <w:szCs w:val="24"/>
              </w:rPr>
              <w:t>100,0</w:t>
            </w:r>
          </w:p>
        </w:tc>
      </w:tr>
    </w:tbl>
    <w:p w:rsidR="00595838" w:rsidRPr="00182877" w:rsidRDefault="00595838" w:rsidP="007F1684">
      <w:pPr>
        <w:ind w:firstLine="708"/>
        <w:jc w:val="both"/>
        <w:rPr>
          <w:sz w:val="28"/>
          <w:szCs w:val="28"/>
        </w:rPr>
      </w:pPr>
    </w:p>
    <w:p w:rsidR="00595838" w:rsidRPr="00182877" w:rsidRDefault="00595838" w:rsidP="007F1684">
      <w:pPr>
        <w:ind w:firstLine="708"/>
        <w:jc w:val="both"/>
        <w:rPr>
          <w:sz w:val="28"/>
          <w:szCs w:val="28"/>
        </w:rPr>
      </w:pPr>
    </w:p>
    <w:p w:rsidR="00595838" w:rsidRPr="00182877" w:rsidRDefault="00B333DB" w:rsidP="007F1684">
      <w:pPr>
        <w:pStyle w:val="24"/>
        <w:spacing w:line="240" w:lineRule="auto"/>
        <w:ind w:firstLine="0"/>
        <w:jc w:val="center"/>
        <w:rPr>
          <w:b/>
          <w:i/>
          <w:color w:val="auto"/>
        </w:rPr>
      </w:pPr>
      <w:r w:rsidRPr="00182877">
        <w:rPr>
          <w:b/>
          <w:i/>
          <w:color w:val="auto"/>
        </w:rPr>
        <w:t>Подраздел 05 02</w:t>
      </w:r>
    </w:p>
    <w:p w:rsidR="00595838" w:rsidRPr="00182877" w:rsidRDefault="00B333DB" w:rsidP="007F1684">
      <w:pPr>
        <w:pStyle w:val="24"/>
        <w:spacing w:line="240" w:lineRule="auto"/>
        <w:ind w:firstLine="0"/>
        <w:jc w:val="center"/>
        <w:rPr>
          <w:b/>
          <w:i/>
          <w:color w:val="auto"/>
        </w:rPr>
      </w:pPr>
      <w:r w:rsidRPr="00182877">
        <w:rPr>
          <w:b/>
          <w:i/>
          <w:color w:val="auto"/>
        </w:rPr>
        <w:t>"Коммунальное хоз</w:t>
      </w:r>
      <w:r w:rsidR="00595838" w:rsidRPr="00182877">
        <w:rPr>
          <w:b/>
          <w:i/>
          <w:color w:val="auto"/>
        </w:rPr>
        <w:t>яйство"</w:t>
      </w:r>
    </w:p>
    <w:p w:rsidR="00595838" w:rsidRPr="00182877" w:rsidRDefault="00595838" w:rsidP="007F1684">
      <w:pPr>
        <w:ind w:firstLine="708"/>
        <w:jc w:val="both"/>
        <w:rPr>
          <w:sz w:val="28"/>
          <w:szCs w:val="28"/>
        </w:rPr>
      </w:pPr>
    </w:p>
    <w:p w:rsidR="004C414D" w:rsidRPr="00182877" w:rsidRDefault="004C414D" w:rsidP="004C414D">
      <w:pPr>
        <w:ind w:firstLine="708"/>
        <w:jc w:val="both"/>
        <w:rPr>
          <w:sz w:val="28"/>
          <w:szCs w:val="28"/>
        </w:rPr>
      </w:pPr>
      <w:r w:rsidRPr="00182877">
        <w:rPr>
          <w:sz w:val="28"/>
          <w:szCs w:val="28"/>
        </w:rPr>
        <w:t xml:space="preserve">По данному разделу и подразделу в рамках реализации </w:t>
      </w:r>
      <w:r w:rsidRPr="00182877">
        <w:rPr>
          <w:b/>
          <w:i/>
          <w:sz w:val="28"/>
          <w:szCs w:val="28"/>
        </w:rPr>
        <w:t>государственной программы «Экономическое развитие и инновационная экономика Магаданской области на 2014-2020 годы»</w:t>
      </w:r>
      <w:r w:rsidRPr="00182877">
        <w:rPr>
          <w:sz w:val="28"/>
          <w:szCs w:val="28"/>
        </w:rPr>
        <w:t xml:space="preserve"> в областном бюджете предусматривались бюджетные ассигнования в сумме 3 543 944,6 тыс. рублей на субсидии ресурсосберегающим организациям в связи с оказанием услуг </w:t>
      </w:r>
      <w:r w:rsidRPr="00182877">
        <w:rPr>
          <w:sz w:val="28"/>
          <w:szCs w:val="28"/>
        </w:rPr>
        <w:lastRenderedPageBreak/>
        <w:t>теплоснабжения от котельных и электрокотельных, электроснабжения от дизельных электростанций, водоснабжения и водоотведения населению в связи ограниченным объемом средств на едином счете областного бюджета данных расходов составило 3 329 887,1 тыс. рублей или 94,0 % от годовых назначений.</w:t>
      </w:r>
    </w:p>
    <w:p w:rsidR="00595838" w:rsidRPr="00182877" w:rsidRDefault="00595838" w:rsidP="007F1684">
      <w:pPr>
        <w:ind w:firstLine="708"/>
        <w:jc w:val="both"/>
        <w:rPr>
          <w:sz w:val="28"/>
          <w:szCs w:val="28"/>
        </w:rPr>
      </w:pPr>
      <w:r w:rsidRPr="00182877">
        <w:rPr>
          <w:sz w:val="28"/>
          <w:szCs w:val="28"/>
        </w:rPr>
        <w:t xml:space="preserve">Для реализации </w:t>
      </w:r>
      <w:r w:rsidRPr="00182877">
        <w:rPr>
          <w:b/>
          <w:i/>
          <w:sz w:val="28"/>
          <w:szCs w:val="28"/>
        </w:rPr>
        <w:t>государственной программы Магаданской области «Энергосбережение и повышение энергетической эффективности в Магаданской области» на 2014-2016 годы»</w:t>
      </w:r>
      <w:r w:rsidRPr="00182877">
        <w:rPr>
          <w:sz w:val="28"/>
          <w:szCs w:val="28"/>
        </w:rPr>
        <w:t xml:space="preserve"> предусматривались бюджетные ассигнования в сумме 79 955,0 тыс. рублей для содействия муниципальным образованиям в реализации муниципальных программ энергосбережения по установке общедомовых приборов учета энергетических ресурсов. В связи с тем, что муниципальными образованиями области в 2014 году данные работы не производились в отчетном периоде финансирование вышеуказанных расходов, не осуществлялось.</w:t>
      </w:r>
    </w:p>
    <w:p w:rsidR="00B333DB" w:rsidRPr="00182877" w:rsidRDefault="00B333DB" w:rsidP="007F1684">
      <w:pPr>
        <w:autoSpaceDE w:val="0"/>
        <w:autoSpaceDN w:val="0"/>
        <w:adjustRightInd w:val="0"/>
        <w:jc w:val="center"/>
        <w:rPr>
          <w:sz w:val="28"/>
          <w:szCs w:val="28"/>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5245"/>
        <w:gridCol w:w="1559"/>
        <w:gridCol w:w="1559"/>
        <w:gridCol w:w="1135"/>
      </w:tblGrid>
      <w:tr w:rsidR="00B333DB" w:rsidRPr="00182877" w:rsidTr="007D015E">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33DB" w:rsidRPr="00182877" w:rsidRDefault="00B333DB" w:rsidP="007F1684">
            <w:pPr>
              <w:autoSpaceDE w:val="0"/>
              <w:autoSpaceDN w:val="0"/>
              <w:adjustRightInd w:val="0"/>
              <w:jc w:val="center"/>
              <w:rPr>
                <w:szCs w:val="24"/>
              </w:rPr>
            </w:pPr>
            <w:r w:rsidRPr="00182877">
              <w:rPr>
                <w:szCs w:val="24"/>
              </w:rPr>
              <w:t>Наименование муниципального образования</w:t>
            </w:r>
          </w:p>
        </w:tc>
        <w:tc>
          <w:tcPr>
            <w:tcW w:w="155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B333DB" w:rsidRPr="00182877" w:rsidRDefault="00B333DB" w:rsidP="007F1684">
            <w:pPr>
              <w:autoSpaceDE w:val="0"/>
              <w:autoSpaceDN w:val="0"/>
              <w:adjustRightInd w:val="0"/>
              <w:jc w:val="center"/>
              <w:rPr>
                <w:szCs w:val="24"/>
              </w:rPr>
            </w:pPr>
            <w:r w:rsidRPr="00182877">
              <w:rPr>
                <w:szCs w:val="24"/>
              </w:rPr>
              <w:t>Бюджет</w:t>
            </w:r>
          </w:p>
        </w:tc>
        <w:tc>
          <w:tcPr>
            <w:tcW w:w="1559" w:type="dxa"/>
            <w:tcBorders>
              <w:top w:val="single" w:sz="4" w:space="0" w:color="auto"/>
              <w:bottom w:val="single" w:sz="4" w:space="0" w:color="auto"/>
              <w:right w:val="single" w:sz="4" w:space="0" w:color="auto"/>
            </w:tcBorders>
          </w:tcPr>
          <w:p w:rsidR="00B333DB" w:rsidRPr="00182877" w:rsidRDefault="00B333DB" w:rsidP="007F1684">
            <w:pPr>
              <w:autoSpaceDE w:val="0"/>
              <w:autoSpaceDN w:val="0"/>
              <w:adjustRightInd w:val="0"/>
              <w:jc w:val="center"/>
              <w:rPr>
                <w:szCs w:val="24"/>
              </w:rPr>
            </w:pPr>
            <w:r w:rsidRPr="00182877">
              <w:rPr>
                <w:szCs w:val="24"/>
              </w:rPr>
              <w:t>Кассовое исполнение</w:t>
            </w:r>
          </w:p>
        </w:tc>
        <w:tc>
          <w:tcPr>
            <w:tcW w:w="1135" w:type="dxa"/>
            <w:tcBorders>
              <w:top w:val="single" w:sz="4" w:space="0" w:color="auto"/>
              <w:bottom w:val="single" w:sz="4" w:space="0" w:color="auto"/>
              <w:right w:val="single" w:sz="4" w:space="0" w:color="auto"/>
            </w:tcBorders>
          </w:tcPr>
          <w:p w:rsidR="00B333DB" w:rsidRPr="00182877" w:rsidRDefault="00B333DB" w:rsidP="007F1684">
            <w:pPr>
              <w:autoSpaceDE w:val="0"/>
              <w:autoSpaceDN w:val="0"/>
              <w:adjustRightInd w:val="0"/>
              <w:jc w:val="center"/>
              <w:rPr>
                <w:szCs w:val="24"/>
              </w:rPr>
            </w:pPr>
            <w:r w:rsidRPr="00182877">
              <w:rPr>
                <w:szCs w:val="24"/>
              </w:rPr>
              <w:t>%% исп.</w:t>
            </w:r>
          </w:p>
        </w:tc>
      </w:tr>
      <w:tr w:rsidR="00B333DB" w:rsidRPr="00182877" w:rsidTr="007D015E">
        <w:tc>
          <w:tcPr>
            <w:tcW w:w="5245"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B333DB" w:rsidRPr="00182877" w:rsidRDefault="00B333DB" w:rsidP="007F1684">
            <w:pPr>
              <w:autoSpaceDE w:val="0"/>
              <w:autoSpaceDN w:val="0"/>
              <w:adjustRightInd w:val="0"/>
              <w:jc w:val="both"/>
              <w:rPr>
                <w:b/>
                <w:szCs w:val="24"/>
              </w:rPr>
            </w:pPr>
            <w:r w:rsidRPr="00182877">
              <w:rPr>
                <w:b/>
                <w:szCs w:val="24"/>
              </w:rPr>
              <w:t>ВСЕГО</w:t>
            </w:r>
          </w:p>
        </w:tc>
        <w:tc>
          <w:tcPr>
            <w:tcW w:w="1559" w:type="dxa"/>
            <w:tcBorders>
              <w:bottom w:val="single" w:sz="4" w:space="0" w:color="auto"/>
              <w:right w:val="single" w:sz="4" w:space="0" w:color="auto"/>
            </w:tcBorders>
            <w:tcMar>
              <w:top w:w="102" w:type="dxa"/>
              <w:left w:w="62" w:type="dxa"/>
              <w:bottom w:w="102" w:type="dxa"/>
              <w:right w:w="62" w:type="dxa"/>
            </w:tcMar>
            <w:vAlign w:val="bottom"/>
          </w:tcPr>
          <w:p w:rsidR="00B333DB" w:rsidRPr="00182877" w:rsidRDefault="00B333DB" w:rsidP="007F1684">
            <w:pPr>
              <w:autoSpaceDE w:val="0"/>
              <w:autoSpaceDN w:val="0"/>
              <w:adjustRightInd w:val="0"/>
              <w:jc w:val="right"/>
              <w:rPr>
                <w:b/>
                <w:szCs w:val="24"/>
              </w:rPr>
            </w:pPr>
            <w:r w:rsidRPr="00182877">
              <w:rPr>
                <w:b/>
                <w:szCs w:val="24"/>
              </w:rPr>
              <w:t>79 955,0</w:t>
            </w:r>
          </w:p>
        </w:tc>
        <w:tc>
          <w:tcPr>
            <w:tcW w:w="1559" w:type="dxa"/>
            <w:tcBorders>
              <w:bottom w:val="single" w:sz="4" w:space="0" w:color="auto"/>
              <w:right w:val="single" w:sz="4" w:space="0" w:color="auto"/>
            </w:tcBorders>
          </w:tcPr>
          <w:p w:rsidR="00B333DB" w:rsidRPr="00182877" w:rsidRDefault="00B333DB" w:rsidP="007F1684">
            <w:pPr>
              <w:autoSpaceDE w:val="0"/>
              <w:autoSpaceDN w:val="0"/>
              <w:adjustRightInd w:val="0"/>
              <w:jc w:val="right"/>
              <w:rPr>
                <w:b/>
                <w:szCs w:val="24"/>
              </w:rPr>
            </w:pPr>
            <w:r w:rsidRPr="00182877">
              <w:rPr>
                <w:b/>
                <w:szCs w:val="24"/>
              </w:rPr>
              <w:t>0,0</w:t>
            </w:r>
          </w:p>
        </w:tc>
        <w:tc>
          <w:tcPr>
            <w:tcW w:w="1135" w:type="dxa"/>
            <w:tcBorders>
              <w:bottom w:val="single" w:sz="4" w:space="0" w:color="auto"/>
              <w:right w:val="single" w:sz="4" w:space="0" w:color="auto"/>
            </w:tcBorders>
          </w:tcPr>
          <w:p w:rsidR="00B333DB" w:rsidRPr="00182877" w:rsidRDefault="00B333DB" w:rsidP="007F1684">
            <w:pPr>
              <w:autoSpaceDE w:val="0"/>
              <w:autoSpaceDN w:val="0"/>
              <w:adjustRightInd w:val="0"/>
              <w:jc w:val="right"/>
              <w:rPr>
                <w:b/>
                <w:szCs w:val="24"/>
              </w:rPr>
            </w:pPr>
            <w:r w:rsidRPr="00182877">
              <w:rPr>
                <w:b/>
                <w:szCs w:val="24"/>
              </w:rPr>
              <w:t>0,0</w:t>
            </w:r>
          </w:p>
        </w:tc>
      </w:tr>
      <w:tr w:rsidR="00B333DB" w:rsidRPr="00182877" w:rsidTr="007D015E">
        <w:trPr>
          <w:trHeight w:val="236"/>
        </w:trPr>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333DB" w:rsidRPr="00182877" w:rsidRDefault="00B333DB" w:rsidP="007F1684">
            <w:pPr>
              <w:autoSpaceDE w:val="0"/>
              <w:autoSpaceDN w:val="0"/>
              <w:adjustRightInd w:val="0"/>
              <w:jc w:val="center"/>
              <w:rPr>
                <w:b/>
                <w:i/>
                <w:szCs w:val="24"/>
              </w:rPr>
            </w:pPr>
            <w:r w:rsidRPr="00182877">
              <w:rPr>
                <w:b/>
                <w:i/>
                <w:szCs w:val="24"/>
              </w:rPr>
              <w:t>Городской округ</w:t>
            </w:r>
          </w:p>
        </w:tc>
        <w:tc>
          <w:tcPr>
            <w:tcW w:w="1559"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B333DB" w:rsidRPr="00182877" w:rsidRDefault="00B333DB" w:rsidP="007F1684">
            <w:pPr>
              <w:autoSpaceDE w:val="0"/>
              <w:autoSpaceDN w:val="0"/>
              <w:adjustRightInd w:val="0"/>
              <w:outlineLvl w:val="0"/>
              <w:rPr>
                <w:szCs w:val="24"/>
              </w:rPr>
            </w:pPr>
          </w:p>
        </w:tc>
        <w:tc>
          <w:tcPr>
            <w:tcW w:w="1559" w:type="dxa"/>
            <w:tcBorders>
              <w:top w:val="single" w:sz="4" w:space="0" w:color="auto"/>
              <w:bottom w:val="single" w:sz="4" w:space="0" w:color="auto"/>
              <w:right w:val="single" w:sz="4" w:space="0" w:color="auto"/>
            </w:tcBorders>
          </w:tcPr>
          <w:p w:rsidR="00B333DB" w:rsidRPr="00182877" w:rsidRDefault="00B333DB" w:rsidP="007F1684">
            <w:pPr>
              <w:autoSpaceDE w:val="0"/>
              <w:autoSpaceDN w:val="0"/>
              <w:adjustRightInd w:val="0"/>
              <w:outlineLvl w:val="0"/>
              <w:rPr>
                <w:szCs w:val="24"/>
              </w:rPr>
            </w:pPr>
          </w:p>
        </w:tc>
        <w:tc>
          <w:tcPr>
            <w:tcW w:w="1135" w:type="dxa"/>
            <w:tcBorders>
              <w:top w:val="single" w:sz="4" w:space="0" w:color="auto"/>
              <w:bottom w:val="single" w:sz="4" w:space="0" w:color="auto"/>
              <w:right w:val="single" w:sz="4" w:space="0" w:color="auto"/>
            </w:tcBorders>
          </w:tcPr>
          <w:p w:rsidR="00B333DB" w:rsidRPr="00182877" w:rsidRDefault="00B333DB" w:rsidP="007F1684">
            <w:pPr>
              <w:autoSpaceDE w:val="0"/>
              <w:autoSpaceDN w:val="0"/>
              <w:adjustRightInd w:val="0"/>
              <w:outlineLvl w:val="0"/>
              <w:rPr>
                <w:szCs w:val="24"/>
              </w:rPr>
            </w:pPr>
          </w:p>
        </w:tc>
      </w:tr>
      <w:tr w:rsidR="00B333DB" w:rsidRPr="00182877" w:rsidTr="007D015E">
        <w:trPr>
          <w:trHeight w:val="102"/>
        </w:trPr>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333DB" w:rsidRPr="00182877" w:rsidRDefault="00B333DB" w:rsidP="007F1684">
            <w:pPr>
              <w:autoSpaceDE w:val="0"/>
              <w:autoSpaceDN w:val="0"/>
              <w:adjustRightInd w:val="0"/>
              <w:jc w:val="both"/>
              <w:rPr>
                <w:szCs w:val="24"/>
              </w:rPr>
            </w:pPr>
            <w:r w:rsidRPr="00182877">
              <w:rPr>
                <w:szCs w:val="24"/>
              </w:rPr>
              <w:t>город Магадан</w:t>
            </w:r>
          </w:p>
        </w:tc>
        <w:tc>
          <w:tcPr>
            <w:tcW w:w="1559"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B333DB" w:rsidRPr="00182877" w:rsidRDefault="00B333DB" w:rsidP="007F1684">
            <w:pPr>
              <w:autoSpaceDE w:val="0"/>
              <w:autoSpaceDN w:val="0"/>
              <w:adjustRightInd w:val="0"/>
              <w:jc w:val="right"/>
              <w:rPr>
                <w:szCs w:val="24"/>
              </w:rPr>
            </w:pPr>
            <w:r w:rsidRPr="00182877">
              <w:rPr>
                <w:szCs w:val="24"/>
              </w:rPr>
              <w:t>69 134,0</w:t>
            </w:r>
          </w:p>
        </w:tc>
        <w:tc>
          <w:tcPr>
            <w:tcW w:w="1559" w:type="dxa"/>
            <w:tcBorders>
              <w:top w:val="single" w:sz="4" w:space="0" w:color="auto"/>
              <w:bottom w:val="single" w:sz="4" w:space="0" w:color="auto"/>
              <w:right w:val="single" w:sz="4" w:space="0" w:color="auto"/>
            </w:tcBorders>
          </w:tcPr>
          <w:p w:rsidR="00B333DB" w:rsidRPr="00182877" w:rsidRDefault="00B333DB" w:rsidP="007F1684">
            <w:pPr>
              <w:autoSpaceDE w:val="0"/>
              <w:autoSpaceDN w:val="0"/>
              <w:adjustRightInd w:val="0"/>
              <w:jc w:val="right"/>
              <w:rPr>
                <w:szCs w:val="24"/>
              </w:rPr>
            </w:pPr>
            <w:r w:rsidRPr="00182877">
              <w:rPr>
                <w:szCs w:val="24"/>
              </w:rPr>
              <w:t>0,0</w:t>
            </w:r>
          </w:p>
        </w:tc>
        <w:tc>
          <w:tcPr>
            <w:tcW w:w="1135" w:type="dxa"/>
            <w:tcBorders>
              <w:top w:val="single" w:sz="4" w:space="0" w:color="auto"/>
              <w:bottom w:val="single" w:sz="4" w:space="0" w:color="auto"/>
              <w:right w:val="single" w:sz="4" w:space="0" w:color="auto"/>
            </w:tcBorders>
          </w:tcPr>
          <w:p w:rsidR="00B333DB" w:rsidRPr="00182877" w:rsidRDefault="00B333DB" w:rsidP="007F1684">
            <w:pPr>
              <w:autoSpaceDE w:val="0"/>
              <w:autoSpaceDN w:val="0"/>
              <w:adjustRightInd w:val="0"/>
              <w:jc w:val="right"/>
              <w:rPr>
                <w:szCs w:val="24"/>
              </w:rPr>
            </w:pPr>
            <w:r w:rsidRPr="00182877">
              <w:rPr>
                <w:szCs w:val="24"/>
              </w:rPr>
              <w:t>0,0</w:t>
            </w:r>
          </w:p>
        </w:tc>
      </w:tr>
      <w:tr w:rsidR="00B333DB" w:rsidRPr="00182877" w:rsidTr="007D015E">
        <w:trPr>
          <w:trHeight w:val="138"/>
        </w:trPr>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333DB" w:rsidRPr="00182877" w:rsidRDefault="00B333DB" w:rsidP="007F1684">
            <w:pPr>
              <w:autoSpaceDE w:val="0"/>
              <w:autoSpaceDN w:val="0"/>
              <w:adjustRightInd w:val="0"/>
              <w:jc w:val="center"/>
              <w:rPr>
                <w:b/>
                <w:i/>
                <w:szCs w:val="24"/>
              </w:rPr>
            </w:pPr>
            <w:r w:rsidRPr="00182877">
              <w:rPr>
                <w:b/>
                <w:i/>
                <w:szCs w:val="24"/>
              </w:rPr>
              <w:t>Городские и сельские поселения</w:t>
            </w:r>
          </w:p>
        </w:tc>
        <w:tc>
          <w:tcPr>
            <w:tcW w:w="1559"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B333DB" w:rsidRPr="00182877" w:rsidRDefault="00B333DB" w:rsidP="007F1684">
            <w:pPr>
              <w:autoSpaceDE w:val="0"/>
              <w:autoSpaceDN w:val="0"/>
              <w:adjustRightInd w:val="0"/>
              <w:rPr>
                <w:szCs w:val="24"/>
              </w:rPr>
            </w:pPr>
          </w:p>
        </w:tc>
        <w:tc>
          <w:tcPr>
            <w:tcW w:w="1559" w:type="dxa"/>
            <w:tcBorders>
              <w:top w:val="single" w:sz="4" w:space="0" w:color="auto"/>
              <w:bottom w:val="single" w:sz="4" w:space="0" w:color="auto"/>
              <w:right w:val="single" w:sz="4" w:space="0" w:color="auto"/>
            </w:tcBorders>
          </w:tcPr>
          <w:p w:rsidR="00B333DB" w:rsidRPr="00182877" w:rsidRDefault="00B333DB" w:rsidP="007F1684">
            <w:pPr>
              <w:autoSpaceDE w:val="0"/>
              <w:autoSpaceDN w:val="0"/>
              <w:adjustRightInd w:val="0"/>
              <w:rPr>
                <w:szCs w:val="24"/>
              </w:rPr>
            </w:pPr>
          </w:p>
        </w:tc>
        <w:tc>
          <w:tcPr>
            <w:tcW w:w="1135" w:type="dxa"/>
            <w:tcBorders>
              <w:top w:val="single" w:sz="4" w:space="0" w:color="auto"/>
              <w:bottom w:val="single" w:sz="4" w:space="0" w:color="auto"/>
              <w:right w:val="single" w:sz="4" w:space="0" w:color="auto"/>
            </w:tcBorders>
          </w:tcPr>
          <w:p w:rsidR="00B333DB" w:rsidRPr="00182877" w:rsidRDefault="00B333DB" w:rsidP="007F1684">
            <w:pPr>
              <w:autoSpaceDE w:val="0"/>
              <w:autoSpaceDN w:val="0"/>
              <w:adjustRightInd w:val="0"/>
              <w:rPr>
                <w:szCs w:val="24"/>
              </w:rPr>
            </w:pPr>
          </w:p>
        </w:tc>
      </w:tr>
      <w:tr w:rsidR="00B333DB" w:rsidRPr="00182877" w:rsidTr="007D015E">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333DB" w:rsidRPr="00182877" w:rsidRDefault="00B333DB" w:rsidP="007F1684">
            <w:pPr>
              <w:autoSpaceDE w:val="0"/>
              <w:autoSpaceDN w:val="0"/>
              <w:adjustRightInd w:val="0"/>
              <w:jc w:val="both"/>
              <w:rPr>
                <w:szCs w:val="24"/>
              </w:rPr>
            </w:pPr>
            <w:r w:rsidRPr="00182877">
              <w:rPr>
                <w:szCs w:val="24"/>
              </w:rPr>
              <w:t>Ола, поселок</w:t>
            </w:r>
          </w:p>
        </w:tc>
        <w:tc>
          <w:tcPr>
            <w:tcW w:w="1559"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B333DB" w:rsidRPr="00182877" w:rsidRDefault="00B333DB" w:rsidP="007F1684">
            <w:pPr>
              <w:autoSpaceDE w:val="0"/>
              <w:autoSpaceDN w:val="0"/>
              <w:adjustRightInd w:val="0"/>
              <w:jc w:val="right"/>
              <w:rPr>
                <w:szCs w:val="24"/>
              </w:rPr>
            </w:pPr>
            <w:r w:rsidRPr="00182877">
              <w:rPr>
                <w:szCs w:val="24"/>
              </w:rPr>
              <w:t>4 220,0</w:t>
            </w:r>
          </w:p>
        </w:tc>
        <w:tc>
          <w:tcPr>
            <w:tcW w:w="1559" w:type="dxa"/>
            <w:tcBorders>
              <w:top w:val="single" w:sz="4" w:space="0" w:color="auto"/>
              <w:bottom w:val="single" w:sz="4" w:space="0" w:color="auto"/>
              <w:right w:val="single" w:sz="4" w:space="0" w:color="auto"/>
            </w:tcBorders>
          </w:tcPr>
          <w:p w:rsidR="00B333DB" w:rsidRPr="00182877" w:rsidRDefault="00B333DB" w:rsidP="007F1684">
            <w:pPr>
              <w:autoSpaceDE w:val="0"/>
              <w:autoSpaceDN w:val="0"/>
              <w:adjustRightInd w:val="0"/>
              <w:jc w:val="right"/>
              <w:rPr>
                <w:szCs w:val="24"/>
              </w:rPr>
            </w:pPr>
            <w:r w:rsidRPr="00182877">
              <w:rPr>
                <w:szCs w:val="24"/>
              </w:rPr>
              <w:t>0,0</w:t>
            </w:r>
          </w:p>
        </w:tc>
        <w:tc>
          <w:tcPr>
            <w:tcW w:w="1135" w:type="dxa"/>
            <w:tcBorders>
              <w:top w:val="single" w:sz="4" w:space="0" w:color="auto"/>
              <w:bottom w:val="single" w:sz="4" w:space="0" w:color="auto"/>
              <w:right w:val="single" w:sz="4" w:space="0" w:color="auto"/>
            </w:tcBorders>
          </w:tcPr>
          <w:p w:rsidR="00B333DB" w:rsidRPr="00182877" w:rsidRDefault="00B333DB" w:rsidP="007F1684">
            <w:pPr>
              <w:autoSpaceDE w:val="0"/>
              <w:autoSpaceDN w:val="0"/>
              <w:adjustRightInd w:val="0"/>
              <w:jc w:val="right"/>
              <w:rPr>
                <w:szCs w:val="24"/>
              </w:rPr>
            </w:pPr>
            <w:r w:rsidRPr="00182877">
              <w:rPr>
                <w:szCs w:val="24"/>
              </w:rPr>
              <w:t>0,0</w:t>
            </w:r>
          </w:p>
        </w:tc>
      </w:tr>
      <w:tr w:rsidR="00B333DB" w:rsidRPr="00182877" w:rsidTr="007D015E">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333DB" w:rsidRPr="00182877" w:rsidRDefault="00B333DB" w:rsidP="007F1684">
            <w:pPr>
              <w:autoSpaceDE w:val="0"/>
              <w:autoSpaceDN w:val="0"/>
              <w:adjustRightInd w:val="0"/>
              <w:jc w:val="both"/>
              <w:rPr>
                <w:szCs w:val="24"/>
              </w:rPr>
            </w:pPr>
            <w:r w:rsidRPr="00182877">
              <w:rPr>
                <w:szCs w:val="24"/>
              </w:rPr>
              <w:t>Армань, поселок</w:t>
            </w:r>
          </w:p>
        </w:tc>
        <w:tc>
          <w:tcPr>
            <w:tcW w:w="1559"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B333DB" w:rsidRPr="00182877" w:rsidRDefault="00B333DB" w:rsidP="007F1684">
            <w:pPr>
              <w:autoSpaceDE w:val="0"/>
              <w:autoSpaceDN w:val="0"/>
              <w:adjustRightInd w:val="0"/>
              <w:jc w:val="right"/>
              <w:rPr>
                <w:szCs w:val="24"/>
              </w:rPr>
            </w:pPr>
            <w:r w:rsidRPr="00182877">
              <w:rPr>
                <w:szCs w:val="24"/>
              </w:rPr>
              <w:t>697,0</w:t>
            </w:r>
          </w:p>
        </w:tc>
        <w:tc>
          <w:tcPr>
            <w:tcW w:w="1559" w:type="dxa"/>
            <w:tcBorders>
              <w:top w:val="single" w:sz="4" w:space="0" w:color="auto"/>
              <w:bottom w:val="single" w:sz="4" w:space="0" w:color="auto"/>
              <w:right w:val="single" w:sz="4" w:space="0" w:color="auto"/>
            </w:tcBorders>
          </w:tcPr>
          <w:p w:rsidR="00B333DB" w:rsidRPr="00182877" w:rsidRDefault="00B333DB" w:rsidP="007F1684">
            <w:pPr>
              <w:autoSpaceDE w:val="0"/>
              <w:autoSpaceDN w:val="0"/>
              <w:adjustRightInd w:val="0"/>
              <w:jc w:val="right"/>
              <w:rPr>
                <w:szCs w:val="24"/>
              </w:rPr>
            </w:pPr>
            <w:r w:rsidRPr="00182877">
              <w:rPr>
                <w:szCs w:val="24"/>
              </w:rPr>
              <w:t>0,0</w:t>
            </w:r>
          </w:p>
        </w:tc>
        <w:tc>
          <w:tcPr>
            <w:tcW w:w="1135" w:type="dxa"/>
            <w:tcBorders>
              <w:top w:val="single" w:sz="4" w:space="0" w:color="auto"/>
              <w:bottom w:val="single" w:sz="4" w:space="0" w:color="auto"/>
              <w:right w:val="single" w:sz="4" w:space="0" w:color="auto"/>
            </w:tcBorders>
          </w:tcPr>
          <w:p w:rsidR="00B333DB" w:rsidRPr="00182877" w:rsidRDefault="00B333DB" w:rsidP="007F1684">
            <w:pPr>
              <w:autoSpaceDE w:val="0"/>
              <w:autoSpaceDN w:val="0"/>
              <w:adjustRightInd w:val="0"/>
              <w:jc w:val="right"/>
              <w:rPr>
                <w:szCs w:val="24"/>
              </w:rPr>
            </w:pPr>
            <w:r w:rsidRPr="00182877">
              <w:rPr>
                <w:szCs w:val="24"/>
              </w:rPr>
              <w:t>0,0</w:t>
            </w:r>
          </w:p>
        </w:tc>
      </w:tr>
      <w:tr w:rsidR="00B333DB" w:rsidRPr="00182877" w:rsidTr="007D015E">
        <w:trPr>
          <w:trHeight w:val="478"/>
        </w:trPr>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333DB" w:rsidRPr="00182877" w:rsidRDefault="00B333DB" w:rsidP="007F1684">
            <w:pPr>
              <w:autoSpaceDE w:val="0"/>
              <w:autoSpaceDN w:val="0"/>
              <w:adjustRightInd w:val="0"/>
              <w:jc w:val="both"/>
              <w:rPr>
                <w:szCs w:val="24"/>
              </w:rPr>
            </w:pPr>
            <w:r w:rsidRPr="00182877">
              <w:rPr>
                <w:szCs w:val="24"/>
              </w:rPr>
              <w:t>Клепка, поселок</w:t>
            </w:r>
          </w:p>
        </w:tc>
        <w:tc>
          <w:tcPr>
            <w:tcW w:w="1559"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B333DB" w:rsidRPr="00182877" w:rsidRDefault="00B333DB" w:rsidP="007F1684">
            <w:pPr>
              <w:autoSpaceDE w:val="0"/>
              <w:autoSpaceDN w:val="0"/>
              <w:adjustRightInd w:val="0"/>
              <w:jc w:val="right"/>
              <w:rPr>
                <w:szCs w:val="24"/>
              </w:rPr>
            </w:pPr>
            <w:r w:rsidRPr="00182877">
              <w:rPr>
                <w:szCs w:val="24"/>
              </w:rPr>
              <w:t>401,0</w:t>
            </w:r>
          </w:p>
        </w:tc>
        <w:tc>
          <w:tcPr>
            <w:tcW w:w="1559" w:type="dxa"/>
            <w:tcBorders>
              <w:top w:val="single" w:sz="4" w:space="0" w:color="auto"/>
              <w:bottom w:val="single" w:sz="4" w:space="0" w:color="auto"/>
              <w:right w:val="single" w:sz="4" w:space="0" w:color="auto"/>
            </w:tcBorders>
          </w:tcPr>
          <w:p w:rsidR="00B333DB" w:rsidRPr="00182877" w:rsidRDefault="00B333DB" w:rsidP="007F1684">
            <w:pPr>
              <w:autoSpaceDE w:val="0"/>
              <w:autoSpaceDN w:val="0"/>
              <w:adjustRightInd w:val="0"/>
              <w:jc w:val="right"/>
              <w:rPr>
                <w:szCs w:val="24"/>
              </w:rPr>
            </w:pPr>
            <w:r w:rsidRPr="00182877">
              <w:rPr>
                <w:szCs w:val="24"/>
              </w:rPr>
              <w:t>0,0</w:t>
            </w:r>
          </w:p>
        </w:tc>
        <w:tc>
          <w:tcPr>
            <w:tcW w:w="1135" w:type="dxa"/>
            <w:tcBorders>
              <w:top w:val="single" w:sz="4" w:space="0" w:color="auto"/>
              <w:bottom w:val="single" w:sz="4" w:space="0" w:color="auto"/>
              <w:right w:val="single" w:sz="4" w:space="0" w:color="auto"/>
            </w:tcBorders>
          </w:tcPr>
          <w:p w:rsidR="00B333DB" w:rsidRPr="00182877" w:rsidRDefault="00B333DB" w:rsidP="007F1684">
            <w:pPr>
              <w:autoSpaceDE w:val="0"/>
              <w:autoSpaceDN w:val="0"/>
              <w:adjustRightInd w:val="0"/>
              <w:jc w:val="right"/>
              <w:rPr>
                <w:szCs w:val="24"/>
              </w:rPr>
            </w:pPr>
            <w:r w:rsidRPr="00182877">
              <w:rPr>
                <w:szCs w:val="24"/>
              </w:rPr>
              <w:t>0,0</w:t>
            </w:r>
          </w:p>
        </w:tc>
      </w:tr>
      <w:tr w:rsidR="00B333DB" w:rsidRPr="00182877" w:rsidTr="007D015E">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333DB" w:rsidRPr="00182877" w:rsidRDefault="00B333DB" w:rsidP="007F1684">
            <w:pPr>
              <w:autoSpaceDE w:val="0"/>
              <w:autoSpaceDN w:val="0"/>
              <w:adjustRightInd w:val="0"/>
              <w:jc w:val="both"/>
              <w:rPr>
                <w:szCs w:val="24"/>
              </w:rPr>
            </w:pPr>
            <w:r w:rsidRPr="00182877">
              <w:rPr>
                <w:szCs w:val="24"/>
              </w:rPr>
              <w:t>Мяунджа, поселок</w:t>
            </w:r>
          </w:p>
        </w:tc>
        <w:tc>
          <w:tcPr>
            <w:tcW w:w="1559"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B333DB" w:rsidRPr="00182877" w:rsidRDefault="00B333DB" w:rsidP="007F1684">
            <w:pPr>
              <w:autoSpaceDE w:val="0"/>
              <w:autoSpaceDN w:val="0"/>
              <w:adjustRightInd w:val="0"/>
              <w:jc w:val="right"/>
              <w:rPr>
                <w:szCs w:val="24"/>
              </w:rPr>
            </w:pPr>
            <w:r w:rsidRPr="00182877">
              <w:rPr>
                <w:szCs w:val="24"/>
              </w:rPr>
              <w:t>1 183,0</w:t>
            </w:r>
          </w:p>
        </w:tc>
        <w:tc>
          <w:tcPr>
            <w:tcW w:w="1559" w:type="dxa"/>
            <w:tcBorders>
              <w:top w:val="single" w:sz="4" w:space="0" w:color="auto"/>
              <w:bottom w:val="single" w:sz="4" w:space="0" w:color="auto"/>
              <w:right w:val="single" w:sz="4" w:space="0" w:color="auto"/>
            </w:tcBorders>
          </w:tcPr>
          <w:p w:rsidR="00B333DB" w:rsidRPr="00182877" w:rsidRDefault="00B333DB" w:rsidP="007F1684">
            <w:pPr>
              <w:autoSpaceDE w:val="0"/>
              <w:autoSpaceDN w:val="0"/>
              <w:adjustRightInd w:val="0"/>
              <w:jc w:val="right"/>
              <w:rPr>
                <w:szCs w:val="24"/>
              </w:rPr>
            </w:pPr>
            <w:r w:rsidRPr="00182877">
              <w:rPr>
                <w:szCs w:val="24"/>
              </w:rPr>
              <w:t>0,0</w:t>
            </w:r>
          </w:p>
        </w:tc>
        <w:tc>
          <w:tcPr>
            <w:tcW w:w="1135" w:type="dxa"/>
            <w:tcBorders>
              <w:top w:val="single" w:sz="4" w:space="0" w:color="auto"/>
              <w:bottom w:val="single" w:sz="4" w:space="0" w:color="auto"/>
              <w:right w:val="single" w:sz="4" w:space="0" w:color="auto"/>
            </w:tcBorders>
          </w:tcPr>
          <w:p w:rsidR="00B333DB" w:rsidRPr="00182877" w:rsidRDefault="00B333DB" w:rsidP="007F1684">
            <w:pPr>
              <w:autoSpaceDE w:val="0"/>
              <w:autoSpaceDN w:val="0"/>
              <w:adjustRightInd w:val="0"/>
              <w:jc w:val="right"/>
              <w:rPr>
                <w:szCs w:val="24"/>
              </w:rPr>
            </w:pPr>
            <w:r w:rsidRPr="00182877">
              <w:rPr>
                <w:szCs w:val="24"/>
              </w:rPr>
              <w:t>0,0</w:t>
            </w:r>
          </w:p>
        </w:tc>
      </w:tr>
      <w:tr w:rsidR="00B333DB" w:rsidRPr="00182877" w:rsidTr="007D015E">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333DB" w:rsidRPr="00182877" w:rsidRDefault="00B333DB" w:rsidP="007F1684">
            <w:pPr>
              <w:autoSpaceDE w:val="0"/>
              <w:autoSpaceDN w:val="0"/>
              <w:adjustRightInd w:val="0"/>
              <w:jc w:val="both"/>
              <w:rPr>
                <w:szCs w:val="24"/>
              </w:rPr>
            </w:pPr>
            <w:r w:rsidRPr="00182877">
              <w:rPr>
                <w:szCs w:val="24"/>
              </w:rPr>
              <w:t>Эвенск, поселок</w:t>
            </w:r>
          </w:p>
        </w:tc>
        <w:tc>
          <w:tcPr>
            <w:tcW w:w="1559"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B333DB" w:rsidRPr="00182877" w:rsidRDefault="00B333DB" w:rsidP="007F1684">
            <w:pPr>
              <w:autoSpaceDE w:val="0"/>
              <w:autoSpaceDN w:val="0"/>
              <w:adjustRightInd w:val="0"/>
              <w:jc w:val="right"/>
              <w:rPr>
                <w:szCs w:val="24"/>
              </w:rPr>
            </w:pPr>
            <w:r w:rsidRPr="00182877">
              <w:rPr>
                <w:szCs w:val="24"/>
              </w:rPr>
              <w:t>1 125,0</w:t>
            </w:r>
          </w:p>
        </w:tc>
        <w:tc>
          <w:tcPr>
            <w:tcW w:w="1559" w:type="dxa"/>
            <w:tcBorders>
              <w:top w:val="single" w:sz="4" w:space="0" w:color="auto"/>
              <w:bottom w:val="single" w:sz="4" w:space="0" w:color="auto"/>
              <w:right w:val="single" w:sz="4" w:space="0" w:color="auto"/>
            </w:tcBorders>
          </w:tcPr>
          <w:p w:rsidR="00B333DB" w:rsidRPr="00182877" w:rsidRDefault="00B333DB" w:rsidP="007F1684">
            <w:pPr>
              <w:autoSpaceDE w:val="0"/>
              <w:autoSpaceDN w:val="0"/>
              <w:adjustRightInd w:val="0"/>
              <w:jc w:val="right"/>
              <w:rPr>
                <w:szCs w:val="24"/>
              </w:rPr>
            </w:pPr>
            <w:r w:rsidRPr="00182877">
              <w:rPr>
                <w:szCs w:val="24"/>
              </w:rPr>
              <w:t>0,0</w:t>
            </w:r>
          </w:p>
        </w:tc>
        <w:tc>
          <w:tcPr>
            <w:tcW w:w="1135" w:type="dxa"/>
            <w:tcBorders>
              <w:top w:val="single" w:sz="4" w:space="0" w:color="auto"/>
              <w:bottom w:val="single" w:sz="4" w:space="0" w:color="auto"/>
              <w:right w:val="single" w:sz="4" w:space="0" w:color="auto"/>
            </w:tcBorders>
          </w:tcPr>
          <w:p w:rsidR="00B333DB" w:rsidRPr="00182877" w:rsidRDefault="00B333DB" w:rsidP="007F1684">
            <w:pPr>
              <w:autoSpaceDE w:val="0"/>
              <w:autoSpaceDN w:val="0"/>
              <w:adjustRightInd w:val="0"/>
              <w:jc w:val="right"/>
              <w:rPr>
                <w:szCs w:val="24"/>
              </w:rPr>
            </w:pPr>
            <w:r w:rsidRPr="00182877">
              <w:rPr>
                <w:szCs w:val="24"/>
              </w:rPr>
              <w:t>0,0</w:t>
            </w:r>
          </w:p>
        </w:tc>
      </w:tr>
      <w:tr w:rsidR="00B333DB" w:rsidRPr="00182877" w:rsidTr="007D015E">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333DB" w:rsidRPr="00182877" w:rsidRDefault="00B333DB" w:rsidP="007F1684">
            <w:pPr>
              <w:autoSpaceDE w:val="0"/>
              <w:autoSpaceDN w:val="0"/>
              <w:adjustRightInd w:val="0"/>
              <w:jc w:val="both"/>
              <w:rPr>
                <w:szCs w:val="24"/>
              </w:rPr>
            </w:pPr>
            <w:r w:rsidRPr="00182877">
              <w:rPr>
                <w:szCs w:val="24"/>
              </w:rPr>
              <w:t>Сеймчан, поселок</w:t>
            </w:r>
          </w:p>
        </w:tc>
        <w:tc>
          <w:tcPr>
            <w:tcW w:w="1559"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B333DB" w:rsidRPr="00182877" w:rsidRDefault="00B333DB" w:rsidP="007F1684">
            <w:pPr>
              <w:autoSpaceDE w:val="0"/>
              <w:autoSpaceDN w:val="0"/>
              <w:adjustRightInd w:val="0"/>
              <w:jc w:val="right"/>
              <w:rPr>
                <w:szCs w:val="24"/>
              </w:rPr>
            </w:pPr>
            <w:r w:rsidRPr="00182877">
              <w:rPr>
                <w:szCs w:val="24"/>
              </w:rPr>
              <w:t>1 840,0</w:t>
            </w:r>
          </w:p>
        </w:tc>
        <w:tc>
          <w:tcPr>
            <w:tcW w:w="1559" w:type="dxa"/>
            <w:tcBorders>
              <w:top w:val="single" w:sz="4" w:space="0" w:color="auto"/>
              <w:bottom w:val="single" w:sz="4" w:space="0" w:color="auto"/>
              <w:right w:val="single" w:sz="4" w:space="0" w:color="auto"/>
            </w:tcBorders>
          </w:tcPr>
          <w:p w:rsidR="00B333DB" w:rsidRPr="00182877" w:rsidRDefault="00B333DB" w:rsidP="007F1684">
            <w:pPr>
              <w:autoSpaceDE w:val="0"/>
              <w:autoSpaceDN w:val="0"/>
              <w:adjustRightInd w:val="0"/>
              <w:jc w:val="right"/>
              <w:rPr>
                <w:szCs w:val="24"/>
              </w:rPr>
            </w:pPr>
            <w:r w:rsidRPr="00182877">
              <w:rPr>
                <w:szCs w:val="24"/>
              </w:rPr>
              <w:t>0,0</w:t>
            </w:r>
          </w:p>
        </w:tc>
        <w:tc>
          <w:tcPr>
            <w:tcW w:w="1135" w:type="dxa"/>
            <w:tcBorders>
              <w:top w:val="single" w:sz="4" w:space="0" w:color="auto"/>
              <w:bottom w:val="single" w:sz="4" w:space="0" w:color="auto"/>
              <w:right w:val="single" w:sz="4" w:space="0" w:color="auto"/>
            </w:tcBorders>
          </w:tcPr>
          <w:p w:rsidR="00B333DB" w:rsidRPr="00182877" w:rsidRDefault="00B333DB" w:rsidP="007F1684">
            <w:pPr>
              <w:autoSpaceDE w:val="0"/>
              <w:autoSpaceDN w:val="0"/>
              <w:adjustRightInd w:val="0"/>
              <w:jc w:val="right"/>
              <w:rPr>
                <w:szCs w:val="24"/>
              </w:rPr>
            </w:pPr>
            <w:r w:rsidRPr="00182877">
              <w:rPr>
                <w:szCs w:val="24"/>
              </w:rPr>
              <w:t>0,0</w:t>
            </w:r>
          </w:p>
        </w:tc>
      </w:tr>
      <w:tr w:rsidR="00B333DB" w:rsidRPr="00182877" w:rsidTr="007D015E">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B333DB" w:rsidRPr="00182877" w:rsidRDefault="00B333DB" w:rsidP="007F1684">
            <w:pPr>
              <w:autoSpaceDE w:val="0"/>
              <w:autoSpaceDN w:val="0"/>
              <w:adjustRightInd w:val="0"/>
              <w:jc w:val="both"/>
              <w:rPr>
                <w:szCs w:val="24"/>
              </w:rPr>
            </w:pPr>
            <w:r w:rsidRPr="00182877">
              <w:rPr>
                <w:szCs w:val="24"/>
              </w:rPr>
              <w:t>Стекольный, поселок</w:t>
            </w:r>
          </w:p>
        </w:tc>
        <w:tc>
          <w:tcPr>
            <w:tcW w:w="1559" w:type="dxa"/>
            <w:tcBorders>
              <w:top w:val="single" w:sz="4" w:space="0" w:color="auto"/>
              <w:bottom w:val="single" w:sz="4" w:space="0" w:color="auto"/>
              <w:right w:val="single" w:sz="4" w:space="0" w:color="auto"/>
            </w:tcBorders>
            <w:tcMar>
              <w:top w:w="102" w:type="dxa"/>
              <w:left w:w="62" w:type="dxa"/>
              <w:bottom w:w="102" w:type="dxa"/>
              <w:right w:w="62" w:type="dxa"/>
            </w:tcMar>
            <w:vAlign w:val="bottom"/>
          </w:tcPr>
          <w:p w:rsidR="00B333DB" w:rsidRPr="00182877" w:rsidRDefault="00B333DB" w:rsidP="007F1684">
            <w:pPr>
              <w:autoSpaceDE w:val="0"/>
              <w:autoSpaceDN w:val="0"/>
              <w:adjustRightInd w:val="0"/>
              <w:jc w:val="right"/>
              <w:rPr>
                <w:szCs w:val="24"/>
              </w:rPr>
            </w:pPr>
            <w:r w:rsidRPr="00182877">
              <w:rPr>
                <w:szCs w:val="24"/>
              </w:rPr>
              <w:t>1 355,0</w:t>
            </w:r>
          </w:p>
        </w:tc>
        <w:tc>
          <w:tcPr>
            <w:tcW w:w="1559" w:type="dxa"/>
            <w:tcBorders>
              <w:top w:val="single" w:sz="4" w:space="0" w:color="auto"/>
              <w:bottom w:val="single" w:sz="4" w:space="0" w:color="auto"/>
              <w:right w:val="single" w:sz="4" w:space="0" w:color="auto"/>
            </w:tcBorders>
          </w:tcPr>
          <w:p w:rsidR="00B333DB" w:rsidRPr="00182877" w:rsidRDefault="00B333DB" w:rsidP="007F1684">
            <w:pPr>
              <w:autoSpaceDE w:val="0"/>
              <w:autoSpaceDN w:val="0"/>
              <w:adjustRightInd w:val="0"/>
              <w:jc w:val="right"/>
              <w:rPr>
                <w:szCs w:val="24"/>
              </w:rPr>
            </w:pPr>
            <w:r w:rsidRPr="00182877">
              <w:rPr>
                <w:szCs w:val="24"/>
              </w:rPr>
              <w:t>0,0</w:t>
            </w:r>
          </w:p>
        </w:tc>
        <w:tc>
          <w:tcPr>
            <w:tcW w:w="1135" w:type="dxa"/>
            <w:tcBorders>
              <w:top w:val="single" w:sz="4" w:space="0" w:color="auto"/>
              <w:bottom w:val="single" w:sz="4" w:space="0" w:color="auto"/>
              <w:right w:val="single" w:sz="4" w:space="0" w:color="auto"/>
            </w:tcBorders>
          </w:tcPr>
          <w:p w:rsidR="00B333DB" w:rsidRPr="00182877" w:rsidRDefault="00B333DB" w:rsidP="007F1684">
            <w:pPr>
              <w:autoSpaceDE w:val="0"/>
              <w:autoSpaceDN w:val="0"/>
              <w:adjustRightInd w:val="0"/>
              <w:jc w:val="right"/>
              <w:rPr>
                <w:szCs w:val="24"/>
              </w:rPr>
            </w:pPr>
            <w:r w:rsidRPr="00182877">
              <w:rPr>
                <w:szCs w:val="24"/>
              </w:rPr>
              <w:t>0,0</w:t>
            </w:r>
          </w:p>
        </w:tc>
      </w:tr>
    </w:tbl>
    <w:p w:rsidR="00595838" w:rsidRPr="00182877" w:rsidRDefault="00595838" w:rsidP="007F1684">
      <w:pPr>
        <w:ind w:firstLine="708"/>
        <w:jc w:val="both"/>
        <w:rPr>
          <w:sz w:val="28"/>
          <w:szCs w:val="28"/>
        </w:rPr>
      </w:pPr>
      <w:r w:rsidRPr="00182877">
        <w:rPr>
          <w:sz w:val="28"/>
          <w:szCs w:val="28"/>
        </w:rPr>
        <w:t xml:space="preserve">С целью реализации </w:t>
      </w:r>
      <w:r w:rsidRPr="00182877">
        <w:rPr>
          <w:b/>
          <w:i/>
          <w:sz w:val="28"/>
          <w:szCs w:val="28"/>
        </w:rPr>
        <w:t>государственной программы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2014-2016 годы»</w:t>
      </w:r>
      <w:r w:rsidRPr="00182877">
        <w:rPr>
          <w:sz w:val="28"/>
          <w:szCs w:val="28"/>
        </w:rPr>
        <w:t xml:space="preserve"> в областном бюджете предусматривались бюджетные ассигнования в сумме 994 563,7 тыс. рублей. В отчетном периоде исполнение мероприятий государственной программы составило 626 523,0 тыс. рублей или 63,0%, от годовых назначений.</w:t>
      </w:r>
    </w:p>
    <w:p w:rsidR="00595838" w:rsidRPr="00182877" w:rsidRDefault="00595838" w:rsidP="007F1684">
      <w:pPr>
        <w:ind w:firstLine="708"/>
        <w:jc w:val="both"/>
        <w:rPr>
          <w:sz w:val="28"/>
          <w:szCs w:val="28"/>
        </w:rPr>
      </w:pPr>
      <w:r w:rsidRPr="00182877">
        <w:rPr>
          <w:sz w:val="28"/>
          <w:szCs w:val="28"/>
        </w:rPr>
        <w:t xml:space="preserve">В рамках данной государственной программы муниципальным образованиям области предоставлялись субсидии на осуществление мероприятий по подготовке к осеннее-зимнему отопительному периоду в сумме 272 941,4 тыс. рублей. Поскольку данные расходы осуществлялись в соответствии с фактически выполненным объемом работ в отчетном периоде </w:t>
      </w:r>
      <w:r w:rsidRPr="00182877">
        <w:rPr>
          <w:sz w:val="28"/>
          <w:szCs w:val="28"/>
        </w:rPr>
        <w:lastRenderedPageBreak/>
        <w:t>их исполнение составило 202 819,0 тыс. рублей. Данные финансовые средства перечислены муниципальным образованиям области следующим образом:</w:t>
      </w:r>
    </w:p>
    <w:p w:rsidR="00595838" w:rsidRPr="00182877" w:rsidRDefault="00595838" w:rsidP="007F1684">
      <w:pPr>
        <w:ind w:firstLine="708"/>
        <w:jc w:val="both"/>
        <w:rPr>
          <w:sz w:val="28"/>
          <w:szCs w:val="28"/>
        </w:rPr>
      </w:pPr>
    </w:p>
    <w:p w:rsidR="00595838" w:rsidRPr="00182877" w:rsidRDefault="008067ED" w:rsidP="007F1684">
      <w:pPr>
        <w:ind w:left="7920"/>
        <w:jc w:val="both"/>
        <w:rPr>
          <w:szCs w:val="24"/>
        </w:rPr>
      </w:pPr>
      <w:r w:rsidRPr="00182877">
        <w:rPr>
          <w:szCs w:val="24"/>
        </w:rPr>
        <w:t>т</w:t>
      </w:r>
      <w:r w:rsidR="00595838" w:rsidRPr="00182877">
        <w:rPr>
          <w:szCs w:val="24"/>
        </w:rPr>
        <w:t>ыс. рублей</w:t>
      </w: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842"/>
        <w:gridCol w:w="1843"/>
        <w:gridCol w:w="1418"/>
      </w:tblGrid>
      <w:tr w:rsidR="00595838" w:rsidRPr="00182877" w:rsidTr="007D015E">
        <w:trPr>
          <w:trHeight w:val="300"/>
        </w:trPr>
        <w:tc>
          <w:tcPr>
            <w:tcW w:w="4390" w:type="dxa"/>
            <w:vMerge w:val="restart"/>
            <w:shd w:val="clear" w:color="auto" w:fill="auto"/>
            <w:vAlign w:val="center"/>
            <w:hideMark/>
          </w:tcPr>
          <w:p w:rsidR="00595838" w:rsidRPr="00182877" w:rsidRDefault="00595838" w:rsidP="007F1684">
            <w:pPr>
              <w:jc w:val="center"/>
              <w:rPr>
                <w:szCs w:val="24"/>
              </w:rPr>
            </w:pPr>
            <w:r w:rsidRPr="00182877">
              <w:rPr>
                <w:szCs w:val="24"/>
              </w:rPr>
              <w:t>Наименование муниципального образования</w:t>
            </w:r>
          </w:p>
        </w:tc>
        <w:tc>
          <w:tcPr>
            <w:tcW w:w="1842" w:type="dxa"/>
            <w:vMerge w:val="restart"/>
            <w:shd w:val="clear" w:color="auto" w:fill="auto"/>
            <w:vAlign w:val="center"/>
            <w:hideMark/>
          </w:tcPr>
          <w:p w:rsidR="00595838" w:rsidRPr="00182877" w:rsidRDefault="00876A42" w:rsidP="007F1684">
            <w:pPr>
              <w:jc w:val="center"/>
              <w:rPr>
                <w:szCs w:val="24"/>
              </w:rPr>
            </w:pPr>
            <w:r w:rsidRPr="00182877">
              <w:rPr>
                <w:szCs w:val="24"/>
              </w:rPr>
              <w:t>Бюджет</w:t>
            </w:r>
          </w:p>
        </w:tc>
        <w:tc>
          <w:tcPr>
            <w:tcW w:w="1843" w:type="dxa"/>
            <w:vMerge w:val="restart"/>
            <w:shd w:val="clear" w:color="auto" w:fill="auto"/>
            <w:vAlign w:val="center"/>
            <w:hideMark/>
          </w:tcPr>
          <w:p w:rsidR="00595838" w:rsidRPr="00182877" w:rsidRDefault="00876A42" w:rsidP="007F1684">
            <w:pPr>
              <w:jc w:val="center"/>
              <w:rPr>
                <w:szCs w:val="24"/>
              </w:rPr>
            </w:pPr>
            <w:r w:rsidRPr="00182877">
              <w:rPr>
                <w:szCs w:val="24"/>
              </w:rPr>
              <w:t>Кассовое исполнение</w:t>
            </w:r>
          </w:p>
        </w:tc>
        <w:tc>
          <w:tcPr>
            <w:tcW w:w="1418" w:type="dxa"/>
            <w:vMerge w:val="restart"/>
            <w:shd w:val="clear" w:color="auto" w:fill="auto"/>
            <w:vAlign w:val="center"/>
            <w:hideMark/>
          </w:tcPr>
          <w:p w:rsidR="00595838" w:rsidRPr="00182877" w:rsidRDefault="00595838" w:rsidP="007F1684">
            <w:pPr>
              <w:jc w:val="center"/>
              <w:rPr>
                <w:szCs w:val="24"/>
              </w:rPr>
            </w:pPr>
            <w:r w:rsidRPr="00182877">
              <w:rPr>
                <w:szCs w:val="24"/>
              </w:rPr>
              <w:t>% исп</w:t>
            </w:r>
            <w:r w:rsidR="00876A42" w:rsidRPr="00182877">
              <w:rPr>
                <w:szCs w:val="24"/>
              </w:rPr>
              <w:t>.</w:t>
            </w:r>
          </w:p>
        </w:tc>
      </w:tr>
      <w:tr w:rsidR="00595838" w:rsidRPr="00182877" w:rsidTr="007D015E">
        <w:trPr>
          <w:trHeight w:val="300"/>
        </w:trPr>
        <w:tc>
          <w:tcPr>
            <w:tcW w:w="4390" w:type="dxa"/>
            <w:vMerge/>
            <w:vAlign w:val="center"/>
            <w:hideMark/>
          </w:tcPr>
          <w:p w:rsidR="00595838" w:rsidRPr="00182877" w:rsidRDefault="00595838" w:rsidP="007F1684">
            <w:pPr>
              <w:rPr>
                <w:szCs w:val="24"/>
              </w:rPr>
            </w:pPr>
          </w:p>
        </w:tc>
        <w:tc>
          <w:tcPr>
            <w:tcW w:w="1842" w:type="dxa"/>
            <w:vMerge/>
            <w:vAlign w:val="center"/>
            <w:hideMark/>
          </w:tcPr>
          <w:p w:rsidR="00595838" w:rsidRPr="00182877" w:rsidRDefault="00595838" w:rsidP="007F1684">
            <w:pPr>
              <w:rPr>
                <w:szCs w:val="24"/>
              </w:rPr>
            </w:pPr>
          </w:p>
        </w:tc>
        <w:tc>
          <w:tcPr>
            <w:tcW w:w="1843" w:type="dxa"/>
            <w:vMerge/>
            <w:vAlign w:val="center"/>
            <w:hideMark/>
          </w:tcPr>
          <w:p w:rsidR="00595838" w:rsidRPr="00182877" w:rsidRDefault="00595838" w:rsidP="007F1684">
            <w:pPr>
              <w:rPr>
                <w:szCs w:val="24"/>
              </w:rPr>
            </w:pPr>
          </w:p>
        </w:tc>
        <w:tc>
          <w:tcPr>
            <w:tcW w:w="1418" w:type="dxa"/>
            <w:vMerge/>
            <w:vAlign w:val="center"/>
            <w:hideMark/>
          </w:tcPr>
          <w:p w:rsidR="00595838" w:rsidRPr="00182877" w:rsidRDefault="00595838" w:rsidP="007F1684">
            <w:pPr>
              <w:rPr>
                <w:szCs w:val="24"/>
              </w:rPr>
            </w:pPr>
          </w:p>
        </w:tc>
      </w:tr>
      <w:tr w:rsidR="00595838" w:rsidRPr="00182877" w:rsidTr="007D015E">
        <w:trPr>
          <w:trHeight w:val="315"/>
        </w:trPr>
        <w:tc>
          <w:tcPr>
            <w:tcW w:w="4390" w:type="dxa"/>
            <w:vMerge/>
            <w:vAlign w:val="center"/>
            <w:hideMark/>
          </w:tcPr>
          <w:p w:rsidR="00595838" w:rsidRPr="00182877" w:rsidRDefault="00595838" w:rsidP="007F1684">
            <w:pPr>
              <w:rPr>
                <w:szCs w:val="24"/>
              </w:rPr>
            </w:pPr>
          </w:p>
        </w:tc>
        <w:tc>
          <w:tcPr>
            <w:tcW w:w="1842" w:type="dxa"/>
            <w:vMerge/>
            <w:vAlign w:val="center"/>
            <w:hideMark/>
          </w:tcPr>
          <w:p w:rsidR="00595838" w:rsidRPr="00182877" w:rsidRDefault="00595838" w:rsidP="007F1684">
            <w:pPr>
              <w:rPr>
                <w:szCs w:val="24"/>
              </w:rPr>
            </w:pPr>
          </w:p>
        </w:tc>
        <w:tc>
          <w:tcPr>
            <w:tcW w:w="1843" w:type="dxa"/>
            <w:vMerge/>
            <w:vAlign w:val="center"/>
            <w:hideMark/>
          </w:tcPr>
          <w:p w:rsidR="00595838" w:rsidRPr="00182877" w:rsidRDefault="00595838" w:rsidP="007F1684">
            <w:pPr>
              <w:rPr>
                <w:szCs w:val="24"/>
              </w:rPr>
            </w:pPr>
          </w:p>
        </w:tc>
        <w:tc>
          <w:tcPr>
            <w:tcW w:w="1418" w:type="dxa"/>
            <w:vMerge/>
            <w:vAlign w:val="center"/>
            <w:hideMark/>
          </w:tcPr>
          <w:p w:rsidR="00595838" w:rsidRPr="00182877" w:rsidRDefault="00595838" w:rsidP="007F1684">
            <w:pPr>
              <w:rPr>
                <w:szCs w:val="24"/>
              </w:rPr>
            </w:pP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b/>
                <w:bCs/>
                <w:color w:val="000000"/>
                <w:szCs w:val="24"/>
              </w:rPr>
            </w:pPr>
            <w:r w:rsidRPr="00182877">
              <w:rPr>
                <w:b/>
                <w:bCs/>
                <w:color w:val="000000"/>
                <w:szCs w:val="24"/>
              </w:rPr>
              <w:t>ВСЕГО</w:t>
            </w:r>
          </w:p>
        </w:tc>
        <w:tc>
          <w:tcPr>
            <w:tcW w:w="1842" w:type="dxa"/>
            <w:shd w:val="clear" w:color="auto" w:fill="auto"/>
            <w:noWrap/>
            <w:vAlign w:val="bottom"/>
            <w:hideMark/>
          </w:tcPr>
          <w:p w:rsidR="00595838" w:rsidRPr="00182877" w:rsidRDefault="00595838" w:rsidP="007F1684">
            <w:pPr>
              <w:jc w:val="center"/>
              <w:rPr>
                <w:b/>
                <w:bCs/>
                <w:color w:val="000000"/>
                <w:szCs w:val="24"/>
              </w:rPr>
            </w:pPr>
            <w:r w:rsidRPr="00182877">
              <w:rPr>
                <w:b/>
                <w:bCs/>
                <w:color w:val="000000"/>
                <w:szCs w:val="24"/>
              </w:rPr>
              <w:t>272 941,4</w:t>
            </w:r>
          </w:p>
        </w:tc>
        <w:tc>
          <w:tcPr>
            <w:tcW w:w="1843" w:type="dxa"/>
            <w:shd w:val="clear" w:color="auto" w:fill="auto"/>
            <w:noWrap/>
            <w:vAlign w:val="bottom"/>
            <w:hideMark/>
          </w:tcPr>
          <w:p w:rsidR="00595838" w:rsidRPr="00182877" w:rsidRDefault="00595838" w:rsidP="007F1684">
            <w:pPr>
              <w:jc w:val="center"/>
              <w:rPr>
                <w:b/>
                <w:bCs/>
                <w:color w:val="000000"/>
                <w:szCs w:val="24"/>
              </w:rPr>
            </w:pPr>
            <w:r w:rsidRPr="00182877">
              <w:rPr>
                <w:b/>
                <w:bCs/>
                <w:color w:val="000000"/>
                <w:szCs w:val="24"/>
              </w:rPr>
              <w:t>202 819,0</w:t>
            </w:r>
          </w:p>
        </w:tc>
        <w:tc>
          <w:tcPr>
            <w:tcW w:w="1418" w:type="dxa"/>
            <w:shd w:val="clear" w:color="auto" w:fill="auto"/>
            <w:vAlign w:val="bottom"/>
            <w:hideMark/>
          </w:tcPr>
          <w:p w:rsidR="00595838" w:rsidRPr="00182877" w:rsidRDefault="00595838" w:rsidP="007F1684">
            <w:pPr>
              <w:jc w:val="center"/>
              <w:rPr>
                <w:b/>
                <w:bCs/>
                <w:szCs w:val="24"/>
              </w:rPr>
            </w:pPr>
            <w:r w:rsidRPr="00182877">
              <w:rPr>
                <w:b/>
                <w:bCs/>
                <w:szCs w:val="24"/>
              </w:rPr>
              <w:t>74,3</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jc w:val="center"/>
              <w:rPr>
                <w:b/>
                <w:bCs/>
                <w:szCs w:val="24"/>
              </w:rPr>
            </w:pPr>
            <w:r w:rsidRPr="00182877">
              <w:rPr>
                <w:b/>
                <w:bCs/>
                <w:szCs w:val="24"/>
              </w:rPr>
              <w:t>Городской округ</w:t>
            </w:r>
          </w:p>
        </w:tc>
        <w:tc>
          <w:tcPr>
            <w:tcW w:w="1842" w:type="dxa"/>
            <w:shd w:val="clear" w:color="auto" w:fill="auto"/>
            <w:noWrap/>
            <w:vAlign w:val="bottom"/>
            <w:hideMark/>
          </w:tcPr>
          <w:p w:rsidR="00595838" w:rsidRPr="00182877" w:rsidRDefault="00595838" w:rsidP="007F1684">
            <w:pPr>
              <w:jc w:val="center"/>
              <w:rPr>
                <w:b/>
                <w:bCs/>
                <w:color w:val="000000"/>
                <w:szCs w:val="24"/>
              </w:rPr>
            </w:pPr>
          </w:p>
        </w:tc>
        <w:tc>
          <w:tcPr>
            <w:tcW w:w="1843" w:type="dxa"/>
            <w:shd w:val="clear" w:color="auto" w:fill="auto"/>
            <w:noWrap/>
            <w:vAlign w:val="bottom"/>
            <w:hideMark/>
          </w:tcPr>
          <w:p w:rsidR="00595838" w:rsidRPr="00182877" w:rsidRDefault="00595838" w:rsidP="007F1684">
            <w:pPr>
              <w:jc w:val="center"/>
              <w:rPr>
                <w:b/>
                <w:bCs/>
                <w:color w:val="000000"/>
                <w:szCs w:val="24"/>
              </w:rPr>
            </w:pPr>
          </w:p>
        </w:tc>
        <w:tc>
          <w:tcPr>
            <w:tcW w:w="1418" w:type="dxa"/>
            <w:shd w:val="clear" w:color="auto" w:fill="auto"/>
            <w:vAlign w:val="bottom"/>
            <w:hideMark/>
          </w:tcPr>
          <w:p w:rsidR="00595838" w:rsidRPr="00182877" w:rsidRDefault="00595838" w:rsidP="007F1684">
            <w:pPr>
              <w:jc w:val="center"/>
              <w:rPr>
                <w:b/>
                <w:bCs/>
                <w:szCs w:val="24"/>
              </w:rPr>
            </w:pP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szCs w:val="24"/>
              </w:rPr>
            </w:pPr>
            <w:r w:rsidRPr="00182877">
              <w:rPr>
                <w:szCs w:val="24"/>
              </w:rPr>
              <w:t>Город Магадан</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25 323,4</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0,0</w:t>
            </w:r>
          </w:p>
        </w:tc>
        <w:tc>
          <w:tcPr>
            <w:tcW w:w="1418" w:type="dxa"/>
            <w:shd w:val="clear" w:color="auto" w:fill="auto"/>
            <w:vAlign w:val="bottom"/>
            <w:hideMark/>
          </w:tcPr>
          <w:p w:rsidR="00595838" w:rsidRPr="00182877" w:rsidRDefault="00595838" w:rsidP="007F1684">
            <w:pPr>
              <w:jc w:val="center"/>
              <w:rPr>
                <w:szCs w:val="24"/>
              </w:rPr>
            </w:pPr>
            <w:r w:rsidRPr="00182877">
              <w:rPr>
                <w:szCs w:val="24"/>
              </w:rPr>
              <w:t>0,0</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ind w:firstLineChars="100" w:firstLine="241"/>
              <w:rPr>
                <w:b/>
                <w:bCs/>
                <w:i/>
                <w:iCs/>
                <w:color w:val="000000"/>
                <w:szCs w:val="24"/>
              </w:rPr>
            </w:pPr>
            <w:r w:rsidRPr="00182877">
              <w:rPr>
                <w:b/>
                <w:bCs/>
                <w:i/>
                <w:iCs/>
                <w:color w:val="000000"/>
                <w:szCs w:val="24"/>
              </w:rPr>
              <w:t>Городские и сельские поселения</w:t>
            </w:r>
          </w:p>
        </w:tc>
        <w:tc>
          <w:tcPr>
            <w:tcW w:w="1842" w:type="dxa"/>
            <w:shd w:val="clear" w:color="auto" w:fill="auto"/>
            <w:noWrap/>
            <w:vAlign w:val="bottom"/>
            <w:hideMark/>
          </w:tcPr>
          <w:p w:rsidR="00595838" w:rsidRPr="00182877" w:rsidRDefault="00595838" w:rsidP="007F1684">
            <w:pPr>
              <w:jc w:val="center"/>
              <w:rPr>
                <w:color w:val="000000"/>
                <w:szCs w:val="24"/>
              </w:rPr>
            </w:pPr>
          </w:p>
        </w:tc>
        <w:tc>
          <w:tcPr>
            <w:tcW w:w="1843" w:type="dxa"/>
            <w:shd w:val="clear" w:color="auto" w:fill="auto"/>
            <w:noWrap/>
            <w:vAlign w:val="bottom"/>
            <w:hideMark/>
          </w:tcPr>
          <w:p w:rsidR="00595838" w:rsidRPr="00182877" w:rsidRDefault="00595838" w:rsidP="007F1684">
            <w:pPr>
              <w:jc w:val="center"/>
              <w:rPr>
                <w:szCs w:val="24"/>
              </w:rPr>
            </w:pPr>
          </w:p>
        </w:tc>
        <w:tc>
          <w:tcPr>
            <w:tcW w:w="1418" w:type="dxa"/>
            <w:shd w:val="clear" w:color="auto" w:fill="auto"/>
            <w:noWrap/>
            <w:vAlign w:val="bottom"/>
            <w:hideMark/>
          </w:tcPr>
          <w:p w:rsidR="00595838" w:rsidRPr="00182877" w:rsidRDefault="00595838" w:rsidP="007F1684">
            <w:pPr>
              <w:jc w:val="center"/>
              <w:rPr>
                <w:szCs w:val="24"/>
              </w:rPr>
            </w:pP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r w:rsidRPr="00182877">
              <w:rPr>
                <w:color w:val="000000"/>
                <w:szCs w:val="24"/>
              </w:rPr>
              <w:t>Ола, поселок</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15 437,0</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15 437,0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r w:rsidRPr="00182877">
              <w:rPr>
                <w:color w:val="000000"/>
                <w:szCs w:val="24"/>
              </w:rPr>
              <w:t>Армань, поселок</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4 897,0</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4 897,0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r w:rsidRPr="00182877">
              <w:rPr>
                <w:color w:val="000000"/>
                <w:szCs w:val="24"/>
              </w:rPr>
              <w:t>Гадля, село</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2 054,0</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2 054,0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r w:rsidRPr="00182877">
              <w:rPr>
                <w:color w:val="000000"/>
                <w:szCs w:val="24"/>
              </w:rPr>
              <w:t>Клепка, село</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2 025,0</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2 025,0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r w:rsidRPr="00182877">
              <w:rPr>
                <w:color w:val="000000"/>
                <w:szCs w:val="24"/>
              </w:rPr>
              <w:t>Талон, село</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657,0</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657,0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r w:rsidRPr="00182877">
              <w:rPr>
                <w:color w:val="000000"/>
                <w:szCs w:val="24"/>
              </w:rPr>
              <w:t>Балаганное, село</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4 200,0</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4 200,0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r w:rsidRPr="00182877">
              <w:rPr>
                <w:color w:val="000000"/>
                <w:szCs w:val="24"/>
              </w:rPr>
              <w:t>Омсукчан, поселок</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19 843,0</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13 648,0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68,8</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r w:rsidRPr="00182877">
              <w:rPr>
                <w:color w:val="000000"/>
                <w:szCs w:val="24"/>
              </w:rPr>
              <w:t>Дукат, поселок</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14 124,0</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10 157,0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71,9</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r w:rsidRPr="00182877">
              <w:rPr>
                <w:color w:val="000000"/>
                <w:szCs w:val="24"/>
              </w:rPr>
              <w:t>Эвенск, поселок</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23 327,0</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18 066,0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77,4</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r w:rsidRPr="00182877">
              <w:rPr>
                <w:color w:val="000000"/>
                <w:szCs w:val="24"/>
              </w:rPr>
              <w:t>Сеймчан, поселок</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19 163,5</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15 974,0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83,4</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r w:rsidRPr="00182877">
              <w:rPr>
                <w:color w:val="000000"/>
                <w:szCs w:val="24"/>
              </w:rPr>
              <w:t>Верхний Сеймчан, село</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340,0</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274,0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80,6</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r w:rsidRPr="00182877">
              <w:rPr>
                <w:color w:val="000000"/>
                <w:szCs w:val="24"/>
              </w:rPr>
              <w:t>Сусуман, город</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23 300,0</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11 065,0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47,5</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r w:rsidRPr="00182877">
              <w:rPr>
                <w:color w:val="000000"/>
                <w:szCs w:val="24"/>
              </w:rPr>
              <w:t>Холодный, поселок</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5 785,0</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5 785,0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r w:rsidRPr="00182877">
              <w:rPr>
                <w:color w:val="000000"/>
                <w:szCs w:val="24"/>
              </w:rPr>
              <w:t>Усть-Омчуг, поселок</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24 800,0</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20 582,0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83,0</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r w:rsidRPr="00182877">
              <w:rPr>
                <w:color w:val="000000"/>
                <w:szCs w:val="24"/>
              </w:rPr>
              <w:t>Омчак, поселок</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3 930,0</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3 930,0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r w:rsidRPr="00182877">
              <w:rPr>
                <w:color w:val="000000"/>
                <w:szCs w:val="24"/>
              </w:rPr>
              <w:t>Гастелло, поселок</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1 600,0</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1 600,0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proofErr w:type="spellStart"/>
            <w:r w:rsidRPr="00182877">
              <w:rPr>
                <w:color w:val="000000"/>
                <w:szCs w:val="24"/>
              </w:rPr>
              <w:t>Мадаун</w:t>
            </w:r>
            <w:proofErr w:type="spellEnd"/>
            <w:r w:rsidRPr="00182877">
              <w:rPr>
                <w:color w:val="000000"/>
                <w:szCs w:val="24"/>
              </w:rPr>
              <w:t>, поселок</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690,0</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690,0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r w:rsidRPr="00182877">
              <w:rPr>
                <w:color w:val="000000"/>
                <w:szCs w:val="24"/>
              </w:rPr>
              <w:t>Палатка, поселок</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7 446,0</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7 446,0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r w:rsidRPr="00182877">
              <w:rPr>
                <w:color w:val="000000"/>
                <w:szCs w:val="24"/>
              </w:rPr>
              <w:t>Атка, поселок</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8 093,0</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8 093,0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r w:rsidRPr="00182877">
              <w:rPr>
                <w:color w:val="000000"/>
                <w:szCs w:val="24"/>
              </w:rPr>
              <w:t>Талая, поселок</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9 740,0</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9 740,0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r w:rsidRPr="00182877">
              <w:rPr>
                <w:color w:val="000000"/>
                <w:szCs w:val="24"/>
              </w:rPr>
              <w:t>Стекольный, поселок</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7 800,0</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7 800,0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r w:rsidRPr="00182877">
              <w:rPr>
                <w:color w:val="000000"/>
                <w:szCs w:val="24"/>
              </w:rPr>
              <w:t>Бурхала, поселок</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4 966,5</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0,0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0,0</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r w:rsidRPr="00182877">
              <w:rPr>
                <w:color w:val="000000"/>
                <w:szCs w:val="24"/>
              </w:rPr>
              <w:t>Оротукан, поселок</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3 830,0</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3 830,0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r w:rsidRPr="00182877">
              <w:rPr>
                <w:color w:val="000000"/>
                <w:szCs w:val="24"/>
              </w:rPr>
              <w:t>Синегорье, поселок</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3 000,0</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3 000,0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90" w:type="dxa"/>
            <w:shd w:val="clear" w:color="auto" w:fill="auto"/>
            <w:noWrap/>
            <w:vAlign w:val="bottom"/>
            <w:hideMark/>
          </w:tcPr>
          <w:p w:rsidR="00595838" w:rsidRPr="00182877" w:rsidRDefault="00595838" w:rsidP="007F1684">
            <w:pPr>
              <w:rPr>
                <w:color w:val="000000"/>
                <w:szCs w:val="24"/>
              </w:rPr>
            </w:pPr>
            <w:r w:rsidRPr="00182877">
              <w:rPr>
                <w:color w:val="000000"/>
                <w:szCs w:val="24"/>
              </w:rPr>
              <w:t>Ягодное, поселок</w:t>
            </w:r>
          </w:p>
        </w:tc>
        <w:tc>
          <w:tcPr>
            <w:tcW w:w="1842"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36 570,0</w:t>
            </w:r>
          </w:p>
        </w:tc>
        <w:tc>
          <w:tcPr>
            <w:tcW w:w="1843"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31 869,0</w:t>
            </w:r>
          </w:p>
        </w:tc>
        <w:tc>
          <w:tcPr>
            <w:tcW w:w="1418" w:type="dxa"/>
            <w:shd w:val="clear" w:color="auto" w:fill="auto"/>
            <w:noWrap/>
            <w:vAlign w:val="bottom"/>
            <w:hideMark/>
          </w:tcPr>
          <w:p w:rsidR="00595838" w:rsidRPr="00182877" w:rsidRDefault="00595838" w:rsidP="007F1684">
            <w:pPr>
              <w:jc w:val="center"/>
              <w:rPr>
                <w:szCs w:val="24"/>
              </w:rPr>
            </w:pPr>
            <w:r w:rsidRPr="00182877">
              <w:rPr>
                <w:szCs w:val="24"/>
              </w:rPr>
              <w:t>87,1</w:t>
            </w:r>
          </w:p>
        </w:tc>
      </w:tr>
    </w:tbl>
    <w:p w:rsidR="00595838" w:rsidRPr="00182877" w:rsidRDefault="00595838" w:rsidP="007F1684">
      <w:pPr>
        <w:ind w:firstLine="708"/>
        <w:jc w:val="both"/>
        <w:rPr>
          <w:sz w:val="28"/>
          <w:szCs w:val="28"/>
        </w:rPr>
      </w:pPr>
    </w:p>
    <w:p w:rsidR="00595838" w:rsidRPr="00182877" w:rsidRDefault="00595838" w:rsidP="007F1684">
      <w:pPr>
        <w:ind w:firstLine="708"/>
        <w:jc w:val="both"/>
        <w:rPr>
          <w:sz w:val="28"/>
          <w:szCs w:val="28"/>
        </w:rPr>
      </w:pPr>
      <w:r w:rsidRPr="00182877">
        <w:rPr>
          <w:sz w:val="28"/>
          <w:szCs w:val="28"/>
        </w:rPr>
        <w:t>Так же, в рамках данной государственной программы муниципальным образованиям области предоставлялись субсидии на софинансирование муниципальных программ комплексного развития коммунальной инфраструктуры в Магаданской области в сумме 47 981,0 тыс. рублей. В отчетном периоде данные расходы произведены в полном объеме и перечислены муниципальным образованиям области следующим образом:</w:t>
      </w:r>
    </w:p>
    <w:p w:rsidR="00595838" w:rsidRPr="00182877" w:rsidRDefault="00595838" w:rsidP="007F1684">
      <w:pPr>
        <w:ind w:firstLine="708"/>
        <w:jc w:val="both"/>
        <w:rPr>
          <w:sz w:val="28"/>
          <w:szCs w:val="28"/>
        </w:rPr>
      </w:pPr>
    </w:p>
    <w:p w:rsidR="00504D84" w:rsidRPr="00182877" w:rsidRDefault="00504D84" w:rsidP="007F1684">
      <w:pPr>
        <w:ind w:firstLine="708"/>
        <w:jc w:val="both"/>
        <w:rPr>
          <w:sz w:val="28"/>
          <w:szCs w:val="28"/>
        </w:rPr>
      </w:pPr>
    </w:p>
    <w:p w:rsidR="00504D84" w:rsidRPr="00182877" w:rsidRDefault="00504D84" w:rsidP="007F1684">
      <w:pPr>
        <w:ind w:firstLine="708"/>
        <w:jc w:val="both"/>
        <w:rPr>
          <w:sz w:val="28"/>
          <w:szCs w:val="28"/>
        </w:rPr>
      </w:pPr>
    </w:p>
    <w:p w:rsidR="00504D84" w:rsidRPr="00182877" w:rsidRDefault="00504D84" w:rsidP="007F1684">
      <w:pPr>
        <w:ind w:firstLine="708"/>
        <w:jc w:val="both"/>
        <w:rPr>
          <w:sz w:val="28"/>
          <w:szCs w:val="28"/>
        </w:rPr>
      </w:pPr>
    </w:p>
    <w:p w:rsidR="00595838" w:rsidRPr="00182877" w:rsidRDefault="00595838" w:rsidP="007F1684">
      <w:pPr>
        <w:ind w:left="7920"/>
        <w:jc w:val="both"/>
        <w:rPr>
          <w:szCs w:val="24"/>
        </w:rPr>
      </w:pPr>
      <w:r w:rsidRPr="00182877">
        <w:rPr>
          <w:szCs w:val="24"/>
        </w:rPr>
        <w:t>тыс. рублей</w:t>
      </w:r>
    </w:p>
    <w:tbl>
      <w:tblPr>
        <w:tblW w:w="9351" w:type="dxa"/>
        <w:tblInd w:w="113" w:type="dxa"/>
        <w:tblLook w:val="04A0" w:firstRow="1" w:lastRow="0" w:firstColumn="1" w:lastColumn="0" w:noHBand="0" w:noVBand="1"/>
      </w:tblPr>
      <w:tblGrid>
        <w:gridCol w:w="4320"/>
        <w:gridCol w:w="1980"/>
        <w:gridCol w:w="1780"/>
        <w:gridCol w:w="1271"/>
      </w:tblGrid>
      <w:tr w:rsidR="00595838" w:rsidRPr="00182877" w:rsidTr="007D015E">
        <w:trPr>
          <w:trHeight w:val="300"/>
        </w:trPr>
        <w:tc>
          <w:tcPr>
            <w:tcW w:w="4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5838" w:rsidRPr="00182877" w:rsidRDefault="00595838" w:rsidP="007F1684">
            <w:pPr>
              <w:jc w:val="center"/>
              <w:rPr>
                <w:szCs w:val="24"/>
              </w:rPr>
            </w:pPr>
            <w:r w:rsidRPr="00182877">
              <w:rPr>
                <w:szCs w:val="24"/>
              </w:rPr>
              <w:t>Наименование муниципального образования</w:t>
            </w:r>
          </w:p>
        </w:tc>
        <w:tc>
          <w:tcPr>
            <w:tcW w:w="1980" w:type="dxa"/>
            <w:vMerge w:val="restart"/>
            <w:tcBorders>
              <w:top w:val="single" w:sz="4" w:space="0" w:color="auto"/>
              <w:left w:val="single" w:sz="4" w:space="0" w:color="auto"/>
              <w:bottom w:val="single" w:sz="4" w:space="0" w:color="000000"/>
              <w:right w:val="nil"/>
            </w:tcBorders>
            <w:shd w:val="clear" w:color="auto" w:fill="auto"/>
            <w:vAlign w:val="center"/>
            <w:hideMark/>
          </w:tcPr>
          <w:p w:rsidR="00595838" w:rsidRPr="00182877" w:rsidRDefault="00876A42" w:rsidP="007F1684">
            <w:pPr>
              <w:jc w:val="center"/>
              <w:rPr>
                <w:szCs w:val="24"/>
              </w:rPr>
            </w:pPr>
            <w:r w:rsidRPr="00182877">
              <w:rPr>
                <w:szCs w:val="24"/>
              </w:rPr>
              <w:t>Бюджет</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838" w:rsidRPr="00182877" w:rsidRDefault="00876A42" w:rsidP="007F1684">
            <w:pPr>
              <w:jc w:val="center"/>
              <w:rPr>
                <w:szCs w:val="24"/>
              </w:rPr>
            </w:pPr>
            <w:r w:rsidRPr="00182877">
              <w:rPr>
                <w:szCs w:val="24"/>
              </w:rPr>
              <w:t>Кассовое исполнение</w:t>
            </w:r>
          </w:p>
        </w:tc>
        <w:tc>
          <w:tcPr>
            <w:tcW w:w="1271" w:type="dxa"/>
            <w:vMerge w:val="restart"/>
            <w:tcBorders>
              <w:top w:val="single" w:sz="4" w:space="0" w:color="auto"/>
              <w:left w:val="nil"/>
              <w:bottom w:val="single" w:sz="4" w:space="0" w:color="000000"/>
              <w:right w:val="single" w:sz="4" w:space="0" w:color="auto"/>
            </w:tcBorders>
            <w:shd w:val="clear" w:color="auto" w:fill="auto"/>
            <w:vAlign w:val="center"/>
            <w:hideMark/>
          </w:tcPr>
          <w:p w:rsidR="00595838" w:rsidRPr="00182877" w:rsidRDefault="00595838" w:rsidP="007F1684">
            <w:pPr>
              <w:jc w:val="center"/>
              <w:rPr>
                <w:szCs w:val="24"/>
              </w:rPr>
            </w:pPr>
            <w:r w:rsidRPr="00182877">
              <w:rPr>
                <w:szCs w:val="24"/>
              </w:rPr>
              <w:t>% исп</w:t>
            </w:r>
            <w:r w:rsidR="00876A42" w:rsidRPr="00182877">
              <w:rPr>
                <w:szCs w:val="24"/>
              </w:rPr>
              <w:t>.</w:t>
            </w:r>
          </w:p>
        </w:tc>
      </w:tr>
      <w:tr w:rsidR="00595838" w:rsidRPr="00182877" w:rsidTr="007D015E">
        <w:trPr>
          <w:trHeight w:val="300"/>
        </w:trPr>
        <w:tc>
          <w:tcPr>
            <w:tcW w:w="4320" w:type="dxa"/>
            <w:vMerge/>
            <w:tcBorders>
              <w:top w:val="single" w:sz="4" w:space="0" w:color="auto"/>
              <w:left w:val="single" w:sz="4" w:space="0" w:color="auto"/>
              <w:bottom w:val="single" w:sz="4" w:space="0" w:color="000000"/>
              <w:right w:val="single" w:sz="4" w:space="0" w:color="auto"/>
            </w:tcBorders>
            <w:vAlign w:val="center"/>
            <w:hideMark/>
          </w:tcPr>
          <w:p w:rsidR="00595838" w:rsidRPr="00182877" w:rsidRDefault="00595838" w:rsidP="007F1684">
            <w:pPr>
              <w:rPr>
                <w:szCs w:val="24"/>
              </w:rPr>
            </w:pPr>
          </w:p>
        </w:tc>
        <w:tc>
          <w:tcPr>
            <w:tcW w:w="1980" w:type="dxa"/>
            <w:vMerge/>
            <w:tcBorders>
              <w:top w:val="single" w:sz="4" w:space="0" w:color="auto"/>
              <w:left w:val="single" w:sz="4" w:space="0" w:color="auto"/>
              <w:bottom w:val="single" w:sz="4" w:space="0" w:color="000000"/>
              <w:right w:val="nil"/>
            </w:tcBorders>
            <w:vAlign w:val="center"/>
            <w:hideMark/>
          </w:tcPr>
          <w:p w:rsidR="00595838" w:rsidRPr="00182877" w:rsidRDefault="00595838" w:rsidP="007F1684">
            <w:pPr>
              <w:rPr>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595838" w:rsidRPr="00182877" w:rsidRDefault="00595838" w:rsidP="007F1684">
            <w:pPr>
              <w:rPr>
                <w:szCs w:val="24"/>
              </w:rPr>
            </w:pPr>
          </w:p>
        </w:tc>
        <w:tc>
          <w:tcPr>
            <w:tcW w:w="1271" w:type="dxa"/>
            <w:vMerge/>
            <w:tcBorders>
              <w:top w:val="single" w:sz="4" w:space="0" w:color="auto"/>
              <w:left w:val="nil"/>
              <w:bottom w:val="single" w:sz="4" w:space="0" w:color="000000"/>
              <w:right w:val="single" w:sz="4" w:space="0" w:color="auto"/>
            </w:tcBorders>
            <w:vAlign w:val="center"/>
            <w:hideMark/>
          </w:tcPr>
          <w:p w:rsidR="00595838" w:rsidRPr="00182877" w:rsidRDefault="00595838" w:rsidP="007F1684">
            <w:pPr>
              <w:rPr>
                <w:szCs w:val="24"/>
              </w:rPr>
            </w:pPr>
          </w:p>
        </w:tc>
      </w:tr>
      <w:tr w:rsidR="00595838" w:rsidRPr="00182877" w:rsidTr="007D015E">
        <w:trPr>
          <w:trHeight w:val="315"/>
        </w:trPr>
        <w:tc>
          <w:tcPr>
            <w:tcW w:w="4320" w:type="dxa"/>
            <w:vMerge/>
            <w:tcBorders>
              <w:top w:val="single" w:sz="4" w:space="0" w:color="auto"/>
              <w:left w:val="single" w:sz="4" w:space="0" w:color="auto"/>
              <w:bottom w:val="single" w:sz="4" w:space="0" w:color="000000"/>
              <w:right w:val="single" w:sz="4" w:space="0" w:color="auto"/>
            </w:tcBorders>
            <w:vAlign w:val="center"/>
            <w:hideMark/>
          </w:tcPr>
          <w:p w:rsidR="00595838" w:rsidRPr="00182877" w:rsidRDefault="00595838" w:rsidP="007F1684">
            <w:pPr>
              <w:rPr>
                <w:szCs w:val="24"/>
              </w:rPr>
            </w:pPr>
          </w:p>
        </w:tc>
        <w:tc>
          <w:tcPr>
            <w:tcW w:w="1980" w:type="dxa"/>
            <w:vMerge/>
            <w:tcBorders>
              <w:top w:val="single" w:sz="4" w:space="0" w:color="auto"/>
              <w:left w:val="single" w:sz="4" w:space="0" w:color="auto"/>
              <w:bottom w:val="single" w:sz="4" w:space="0" w:color="000000"/>
              <w:right w:val="nil"/>
            </w:tcBorders>
            <w:vAlign w:val="center"/>
            <w:hideMark/>
          </w:tcPr>
          <w:p w:rsidR="00595838" w:rsidRPr="00182877" w:rsidRDefault="00595838" w:rsidP="007F1684">
            <w:pPr>
              <w:rPr>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595838" w:rsidRPr="00182877" w:rsidRDefault="00595838" w:rsidP="007F1684">
            <w:pPr>
              <w:rPr>
                <w:szCs w:val="24"/>
              </w:rPr>
            </w:pPr>
          </w:p>
        </w:tc>
        <w:tc>
          <w:tcPr>
            <w:tcW w:w="1271" w:type="dxa"/>
            <w:vMerge/>
            <w:tcBorders>
              <w:top w:val="single" w:sz="4" w:space="0" w:color="auto"/>
              <w:left w:val="nil"/>
              <w:bottom w:val="single" w:sz="4" w:space="0" w:color="000000"/>
              <w:right w:val="single" w:sz="4" w:space="0" w:color="auto"/>
            </w:tcBorders>
            <w:vAlign w:val="center"/>
            <w:hideMark/>
          </w:tcPr>
          <w:p w:rsidR="00595838" w:rsidRPr="00182877" w:rsidRDefault="00595838" w:rsidP="007F1684">
            <w:pPr>
              <w:rPr>
                <w:szCs w:val="24"/>
              </w:rPr>
            </w:pPr>
          </w:p>
        </w:tc>
      </w:tr>
      <w:tr w:rsidR="00595838" w:rsidRPr="00182877" w:rsidTr="007D015E">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b/>
                <w:bCs/>
                <w:color w:val="000000"/>
                <w:szCs w:val="24"/>
              </w:rPr>
            </w:pPr>
            <w:r w:rsidRPr="00182877">
              <w:rPr>
                <w:b/>
                <w:bCs/>
                <w:color w:val="000000"/>
                <w:szCs w:val="24"/>
              </w:rPr>
              <w:t>ВСЕГО</w:t>
            </w:r>
          </w:p>
        </w:tc>
        <w:tc>
          <w:tcPr>
            <w:tcW w:w="19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b/>
                <w:bCs/>
                <w:color w:val="000000"/>
                <w:szCs w:val="24"/>
              </w:rPr>
            </w:pPr>
            <w:r w:rsidRPr="00182877">
              <w:rPr>
                <w:b/>
                <w:bCs/>
                <w:color w:val="000000"/>
                <w:szCs w:val="24"/>
              </w:rPr>
              <w:t>47 981,0</w:t>
            </w:r>
          </w:p>
        </w:tc>
        <w:tc>
          <w:tcPr>
            <w:tcW w:w="17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b/>
                <w:bCs/>
                <w:color w:val="000000"/>
                <w:szCs w:val="24"/>
              </w:rPr>
            </w:pPr>
            <w:r w:rsidRPr="00182877">
              <w:rPr>
                <w:b/>
                <w:bCs/>
                <w:color w:val="000000"/>
                <w:szCs w:val="24"/>
              </w:rPr>
              <w:t>47 981,0</w:t>
            </w:r>
          </w:p>
        </w:tc>
        <w:tc>
          <w:tcPr>
            <w:tcW w:w="1271" w:type="dxa"/>
            <w:tcBorders>
              <w:top w:val="nil"/>
              <w:left w:val="nil"/>
              <w:bottom w:val="single" w:sz="4" w:space="0" w:color="auto"/>
              <w:right w:val="single" w:sz="4" w:space="0" w:color="auto"/>
            </w:tcBorders>
            <w:shd w:val="clear" w:color="auto" w:fill="auto"/>
            <w:vAlign w:val="bottom"/>
            <w:hideMark/>
          </w:tcPr>
          <w:p w:rsidR="00595838" w:rsidRPr="00182877" w:rsidRDefault="00595838" w:rsidP="007F1684">
            <w:pPr>
              <w:jc w:val="center"/>
              <w:rPr>
                <w:b/>
                <w:bCs/>
                <w:szCs w:val="24"/>
              </w:rPr>
            </w:pPr>
            <w:r w:rsidRPr="00182877">
              <w:rPr>
                <w:b/>
                <w:bCs/>
                <w:szCs w:val="24"/>
              </w:rPr>
              <w:t>100,0</w:t>
            </w:r>
          </w:p>
        </w:tc>
      </w:tr>
      <w:tr w:rsidR="00595838" w:rsidRPr="00182877" w:rsidTr="007D015E">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ind w:firstLineChars="100" w:firstLine="241"/>
              <w:rPr>
                <w:b/>
                <w:bCs/>
                <w:i/>
                <w:iCs/>
                <w:color w:val="000000"/>
                <w:szCs w:val="24"/>
              </w:rPr>
            </w:pPr>
            <w:r w:rsidRPr="00182877">
              <w:rPr>
                <w:b/>
                <w:bCs/>
                <w:i/>
                <w:iCs/>
                <w:color w:val="000000"/>
                <w:szCs w:val="24"/>
              </w:rPr>
              <w:t>Городские и сельские поселения</w:t>
            </w:r>
          </w:p>
        </w:tc>
        <w:tc>
          <w:tcPr>
            <w:tcW w:w="19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p>
        </w:tc>
        <w:tc>
          <w:tcPr>
            <w:tcW w:w="17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p>
        </w:tc>
        <w:tc>
          <w:tcPr>
            <w:tcW w:w="1271"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p>
        </w:tc>
      </w:tr>
      <w:tr w:rsidR="00595838" w:rsidRPr="00182877" w:rsidTr="007D015E">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color w:val="000000"/>
                <w:szCs w:val="24"/>
              </w:rPr>
            </w:pPr>
            <w:r w:rsidRPr="00182877">
              <w:rPr>
                <w:color w:val="000000"/>
                <w:szCs w:val="24"/>
              </w:rPr>
              <w:t>Ола, поселок</w:t>
            </w:r>
          </w:p>
        </w:tc>
        <w:tc>
          <w:tcPr>
            <w:tcW w:w="19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1 880,0</w:t>
            </w:r>
          </w:p>
        </w:tc>
        <w:tc>
          <w:tcPr>
            <w:tcW w:w="17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1 880,0</w:t>
            </w:r>
          </w:p>
        </w:tc>
        <w:tc>
          <w:tcPr>
            <w:tcW w:w="1271"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color w:val="000000"/>
                <w:szCs w:val="24"/>
              </w:rPr>
            </w:pPr>
            <w:r w:rsidRPr="00182877">
              <w:rPr>
                <w:color w:val="000000"/>
                <w:szCs w:val="24"/>
              </w:rPr>
              <w:t>Армань, поселок</w:t>
            </w:r>
          </w:p>
        </w:tc>
        <w:tc>
          <w:tcPr>
            <w:tcW w:w="19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5 965,0</w:t>
            </w:r>
          </w:p>
        </w:tc>
        <w:tc>
          <w:tcPr>
            <w:tcW w:w="17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5 965,0</w:t>
            </w:r>
          </w:p>
        </w:tc>
        <w:tc>
          <w:tcPr>
            <w:tcW w:w="1271"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color w:val="000000"/>
                <w:szCs w:val="24"/>
              </w:rPr>
            </w:pPr>
            <w:r w:rsidRPr="00182877">
              <w:rPr>
                <w:color w:val="000000"/>
                <w:szCs w:val="24"/>
              </w:rPr>
              <w:t>Сеймчан, поселок</w:t>
            </w:r>
          </w:p>
        </w:tc>
        <w:tc>
          <w:tcPr>
            <w:tcW w:w="19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2 166,0</w:t>
            </w:r>
          </w:p>
        </w:tc>
        <w:tc>
          <w:tcPr>
            <w:tcW w:w="17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2 166,0</w:t>
            </w:r>
          </w:p>
        </w:tc>
        <w:tc>
          <w:tcPr>
            <w:tcW w:w="1271"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color w:val="000000"/>
                <w:szCs w:val="24"/>
              </w:rPr>
            </w:pPr>
            <w:r w:rsidRPr="00182877">
              <w:rPr>
                <w:color w:val="000000"/>
                <w:szCs w:val="24"/>
              </w:rPr>
              <w:t>Сусуман, город</w:t>
            </w:r>
          </w:p>
        </w:tc>
        <w:tc>
          <w:tcPr>
            <w:tcW w:w="19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3 726,0</w:t>
            </w:r>
          </w:p>
        </w:tc>
        <w:tc>
          <w:tcPr>
            <w:tcW w:w="17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3 726,0</w:t>
            </w:r>
          </w:p>
        </w:tc>
        <w:tc>
          <w:tcPr>
            <w:tcW w:w="1271"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color w:val="000000"/>
                <w:szCs w:val="24"/>
              </w:rPr>
            </w:pPr>
            <w:r w:rsidRPr="00182877">
              <w:rPr>
                <w:color w:val="000000"/>
                <w:szCs w:val="24"/>
              </w:rPr>
              <w:t>Холодный, поселок</w:t>
            </w:r>
          </w:p>
        </w:tc>
        <w:tc>
          <w:tcPr>
            <w:tcW w:w="19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2 960,0</w:t>
            </w:r>
          </w:p>
        </w:tc>
        <w:tc>
          <w:tcPr>
            <w:tcW w:w="17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2 960,0</w:t>
            </w:r>
          </w:p>
        </w:tc>
        <w:tc>
          <w:tcPr>
            <w:tcW w:w="1271"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color w:val="000000"/>
                <w:szCs w:val="24"/>
              </w:rPr>
            </w:pPr>
            <w:r w:rsidRPr="00182877">
              <w:rPr>
                <w:color w:val="000000"/>
                <w:szCs w:val="24"/>
              </w:rPr>
              <w:t>Усть-Омчуг, поселок</w:t>
            </w:r>
          </w:p>
        </w:tc>
        <w:tc>
          <w:tcPr>
            <w:tcW w:w="19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5 350,0</w:t>
            </w:r>
          </w:p>
        </w:tc>
        <w:tc>
          <w:tcPr>
            <w:tcW w:w="17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5 350,0</w:t>
            </w:r>
          </w:p>
        </w:tc>
        <w:tc>
          <w:tcPr>
            <w:tcW w:w="1271"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color w:val="000000"/>
                <w:szCs w:val="24"/>
              </w:rPr>
            </w:pPr>
            <w:r w:rsidRPr="00182877">
              <w:rPr>
                <w:color w:val="000000"/>
                <w:szCs w:val="24"/>
              </w:rPr>
              <w:t>Омчак, поселок</w:t>
            </w:r>
          </w:p>
        </w:tc>
        <w:tc>
          <w:tcPr>
            <w:tcW w:w="19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6 124,0</w:t>
            </w:r>
          </w:p>
        </w:tc>
        <w:tc>
          <w:tcPr>
            <w:tcW w:w="17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6 124,0</w:t>
            </w:r>
          </w:p>
        </w:tc>
        <w:tc>
          <w:tcPr>
            <w:tcW w:w="1271"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color w:val="000000"/>
                <w:szCs w:val="24"/>
              </w:rPr>
            </w:pPr>
            <w:r w:rsidRPr="00182877">
              <w:rPr>
                <w:color w:val="000000"/>
                <w:szCs w:val="24"/>
              </w:rPr>
              <w:t>им. Гастелло, поселок</w:t>
            </w:r>
          </w:p>
        </w:tc>
        <w:tc>
          <w:tcPr>
            <w:tcW w:w="19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2 390,0</w:t>
            </w:r>
          </w:p>
        </w:tc>
        <w:tc>
          <w:tcPr>
            <w:tcW w:w="17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2 390,0</w:t>
            </w:r>
          </w:p>
        </w:tc>
        <w:tc>
          <w:tcPr>
            <w:tcW w:w="1271"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color w:val="000000"/>
                <w:szCs w:val="24"/>
              </w:rPr>
            </w:pPr>
            <w:proofErr w:type="spellStart"/>
            <w:r w:rsidRPr="00182877">
              <w:rPr>
                <w:color w:val="000000"/>
                <w:szCs w:val="24"/>
              </w:rPr>
              <w:t>Мадаун</w:t>
            </w:r>
            <w:proofErr w:type="spellEnd"/>
            <w:r w:rsidRPr="00182877">
              <w:rPr>
                <w:color w:val="000000"/>
                <w:szCs w:val="24"/>
              </w:rPr>
              <w:t>, поселок</w:t>
            </w:r>
          </w:p>
        </w:tc>
        <w:tc>
          <w:tcPr>
            <w:tcW w:w="19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1 850,0</w:t>
            </w:r>
          </w:p>
        </w:tc>
        <w:tc>
          <w:tcPr>
            <w:tcW w:w="17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1 850,0</w:t>
            </w:r>
          </w:p>
        </w:tc>
        <w:tc>
          <w:tcPr>
            <w:tcW w:w="1271"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color w:val="000000"/>
                <w:szCs w:val="24"/>
              </w:rPr>
            </w:pPr>
            <w:r w:rsidRPr="00182877">
              <w:rPr>
                <w:color w:val="000000"/>
                <w:szCs w:val="24"/>
              </w:rPr>
              <w:t>Талая, поселок</w:t>
            </w:r>
          </w:p>
        </w:tc>
        <w:tc>
          <w:tcPr>
            <w:tcW w:w="19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4 191,0</w:t>
            </w:r>
          </w:p>
        </w:tc>
        <w:tc>
          <w:tcPr>
            <w:tcW w:w="17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4 191,0</w:t>
            </w:r>
          </w:p>
        </w:tc>
        <w:tc>
          <w:tcPr>
            <w:tcW w:w="1271"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color w:val="000000"/>
                <w:szCs w:val="24"/>
              </w:rPr>
            </w:pPr>
            <w:r w:rsidRPr="00182877">
              <w:rPr>
                <w:color w:val="000000"/>
                <w:szCs w:val="24"/>
              </w:rPr>
              <w:t>Стекольный, поселок</w:t>
            </w:r>
          </w:p>
        </w:tc>
        <w:tc>
          <w:tcPr>
            <w:tcW w:w="19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6 000,0</w:t>
            </w:r>
          </w:p>
        </w:tc>
        <w:tc>
          <w:tcPr>
            <w:tcW w:w="17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6 000,0</w:t>
            </w:r>
          </w:p>
        </w:tc>
        <w:tc>
          <w:tcPr>
            <w:tcW w:w="1271"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color w:val="000000"/>
                <w:szCs w:val="24"/>
              </w:rPr>
            </w:pPr>
            <w:r w:rsidRPr="00182877">
              <w:rPr>
                <w:color w:val="000000"/>
                <w:szCs w:val="24"/>
              </w:rPr>
              <w:t>Оротукан, поселок</w:t>
            </w:r>
          </w:p>
        </w:tc>
        <w:tc>
          <w:tcPr>
            <w:tcW w:w="19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4 510,0</w:t>
            </w:r>
          </w:p>
        </w:tc>
        <w:tc>
          <w:tcPr>
            <w:tcW w:w="17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4 510,0</w:t>
            </w:r>
          </w:p>
        </w:tc>
        <w:tc>
          <w:tcPr>
            <w:tcW w:w="1271"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r w:rsidRPr="00182877">
              <w:rPr>
                <w:szCs w:val="24"/>
              </w:rPr>
              <w:t>100,0</w:t>
            </w:r>
          </w:p>
        </w:tc>
      </w:tr>
      <w:tr w:rsidR="00595838" w:rsidRPr="00182877" w:rsidTr="007D015E">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color w:val="000000"/>
                <w:szCs w:val="24"/>
              </w:rPr>
            </w:pPr>
            <w:r w:rsidRPr="00182877">
              <w:rPr>
                <w:color w:val="000000"/>
                <w:szCs w:val="24"/>
              </w:rPr>
              <w:t>Дебин, поселок</w:t>
            </w:r>
          </w:p>
        </w:tc>
        <w:tc>
          <w:tcPr>
            <w:tcW w:w="19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869,0</w:t>
            </w:r>
          </w:p>
        </w:tc>
        <w:tc>
          <w:tcPr>
            <w:tcW w:w="1780"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869,0</w:t>
            </w:r>
          </w:p>
        </w:tc>
        <w:tc>
          <w:tcPr>
            <w:tcW w:w="1271"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Cs w:val="24"/>
              </w:rPr>
            </w:pPr>
            <w:r w:rsidRPr="00182877">
              <w:rPr>
                <w:szCs w:val="24"/>
              </w:rPr>
              <w:t>100,0</w:t>
            </w:r>
          </w:p>
        </w:tc>
      </w:tr>
    </w:tbl>
    <w:p w:rsidR="00595838" w:rsidRPr="00182877" w:rsidRDefault="00595838" w:rsidP="007F1684">
      <w:pPr>
        <w:ind w:firstLine="708"/>
        <w:jc w:val="both"/>
        <w:rPr>
          <w:sz w:val="28"/>
          <w:szCs w:val="28"/>
        </w:rPr>
      </w:pPr>
    </w:p>
    <w:p w:rsidR="00595838" w:rsidRPr="00182877" w:rsidRDefault="00595838" w:rsidP="007F1684">
      <w:pPr>
        <w:ind w:firstLine="708"/>
        <w:jc w:val="both"/>
        <w:rPr>
          <w:sz w:val="28"/>
          <w:szCs w:val="28"/>
        </w:rPr>
      </w:pPr>
      <w:r w:rsidRPr="00182877">
        <w:rPr>
          <w:sz w:val="28"/>
          <w:szCs w:val="28"/>
        </w:rPr>
        <w:t>В рамках реализации данной государственной программы предусматривались бюджетные ассигнования в сумме 70,6 тыс. рублей на строительство центральной котельной в пос. Омсукчан. В отчетном периоде данные расходы произведены в полном объеме.</w:t>
      </w:r>
    </w:p>
    <w:p w:rsidR="00595838" w:rsidRPr="00182877" w:rsidRDefault="00595838" w:rsidP="007F1684">
      <w:pPr>
        <w:ind w:firstLine="708"/>
        <w:jc w:val="both"/>
        <w:rPr>
          <w:sz w:val="28"/>
          <w:szCs w:val="28"/>
        </w:rPr>
      </w:pPr>
      <w:r w:rsidRPr="00182877">
        <w:rPr>
          <w:sz w:val="28"/>
          <w:szCs w:val="28"/>
        </w:rPr>
        <w:t>Кроме того, в рамках реализации данной государственной программы предусматривались бюджетные ассигнования на строительство и реконструкцию водопроводных сетей в сумме 49 975,4 тыс. рублей в отчетном периоде исполнение данных расходов составило 33 950,7 тыс. рублей, из них:</w:t>
      </w:r>
    </w:p>
    <w:p w:rsidR="00595838" w:rsidRPr="00182877" w:rsidRDefault="00595838" w:rsidP="007F1684">
      <w:pPr>
        <w:ind w:firstLine="708"/>
        <w:jc w:val="both"/>
        <w:rPr>
          <w:sz w:val="28"/>
          <w:szCs w:val="28"/>
        </w:rPr>
      </w:pPr>
      <w:r w:rsidRPr="00182877">
        <w:rPr>
          <w:sz w:val="28"/>
          <w:szCs w:val="28"/>
        </w:rPr>
        <w:t>- на строительство КНС № 3 в микрорайоне Нагаево (2 очередь) предусматривалось 17 845,7 тыс. рублей, в отчетном периоде данные расходы исполнены в полном объеме;</w:t>
      </w:r>
    </w:p>
    <w:p w:rsidR="00595838" w:rsidRPr="00182877" w:rsidRDefault="00595838" w:rsidP="007F1684">
      <w:pPr>
        <w:ind w:firstLine="708"/>
        <w:jc w:val="both"/>
        <w:rPr>
          <w:sz w:val="28"/>
          <w:szCs w:val="28"/>
        </w:rPr>
      </w:pPr>
      <w:r w:rsidRPr="00182877">
        <w:rPr>
          <w:sz w:val="28"/>
          <w:szCs w:val="28"/>
        </w:rPr>
        <w:t>- на подключение системы водоотведения модульной КНС № 3 в микрорайоне Нагаево к эксплуатируемым сетям водоотведения предусматривалось 16 105,0 тыс. рублей, в отчетном периоде данные расходы исполнены в полном объеме;</w:t>
      </w:r>
    </w:p>
    <w:p w:rsidR="008067ED" w:rsidRPr="00182877" w:rsidRDefault="00595838" w:rsidP="008067ED">
      <w:pPr>
        <w:ind w:firstLine="708"/>
        <w:jc w:val="both"/>
        <w:rPr>
          <w:sz w:val="28"/>
          <w:szCs w:val="28"/>
        </w:rPr>
      </w:pPr>
      <w:r w:rsidRPr="00182877">
        <w:rPr>
          <w:sz w:val="28"/>
          <w:szCs w:val="28"/>
        </w:rPr>
        <w:t xml:space="preserve">- </w:t>
      </w:r>
      <w:r w:rsidR="008067ED" w:rsidRPr="00182877">
        <w:rPr>
          <w:sz w:val="28"/>
          <w:szCs w:val="28"/>
        </w:rPr>
        <w:t xml:space="preserve"> на строительство и реконструкцию канализационных сетей и очистных сооружений в п. Ола предусматривалось 16 024,7 тыс. рублей, в связи с отсутствием заявки на финансирование от муниципального образования «поселок Ола» в отчетном периоде данные расходы осуществлены не были.</w:t>
      </w:r>
    </w:p>
    <w:p w:rsidR="00504D84" w:rsidRPr="00182877" w:rsidRDefault="00504D84" w:rsidP="007F1684">
      <w:pPr>
        <w:ind w:firstLine="708"/>
        <w:jc w:val="both"/>
        <w:rPr>
          <w:sz w:val="28"/>
          <w:szCs w:val="28"/>
        </w:rPr>
      </w:pPr>
    </w:p>
    <w:p w:rsidR="00504D84" w:rsidRPr="00182877" w:rsidRDefault="00504D84" w:rsidP="007F1684">
      <w:pPr>
        <w:ind w:firstLine="708"/>
        <w:jc w:val="both"/>
        <w:rPr>
          <w:sz w:val="28"/>
          <w:szCs w:val="28"/>
        </w:rPr>
      </w:pPr>
    </w:p>
    <w:p w:rsidR="00504D84" w:rsidRPr="00182877" w:rsidRDefault="00504D84" w:rsidP="007F1684">
      <w:pPr>
        <w:ind w:firstLine="708"/>
        <w:jc w:val="both"/>
        <w:rPr>
          <w:sz w:val="28"/>
          <w:szCs w:val="28"/>
        </w:rPr>
      </w:pPr>
    </w:p>
    <w:p w:rsidR="00504D84" w:rsidRPr="00182877" w:rsidRDefault="00504D84" w:rsidP="007F1684">
      <w:pPr>
        <w:ind w:firstLine="708"/>
        <w:jc w:val="both"/>
        <w:rPr>
          <w:sz w:val="28"/>
          <w:szCs w:val="28"/>
        </w:rPr>
      </w:pPr>
    </w:p>
    <w:p w:rsidR="00504D84" w:rsidRPr="00182877" w:rsidRDefault="00504D84" w:rsidP="007F1684">
      <w:pPr>
        <w:ind w:firstLine="708"/>
        <w:jc w:val="both"/>
        <w:rPr>
          <w:sz w:val="28"/>
          <w:szCs w:val="28"/>
        </w:rPr>
      </w:pPr>
    </w:p>
    <w:p w:rsidR="00504D84" w:rsidRPr="00182877" w:rsidRDefault="00504D84" w:rsidP="007F1684">
      <w:pPr>
        <w:ind w:firstLine="708"/>
        <w:jc w:val="both"/>
        <w:rPr>
          <w:sz w:val="28"/>
          <w:szCs w:val="28"/>
        </w:rPr>
      </w:pPr>
    </w:p>
    <w:p w:rsidR="00F436AA" w:rsidRPr="00182877" w:rsidRDefault="00F436AA" w:rsidP="007F1684">
      <w:pPr>
        <w:ind w:left="7200" w:firstLine="720"/>
        <w:jc w:val="both"/>
        <w:rPr>
          <w:sz w:val="28"/>
          <w:szCs w:val="28"/>
        </w:rPr>
      </w:pPr>
      <w:r w:rsidRPr="00182877">
        <w:rPr>
          <w:sz w:val="28"/>
          <w:szCs w:val="28"/>
        </w:rPr>
        <w:lastRenderedPageBreak/>
        <w:t>тыс. рублей</w:t>
      </w:r>
    </w:p>
    <w:tbl>
      <w:tblPr>
        <w:tblW w:w="9351" w:type="dxa"/>
        <w:tblInd w:w="113" w:type="dxa"/>
        <w:tblLook w:val="04A0" w:firstRow="1" w:lastRow="0" w:firstColumn="1" w:lastColumn="0" w:noHBand="0" w:noVBand="1"/>
      </w:tblPr>
      <w:tblGrid>
        <w:gridCol w:w="4320"/>
        <w:gridCol w:w="1771"/>
        <w:gridCol w:w="2268"/>
        <w:gridCol w:w="992"/>
      </w:tblGrid>
      <w:tr w:rsidR="00876A42" w:rsidRPr="00182877" w:rsidTr="007E51E6">
        <w:trPr>
          <w:trHeight w:val="300"/>
        </w:trPr>
        <w:tc>
          <w:tcPr>
            <w:tcW w:w="4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6A42" w:rsidRPr="00182877" w:rsidRDefault="00876A42" w:rsidP="007F1684">
            <w:pPr>
              <w:jc w:val="center"/>
              <w:rPr>
                <w:szCs w:val="24"/>
              </w:rPr>
            </w:pPr>
            <w:r w:rsidRPr="00182877">
              <w:rPr>
                <w:szCs w:val="24"/>
              </w:rPr>
              <w:t>Наименование муниципального образования</w:t>
            </w:r>
          </w:p>
        </w:tc>
        <w:tc>
          <w:tcPr>
            <w:tcW w:w="1771" w:type="dxa"/>
            <w:vMerge w:val="restart"/>
            <w:tcBorders>
              <w:top w:val="single" w:sz="4" w:space="0" w:color="auto"/>
              <w:left w:val="single" w:sz="4" w:space="0" w:color="auto"/>
              <w:bottom w:val="single" w:sz="4" w:space="0" w:color="000000"/>
              <w:right w:val="nil"/>
            </w:tcBorders>
            <w:shd w:val="clear" w:color="auto" w:fill="auto"/>
            <w:vAlign w:val="center"/>
            <w:hideMark/>
          </w:tcPr>
          <w:p w:rsidR="00876A42" w:rsidRPr="00182877" w:rsidRDefault="00876A42" w:rsidP="007F1684">
            <w:pPr>
              <w:jc w:val="center"/>
              <w:rPr>
                <w:szCs w:val="24"/>
              </w:rPr>
            </w:pPr>
            <w:r w:rsidRPr="00182877">
              <w:rPr>
                <w:szCs w:val="24"/>
              </w:rPr>
              <w:t>Бюджет</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6A42" w:rsidRPr="00182877" w:rsidRDefault="00876A42" w:rsidP="007F1684">
            <w:pPr>
              <w:jc w:val="center"/>
              <w:rPr>
                <w:szCs w:val="24"/>
              </w:rPr>
            </w:pPr>
            <w:r w:rsidRPr="00182877">
              <w:rPr>
                <w:szCs w:val="24"/>
              </w:rPr>
              <w:t>Кассовое исполнение</w:t>
            </w:r>
          </w:p>
        </w:tc>
        <w:tc>
          <w:tcPr>
            <w:tcW w:w="992" w:type="dxa"/>
            <w:vMerge w:val="restart"/>
            <w:tcBorders>
              <w:top w:val="single" w:sz="4" w:space="0" w:color="auto"/>
              <w:left w:val="nil"/>
              <w:bottom w:val="single" w:sz="4" w:space="0" w:color="000000"/>
              <w:right w:val="single" w:sz="4" w:space="0" w:color="auto"/>
            </w:tcBorders>
            <w:shd w:val="clear" w:color="auto" w:fill="auto"/>
            <w:vAlign w:val="center"/>
            <w:hideMark/>
          </w:tcPr>
          <w:p w:rsidR="00876A42" w:rsidRPr="00182877" w:rsidRDefault="00876A42" w:rsidP="007F1684">
            <w:pPr>
              <w:jc w:val="center"/>
              <w:rPr>
                <w:szCs w:val="24"/>
              </w:rPr>
            </w:pPr>
            <w:r w:rsidRPr="00182877">
              <w:rPr>
                <w:szCs w:val="24"/>
              </w:rPr>
              <w:t>% исп.</w:t>
            </w:r>
          </w:p>
        </w:tc>
      </w:tr>
      <w:tr w:rsidR="00876A42" w:rsidRPr="00182877" w:rsidTr="007E51E6">
        <w:trPr>
          <w:trHeight w:val="300"/>
        </w:trPr>
        <w:tc>
          <w:tcPr>
            <w:tcW w:w="4320" w:type="dxa"/>
            <w:vMerge/>
            <w:tcBorders>
              <w:top w:val="single" w:sz="4" w:space="0" w:color="auto"/>
              <w:left w:val="single" w:sz="4" w:space="0" w:color="auto"/>
              <w:bottom w:val="single" w:sz="4" w:space="0" w:color="000000"/>
              <w:right w:val="single" w:sz="4" w:space="0" w:color="auto"/>
            </w:tcBorders>
            <w:vAlign w:val="center"/>
            <w:hideMark/>
          </w:tcPr>
          <w:p w:rsidR="00876A42" w:rsidRPr="00182877" w:rsidRDefault="00876A42" w:rsidP="007F1684">
            <w:pPr>
              <w:rPr>
                <w:szCs w:val="24"/>
              </w:rPr>
            </w:pPr>
          </w:p>
        </w:tc>
        <w:tc>
          <w:tcPr>
            <w:tcW w:w="1771" w:type="dxa"/>
            <w:vMerge/>
            <w:tcBorders>
              <w:top w:val="single" w:sz="4" w:space="0" w:color="auto"/>
              <w:left w:val="single" w:sz="4" w:space="0" w:color="auto"/>
              <w:bottom w:val="single" w:sz="4" w:space="0" w:color="000000"/>
              <w:right w:val="nil"/>
            </w:tcBorders>
            <w:vAlign w:val="center"/>
            <w:hideMark/>
          </w:tcPr>
          <w:p w:rsidR="00876A42" w:rsidRPr="00182877" w:rsidRDefault="00876A42" w:rsidP="007F1684">
            <w:pPr>
              <w:rPr>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76A42" w:rsidRPr="00182877" w:rsidRDefault="00876A42" w:rsidP="007F1684">
            <w:pPr>
              <w:rPr>
                <w:szCs w:val="24"/>
              </w:rPr>
            </w:pPr>
          </w:p>
        </w:tc>
        <w:tc>
          <w:tcPr>
            <w:tcW w:w="992" w:type="dxa"/>
            <w:vMerge/>
            <w:tcBorders>
              <w:top w:val="single" w:sz="4" w:space="0" w:color="auto"/>
              <w:left w:val="nil"/>
              <w:bottom w:val="single" w:sz="4" w:space="0" w:color="000000"/>
              <w:right w:val="single" w:sz="4" w:space="0" w:color="auto"/>
            </w:tcBorders>
            <w:vAlign w:val="center"/>
            <w:hideMark/>
          </w:tcPr>
          <w:p w:rsidR="00876A42" w:rsidRPr="00182877" w:rsidRDefault="00876A42" w:rsidP="007F1684">
            <w:pPr>
              <w:rPr>
                <w:szCs w:val="24"/>
              </w:rPr>
            </w:pPr>
          </w:p>
        </w:tc>
      </w:tr>
      <w:tr w:rsidR="00876A42" w:rsidRPr="00182877" w:rsidTr="007E51E6">
        <w:trPr>
          <w:trHeight w:val="276"/>
        </w:trPr>
        <w:tc>
          <w:tcPr>
            <w:tcW w:w="4320" w:type="dxa"/>
            <w:vMerge/>
            <w:tcBorders>
              <w:top w:val="single" w:sz="4" w:space="0" w:color="auto"/>
              <w:left w:val="single" w:sz="4" w:space="0" w:color="auto"/>
              <w:bottom w:val="single" w:sz="4" w:space="0" w:color="000000"/>
              <w:right w:val="single" w:sz="4" w:space="0" w:color="auto"/>
            </w:tcBorders>
            <w:vAlign w:val="center"/>
            <w:hideMark/>
          </w:tcPr>
          <w:p w:rsidR="00876A42" w:rsidRPr="00182877" w:rsidRDefault="00876A42" w:rsidP="007F1684">
            <w:pPr>
              <w:rPr>
                <w:szCs w:val="24"/>
              </w:rPr>
            </w:pPr>
          </w:p>
        </w:tc>
        <w:tc>
          <w:tcPr>
            <w:tcW w:w="1771" w:type="dxa"/>
            <w:vMerge/>
            <w:tcBorders>
              <w:top w:val="single" w:sz="4" w:space="0" w:color="auto"/>
              <w:left w:val="single" w:sz="4" w:space="0" w:color="auto"/>
              <w:bottom w:val="single" w:sz="4" w:space="0" w:color="000000"/>
              <w:right w:val="nil"/>
            </w:tcBorders>
            <w:vAlign w:val="center"/>
            <w:hideMark/>
          </w:tcPr>
          <w:p w:rsidR="00876A42" w:rsidRPr="00182877" w:rsidRDefault="00876A42" w:rsidP="007F1684">
            <w:pPr>
              <w:rPr>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76A42" w:rsidRPr="00182877" w:rsidRDefault="00876A42" w:rsidP="007F1684">
            <w:pPr>
              <w:rPr>
                <w:szCs w:val="24"/>
              </w:rPr>
            </w:pPr>
          </w:p>
        </w:tc>
        <w:tc>
          <w:tcPr>
            <w:tcW w:w="992" w:type="dxa"/>
            <w:vMerge/>
            <w:tcBorders>
              <w:top w:val="single" w:sz="4" w:space="0" w:color="auto"/>
              <w:left w:val="nil"/>
              <w:bottom w:val="single" w:sz="4" w:space="0" w:color="000000"/>
              <w:right w:val="single" w:sz="4" w:space="0" w:color="auto"/>
            </w:tcBorders>
            <w:vAlign w:val="center"/>
            <w:hideMark/>
          </w:tcPr>
          <w:p w:rsidR="00876A42" w:rsidRPr="00182877" w:rsidRDefault="00876A42" w:rsidP="007F1684">
            <w:pPr>
              <w:rPr>
                <w:szCs w:val="24"/>
              </w:rPr>
            </w:pPr>
          </w:p>
        </w:tc>
      </w:tr>
      <w:tr w:rsidR="00876A42" w:rsidRPr="00182877" w:rsidTr="007E51E6">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876A42" w:rsidRPr="00182877" w:rsidRDefault="00876A42" w:rsidP="007F1684">
            <w:pPr>
              <w:rPr>
                <w:b/>
                <w:bCs/>
                <w:color w:val="000000"/>
                <w:szCs w:val="24"/>
              </w:rPr>
            </w:pPr>
            <w:r w:rsidRPr="00182877">
              <w:rPr>
                <w:b/>
                <w:bCs/>
                <w:color w:val="000000"/>
                <w:szCs w:val="24"/>
              </w:rPr>
              <w:t>ВСЕГО</w:t>
            </w:r>
          </w:p>
        </w:tc>
        <w:tc>
          <w:tcPr>
            <w:tcW w:w="1771" w:type="dxa"/>
            <w:tcBorders>
              <w:top w:val="nil"/>
              <w:left w:val="nil"/>
              <w:bottom w:val="single" w:sz="4" w:space="0" w:color="auto"/>
              <w:right w:val="single" w:sz="4" w:space="0" w:color="auto"/>
            </w:tcBorders>
            <w:shd w:val="clear" w:color="auto" w:fill="auto"/>
            <w:noWrap/>
            <w:vAlign w:val="bottom"/>
            <w:hideMark/>
          </w:tcPr>
          <w:p w:rsidR="00876A42" w:rsidRPr="00182877" w:rsidRDefault="00876A42" w:rsidP="007F1684">
            <w:pPr>
              <w:jc w:val="right"/>
              <w:rPr>
                <w:b/>
                <w:bCs/>
                <w:color w:val="000000"/>
                <w:szCs w:val="24"/>
              </w:rPr>
            </w:pPr>
            <w:r w:rsidRPr="00182877">
              <w:rPr>
                <w:b/>
                <w:bCs/>
                <w:color w:val="000000"/>
                <w:szCs w:val="24"/>
              </w:rPr>
              <w:t>49 975,4</w:t>
            </w:r>
          </w:p>
        </w:tc>
        <w:tc>
          <w:tcPr>
            <w:tcW w:w="2268" w:type="dxa"/>
            <w:tcBorders>
              <w:top w:val="nil"/>
              <w:left w:val="nil"/>
              <w:bottom w:val="single" w:sz="4" w:space="0" w:color="auto"/>
              <w:right w:val="single" w:sz="4" w:space="0" w:color="auto"/>
            </w:tcBorders>
            <w:shd w:val="clear" w:color="auto" w:fill="auto"/>
            <w:noWrap/>
            <w:vAlign w:val="bottom"/>
            <w:hideMark/>
          </w:tcPr>
          <w:p w:rsidR="00876A42" w:rsidRPr="00182877" w:rsidRDefault="00876A42" w:rsidP="007F1684">
            <w:pPr>
              <w:jc w:val="right"/>
              <w:rPr>
                <w:b/>
                <w:bCs/>
                <w:color w:val="000000"/>
                <w:szCs w:val="24"/>
              </w:rPr>
            </w:pPr>
            <w:r w:rsidRPr="00182877">
              <w:rPr>
                <w:b/>
                <w:bCs/>
                <w:color w:val="000000"/>
                <w:szCs w:val="24"/>
              </w:rPr>
              <w:t>33 950,7</w:t>
            </w:r>
          </w:p>
        </w:tc>
        <w:tc>
          <w:tcPr>
            <w:tcW w:w="992" w:type="dxa"/>
            <w:tcBorders>
              <w:top w:val="nil"/>
              <w:left w:val="nil"/>
              <w:bottom w:val="single" w:sz="4" w:space="0" w:color="auto"/>
              <w:right w:val="single" w:sz="4" w:space="0" w:color="auto"/>
            </w:tcBorders>
            <w:shd w:val="clear" w:color="auto" w:fill="auto"/>
            <w:vAlign w:val="bottom"/>
            <w:hideMark/>
          </w:tcPr>
          <w:p w:rsidR="00876A42" w:rsidRPr="00182877" w:rsidRDefault="00876A42" w:rsidP="007F1684">
            <w:pPr>
              <w:jc w:val="right"/>
              <w:rPr>
                <w:b/>
                <w:bCs/>
                <w:szCs w:val="24"/>
              </w:rPr>
            </w:pPr>
            <w:r w:rsidRPr="00182877">
              <w:rPr>
                <w:b/>
                <w:bCs/>
                <w:szCs w:val="24"/>
              </w:rPr>
              <w:t>67,9</w:t>
            </w:r>
          </w:p>
        </w:tc>
      </w:tr>
      <w:tr w:rsidR="00876A42" w:rsidRPr="00182877" w:rsidTr="007E51E6">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876A42" w:rsidRPr="00182877" w:rsidRDefault="00876A42" w:rsidP="007F1684">
            <w:pPr>
              <w:ind w:firstLineChars="100" w:firstLine="241"/>
              <w:rPr>
                <w:b/>
                <w:bCs/>
                <w:i/>
                <w:iCs/>
                <w:color w:val="000000"/>
                <w:szCs w:val="24"/>
              </w:rPr>
            </w:pPr>
            <w:r w:rsidRPr="00182877">
              <w:rPr>
                <w:b/>
                <w:bCs/>
                <w:i/>
                <w:iCs/>
                <w:color w:val="000000"/>
                <w:szCs w:val="24"/>
              </w:rPr>
              <w:t>Городской округ</w:t>
            </w:r>
          </w:p>
        </w:tc>
        <w:tc>
          <w:tcPr>
            <w:tcW w:w="1771" w:type="dxa"/>
            <w:tcBorders>
              <w:top w:val="nil"/>
              <w:left w:val="nil"/>
              <w:bottom w:val="single" w:sz="4" w:space="0" w:color="auto"/>
              <w:right w:val="single" w:sz="4" w:space="0" w:color="auto"/>
            </w:tcBorders>
            <w:shd w:val="clear" w:color="auto" w:fill="auto"/>
            <w:noWrap/>
            <w:vAlign w:val="bottom"/>
            <w:hideMark/>
          </w:tcPr>
          <w:p w:rsidR="00876A42" w:rsidRPr="00182877" w:rsidRDefault="00876A42" w:rsidP="007F1684">
            <w:pPr>
              <w:rPr>
                <w:color w:val="000000"/>
                <w:szCs w:val="24"/>
              </w:rPr>
            </w:pPr>
            <w:r w:rsidRPr="00182877">
              <w:rPr>
                <w:color w:val="000000"/>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876A42" w:rsidRPr="00182877" w:rsidRDefault="00876A42" w:rsidP="007F1684">
            <w:pPr>
              <w:rPr>
                <w:szCs w:val="24"/>
              </w:rPr>
            </w:pPr>
            <w:r w:rsidRPr="00182877">
              <w:rPr>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876A42" w:rsidRPr="00182877" w:rsidRDefault="00876A42" w:rsidP="007F1684">
            <w:pPr>
              <w:jc w:val="right"/>
              <w:rPr>
                <w:szCs w:val="24"/>
              </w:rPr>
            </w:pPr>
            <w:r w:rsidRPr="00182877">
              <w:rPr>
                <w:szCs w:val="24"/>
              </w:rPr>
              <w:t> </w:t>
            </w:r>
          </w:p>
        </w:tc>
      </w:tr>
      <w:tr w:rsidR="00876A42" w:rsidRPr="00182877" w:rsidTr="007E51E6">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876A42" w:rsidRPr="00182877" w:rsidRDefault="00876A42" w:rsidP="007F1684">
            <w:pPr>
              <w:rPr>
                <w:color w:val="000000"/>
                <w:szCs w:val="24"/>
              </w:rPr>
            </w:pPr>
            <w:r w:rsidRPr="00182877">
              <w:rPr>
                <w:color w:val="000000"/>
                <w:szCs w:val="24"/>
              </w:rPr>
              <w:t>город Магадан</w:t>
            </w:r>
          </w:p>
        </w:tc>
        <w:tc>
          <w:tcPr>
            <w:tcW w:w="1771" w:type="dxa"/>
            <w:tcBorders>
              <w:top w:val="nil"/>
              <w:left w:val="nil"/>
              <w:bottom w:val="single" w:sz="4" w:space="0" w:color="auto"/>
              <w:right w:val="single" w:sz="4" w:space="0" w:color="auto"/>
            </w:tcBorders>
            <w:shd w:val="clear" w:color="auto" w:fill="auto"/>
            <w:noWrap/>
            <w:vAlign w:val="bottom"/>
            <w:hideMark/>
          </w:tcPr>
          <w:p w:rsidR="00876A42" w:rsidRPr="00182877" w:rsidRDefault="00876A42" w:rsidP="007F1684">
            <w:pPr>
              <w:jc w:val="right"/>
              <w:rPr>
                <w:color w:val="000000"/>
                <w:szCs w:val="24"/>
              </w:rPr>
            </w:pPr>
            <w:r w:rsidRPr="00182877">
              <w:rPr>
                <w:color w:val="000000"/>
                <w:szCs w:val="24"/>
              </w:rPr>
              <w:t>33 950,7</w:t>
            </w:r>
          </w:p>
        </w:tc>
        <w:tc>
          <w:tcPr>
            <w:tcW w:w="2268" w:type="dxa"/>
            <w:tcBorders>
              <w:top w:val="nil"/>
              <w:left w:val="nil"/>
              <w:bottom w:val="single" w:sz="4" w:space="0" w:color="auto"/>
              <w:right w:val="single" w:sz="4" w:space="0" w:color="auto"/>
            </w:tcBorders>
            <w:shd w:val="clear" w:color="auto" w:fill="auto"/>
            <w:noWrap/>
            <w:vAlign w:val="bottom"/>
            <w:hideMark/>
          </w:tcPr>
          <w:p w:rsidR="00876A42" w:rsidRPr="00182877" w:rsidRDefault="00876A42" w:rsidP="007F1684">
            <w:pPr>
              <w:jc w:val="right"/>
              <w:rPr>
                <w:color w:val="000000"/>
                <w:szCs w:val="24"/>
              </w:rPr>
            </w:pPr>
            <w:r w:rsidRPr="00182877">
              <w:rPr>
                <w:color w:val="000000"/>
                <w:szCs w:val="24"/>
              </w:rPr>
              <w:t>33 950,7</w:t>
            </w:r>
          </w:p>
        </w:tc>
        <w:tc>
          <w:tcPr>
            <w:tcW w:w="992" w:type="dxa"/>
            <w:tcBorders>
              <w:top w:val="nil"/>
              <w:left w:val="nil"/>
              <w:bottom w:val="single" w:sz="4" w:space="0" w:color="auto"/>
              <w:right w:val="single" w:sz="4" w:space="0" w:color="auto"/>
            </w:tcBorders>
            <w:shd w:val="clear" w:color="auto" w:fill="auto"/>
            <w:vAlign w:val="bottom"/>
            <w:hideMark/>
          </w:tcPr>
          <w:p w:rsidR="00876A42" w:rsidRPr="00182877" w:rsidRDefault="00876A42" w:rsidP="007F1684">
            <w:pPr>
              <w:jc w:val="right"/>
              <w:rPr>
                <w:szCs w:val="24"/>
              </w:rPr>
            </w:pPr>
            <w:r w:rsidRPr="00182877">
              <w:rPr>
                <w:szCs w:val="24"/>
              </w:rPr>
              <w:t>100,0</w:t>
            </w:r>
          </w:p>
        </w:tc>
      </w:tr>
      <w:tr w:rsidR="00876A42" w:rsidRPr="00182877" w:rsidTr="007E51E6">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876A42" w:rsidRPr="00182877" w:rsidRDefault="00876A42" w:rsidP="007F1684">
            <w:pPr>
              <w:jc w:val="center"/>
              <w:rPr>
                <w:b/>
                <w:bCs/>
                <w:i/>
                <w:color w:val="000000"/>
                <w:szCs w:val="24"/>
              </w:rPr>
            </w:pPr>
            <w:r w:rsidRPr="00182877">
              <w:rPr>
                <w:b/>
                <w:bCs/>
                <w:i/>
                <w:color w:val="000000"/>
                <w:szCs w:val="24"/>
              </w:rPr>
              <w:t>Городские и сельские поселения</w:t>
            </w:r>
          </w:p>
        </w:tc>
        <w:tc>
          <w:tcPr>
            <w:tcW w:w="1771" w:type="dxa"/>
            <w:tcBorders>
              <w:top w:val="nil"/>
              <w:left w:val="nil"/>
              <w:bottom w:val="single" w:sz="4" w:space="0" w:color="auto"/>
              <w:right w:val="single" w:sz="4" w:space="0" w:color="auto"/>
            </w:tcBorders>
            <w:shd w:val="clear" w:color="auto" w:fill="auto"/>
            <w:noWrap/>
            <w:vAlign w:val="bottom"/>
            <w:hideMark/>
          </w:tcPr>
          <w:p w:rsidR="00876A42" w:rsidRPr="00182877" w:rsidRDefault="00876A42" w:rsidP="007F1684">
            <w:pPr>
              <w:jc w:val="right"/>
              <w:rPr>
                <w:color w:val="000000"/>
                <w:szCs w:val="24"/>
              </w:rPr>
            </w:pPr>
            <w:r w:rsidRPr="00182877">
              <w:rPr>
                <w:color w:val="000000"/>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876A42" w:rsidRPr="00182877" w:rsidRDefault="00876A42" w:rsidP="007F1684">
            <w:pPr>
              <w:jc w:val="right"/>
              <w:rPr>
                <w:color w:val="000000"/>
                <w:szCs w:val="24"/>
              </w:rPr>
            </w:pPr>
            <w:r w:rsidRPr="00182877">
              <w:rPr>
                <w:color w:val="000000"/>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876A42" w:rsidRPr="00182877" w:rsidRDefault="00876A42" w:rsidP="007F1684">
            <w:pPr>
              <w:jc w:val="right"/>
              <w:rPr>
                <w:szCs w:val="24"/>
              </w:rPr>
            </w:pPr>
            <w:r w:rsidRPr="00182877">
              <w:rPr>
                <w:szCs w:val="24"/>
              </w:rPr>
              <w:t> </w:t>
            </w:r>
          </w:p>
        </w:tc>
      </w:tr>
      <w:tr w:rsidR="00876A42" w:rsidRPr="00182877" w:rsidTr="007E51E6">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876A42" w:rsidRPr="00182877" w:rsidRDefault="00876A42" w:rsidP="007F1684">
            <w:pPr>
              <w:rPr>
                <w:szCs w:val="24"/>
              </w:rPr>
            </w:pPr>
            <w:r w:rsidRPr="00182877">
              <w:rPr>
                <w:szCs w:val="24"/>
              </w:rPr>
              <w:t>Ола, поселок</w:t>
            </w:r>
          </w:p>
        </w:tc>
        <w:tc>
          <w:tcPr>
            <w:tcW w:w="1771" w:type="dxa"/>
            <w:tcBorders>
              <w:top w:val="nil"/>
              <w:left w:val="nil"/>
              <w:bottom w:val="single" w:sz="4" w:space="0" w:color="auto"/>
              <w:right w:val="single" w:sz="4" w:space="0" w:color="auto"/>
            </w:tcBorders>
            <w:shd w:val="clear" w:color="auto" w:fill="auto"/>
            <w:noWrap/>
            <w:vAlign w:val="bottom"/>
            <w:hideMark/>
          </w:tcPr>
          <w:p w:rsidR="00876A42" w:rsidRPr="00182877" w:rsidRDefault="00876A42" w:rsidP="007F1684">
            <w:pPr>
              <w:jc w:val="right"/>
              <w:rPr>
                <w:szCs w:val="24"/>
              </w:rPr>
            </w:pPr>
            <w:r w:rsidRPr="00182877">
              <w:rPr>
                <w:szCs w:val="24"/>
              </w:rPr>
              <w:t>16 024,7</w:t>
            </w:r>
          </w:p>
        </w:tc>
        <w:tc>
          <w:tcPr>
            <w:tcW w:w="2268" w:type="dxa"/>
            <w:tcBorders>
              <w:top w:val="nil"/>
              <w:left w:val="nil"/>
              <w:bottom w:val="single" w:sz="4" w:space="0" w:color="auto"/>
              <w:right w:val="single" w:sz="4" w:space="0" w:color="auto"/>
            </w:tcBorders>
            <w:shd w:val="clear" w:color="auto" w:fill="auto"/>
            <w:noWrap/>
            <w:vAlign w:val="bottom"/>
            <w:hideMark/>
          </w:tcPr>
          <w:p w:rsidR="00876A42" w:rsidRPr="00182877" w:rsidRDefault="00876A42" w:rsidP="007F1684">
            <w:pPr>
              <w:jc w:val="right"/>
              <w:rPr>
                <w:szCs w:val="24"/>
              </w:rPr>
            </w:pPr>
            <w:r w:rsidRPr="00182877">
              <w:rPr>
                <w:szCs w:val="24"/>
              </w:rPr>
              <w:t>0,0</w:t>
            </w:r>
          </w:p>
        </w:tc>
        <w:tc>
          <w:tcPr>
            <w:tcW w:w="992" w:type="dxa"/>
            <w:tcBorders>
              <w:top w:val="nil"/>
              <w:left w:val="nil"/>
              <w:bottom w:val="single" w:sz="4" w:space="0" w:color="auto"/>
              <w:right w:val="single" w:sz="4" w:space="0" w:color="auto"/>
            </w:tcBorders>
            <w:shd w:val="clear" w:color="auto" w:fill="auto"/>
            <w:vAlign w:val="bottom"/>
            <w:hideMark/>
          </w:tcPr>
          <w:p w:rsidR="00876A42" w:rsidRPr="00182877" w:rsidRDefault="00876A42" w:rsidP="007F1684">
            <w:pPr>
              <w:jc w:val="right"/>
              <w:rPr>
                <w:szCs w:val="24"/>
              </w:rPr>
            </w:pPr>
            <w:r w:rsidRPr="00182877">
              <w:rPr>
                <w:szCs w:val="24"/>
              </w:rPr>
              <w:t>0,0</w:t>
            </w:r>
          </w:p>
        </w:tc>
      </w:tr>
      <w:tr w:rsidR="00876A42" w:rsidRPr="00182877" w:rsidTr="007E51E6">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876A42" w:rsidRPr="00182877" w:rsidRDefault="00876A42" w:rsidP="007F1684">
            <w:pPr>
              <w:rPr>
                <w:szCs w:val="24"/>
              </w:rPr>
            </w:pPr>
            <w:r w:rsidRPr="00182877">
              <w:rPr>
                <w:szCs w:val="24"/>
              </w:rPr>
              <w:t>Омсукчан, поселок</w:t>
            </w:r>
          </w:p>
        </w:tc>
        <w:tc>
          <w:tcPr>
            <w:tcW w:w="1771" w:type="dxa"/>
            <w:tcBorders>
              <w:top w:val="nil"/>
              <w:left w:val="nil"/>
              <w:bottom w:val="single" w:sz="4" w:space="0" w:color="auto"/>
              <w:right w:val="single" w:sz="4" w:space="0" w:color="auto"/>
            </w:tcBorders>
            <w:shd w:val="clear" w:color="auto" w:fill="auto"/>
            <w:noWrap/>
            <w:vAlign w:val="bottom"/>
            <w:hideMark/>
          </w:tcPr>
          <w:p w:rsidR="00876A42" w:rsidRPr="00182877" w:rsidRDefault="00876A42" w:rsidP="007F1684">
            <w:pPr>
              <w:jc w:val="right"/>
              <w:rPr>
                <w:szCs w:val="24"/>
              </w:rPr>
            </w:pPr>
            <w:r w:rsidRPr="00182877">
              <w:rPr>
                <w:szCs w:val="24"/>
              </w:rPr>
              <w:t>0,0</w:t>
            </w:r>
          </w:p>
        </w:tc>
        <w:tc>
          <w:tcPr>
            <w:tcW w:w="2268" w:type="dxa"/>
            <w:tcBorders>
              <w:top w:val="nil"/>
              <w:left w:val="nil"/>
              <w:bottom w:val="single" w:sz="4" w:space="0" w:color="auto"/>
              <w:right w:val="single" w:sz="4" w:space="0" w:color="auto"/>
            </w:tcBorders>
            <w:shd w:val="clear" w:color="auto" w:fill="auto"/>
            <w:noWrap/>
            <w:vAlign w:val="bottom"/>
            <w:hideMark/>
          </w:tcPr>
          <w:p w:rsidR="00876A42" w:rsidRPr="00182877" w:rsidRDefault="00876A42" w:rsidP="007F1684">
            <w:pPr>
              <w:jc w:val="right"/>
              <w:rPr>
                <w:szCs w:val="24"/>
              </w:rPr>
            </w:pPr>
            <w:r w:rsidRPr="00182877">
              <w:rPr>
                <w:szCs w:val="24"/>
              </w:rPr>
              <w:t>0,0</w:t>
            </w:r>
          </w:p>
        </w:tc>
        <w:tc>
          <w:tcPr>
            <w:tcW w:w="992" w:type="dxa"/>
            <w:tcBorders>
              <w:top w:val="nil"/>
              <w:left w:val="nil"/>
              <w:bottom w:val="single" w:sz="4" w:space="0" w:color="auto"/>
              <w:right w:val="single" w:sz="4" w:space="0" w:color="auto"/>
            </w:tcBorders>
            <w:shd w:val="clear" w:color="auto" w:fill="auto"/>
            <w:vAlign w:val="bottom"/>
            <w:hideMark/>
          </w:tcPr>
          <w:p w:rsidR="00876A42" w:rsidRPr="00182877" w:rsidRDefault="00876A42" w:rsidP="007D015E">
            <w:pPr>
              <w:jc w:val="right"/>
              <w:rPr>
                <w:szCs w:val="24"/>
              </w:rPr>
            </w:pPr>
            <w:r w:rsidRPr="00182877">
              <w:rPr>
                <w:szCs w:val="24"/>
              </w:rPr>
              <w:t xml:space="preserve">   0,0 </w:t>
            </w:r>
          </w:p>
        </w:tc>
      </w:tr>
    </w:tbl>
    <w:p w:rsidR="00876A42" w:rsidRPr="00182877" w:rsidRDefault="00876A42" w:rsidP="007F1684">
      <w:pPr>
        <w:ind w:firstLine="708"/>
        <w:jc w:val="both"/>
        <w:rPr>
          <w:sz w:val="28"/>
          <w:szCs w:val="28"/>
        </w:rPr>
      </w:pPr>
    </w:p>
    <w:p w:rsidR="00595838" w:rsidRPr="00182877" w:rsidRDefault="00595838" w:rsidP="007F1684">
      <w:pPr>
        <w:ind w:firstLine="708"/>
        <w:jc w:val="both"/>
        <w:rPr>
          <w:sz w:val="28"/>
          <w:szCs w:val="28"/>
        </w:rPr>
      </w:pPr>
      <w:r w:rsidRPr="00182877">
        <w:rPr>
          <w:sz w:val="28"/>
          <w:szCs w:val="28"/>
        </w:rPr>
        <w:t>Так же, в рамках данной государственной программы предусматривались бюджетные ассигнования для строительства очистных сооружений биологической очистки сточных вод в г. Магадане в сумме 526 677,7</w:t>
      </w:r>
      <w:r w:rsidR="007D015E" w:rsidRPr="00182877">
        <w:rPr>
          <w:sz w:val="28"/>
          <w:szCs w:val="28"/>
        </w:rPr>
        <w:t xml:space="preserve"> тыс. рублей</w:t>
      </w:r>
      <w:r w:rsidRPr="00182877">
        <w:rPr>
          <w:sz w:val="28"/>
          <w:szCs w:val="28"/>
        </w:rPr>
        <w:t>. В отчетном периоде финансирование данных расходов осуществлялось в соответствии с фактически выполненным объемом работ и составило 330 83</w:t>
      </w:r>
      <w:r w:rsidR="007D015E" w:rsidRPr="00182877">
        <w:rPr>
          <w:sz w:val="28"/>
          <w:szCs w:val="28"/>
        </w:rPr>
        <w:t>3</w:t>
      </w:r>
      <w:r w:rsidRPr="00182877">
        <w:rPr>
          <w:sz w:val="28"/>
          <w:szCs w:val="28"/>
        </w:rPr>
        <w:t>,2 тыс. рублей.</w:t>
      </w:r>
    </w:p>
    <w:p w:rsidR="007E51E6" w:rsidRPr="00182877" w:rsidRDefault="00F436AA" w:rsidP="007F1684">
      <w:pPr>
        <w:ind w:firstLine="708"/>
        <w:jc w:val="both"/>
        <w:rPr>
          <w:sz w:val="28"/>
          <w:szCs w:val="28"/>
        </w:rPr>
      </w:pPr>
      <w:r w:rsidRPr="00182877">
        <w:rPr>
          <w:sz w:val="28"/>
          <w:szCs w:val="28"/>
        </w:rPr>
        <w:tab/>
      </w:r>
      <w:r w:rsidRPr="00182877">
        <w:rPr>
          <w:sz w:val="28"/>
          <w:szCs w:val="28"/>
        </w:rPr>
        <w:tab/>
      </w:r>
      <w:r w:rsidRPr="00182877">
        <w:rPr>
          <w:sz w:val="28"/>
          <w:szCs w:val="28"/>
        </w:rPr>
        <w:tab/>
      </w:r>
      <w:r w:rsidRPr="00182877">
        <w:rPr>
          <w:sz w:val="28"/>
          <w:szCs w:val="28"/>
        </w:rPr>
        <w:tab/>
      </w:r>
      <w:r w:rsidRPr="00182877">
        <w:rPr>
          <w:sz w:val="28"/>
          <w:szCs w:val="28"/>
        </w:rPr>
        <w:tab/>
      </w:r>
      <w:r w:rsidRPr="00182877">
        <w:rPr>
          <w:sz w:val="28"/>
          <w:szCs w:val="28"/>
        </w:rPr>
        <w:tab/>
      </w:r>
      <w:r w:rsidRPr="00182877">
        <w:rPr>
          <w:sz w:val="28"/>
          <w:szCs w:val="28"/>
        </w:rPr>
        <w:tab/>
      </w:r>
      <w:r w:rsidRPr="00182877">
        <w:rPr>
          <w:sz w:val="28"/>
          <w:szCs w:val="28"/>
        </w:rPr>
        <w:tab/>
      </w:r>
      <w:r w:rsidRPr="00182877">
        <w:rPr>
          <w:sz w:val="28"/>
          <w:szCs w:val="28"/>
        </w:rPr>
        <w:tab/>
      </w:r>
      <w:r w:rsidRPr="00182877">
        <w:rPr>
          <w:sz w:val="28"/>
          <w:szCs w:val="28"/>
        </w:rPr>
        <w:tab/>
      </w:r>
      <w:r w:rsidR="00504D84" w:rsidRPr="00182877">
        <w:rPr>
          <w:sz w:val="28"/>
          <w:szCs w:val="28"/>
        </w:rPr>
        <w:t xml:space="preserve">           </w:t>
      </w:r>
      <w:r w:rsidRPr="00182877">
        <w:rPr>
          <w:sz w:val="28"/>
          <w:szCs w:val="28"/>
        </w:rPr>
        <w:t>тыс. рублей</w:t>
      </w:r>
    </w:p>
    <w:tbl>
      <w:tblPr>
        <w:tblW w:w="9351" w:type="dxa"/>
        <w:tblInd w:w="113" w:type="dxa"/>
        <w:tblLook w:val="04A0" w:firstRow="1" w:lastRow="0" w:firstColumn="1" w:lastColumn="0" w:noHBand="0" w:noVBand="1"/>
      </w:tblPr>
      <w:tblGrid>
        <w:gridCol w:w="4320"/>
        <w:gridCol w:w="1912"/>
        <w:gridCol w:w="2127"/>
        <w:gridCol w:w="992"/>
      </w:tblGrid>
      <w:tr w:rsidR="007E51E6" w:rsidRPr="00182877" w:rsidTr="007D015E">
        <w:trPr>
          <w:trHeight w:val="300"/>
        </w:trPr>
        <w:tc>
          <w:tcPr>
            <w:tcW w:w="4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1E6" w:rsidRPr="00182877" w:rsidRDefault="007E51E6" w:rsidP="007F1684">
            <w:pPr>
              <w:jc w:val="center"/>
              <w:rPr>
                <w:szCs w:val="24"/>
              </w:rPr>
            </w:pPr>
            <w:r w:rsidRPr="00182877">
              <w:rPr>
                <w:szCs w:val="24"/>
              </w:rPr>
              <w:t>Наименование муниципального образования</w:t>
            </w:r>
          </w:p>
        </w:tc>
        <w:tc>
          <w:tcPr>
            <w:tcW w:w="1912" w:type="dxa"/>
            <w:vMerge w:val="restart"/>
            <w:tcBorders>
              <w:top w:val="single" w:sz="4" w:space="0" w:color="auto"/>
              <w:left w:val="single" w:sz="4" w:space="0" w:color="auto"/>
              <w:bottom w:val="single" w:sz="4" w:space="0" w:color="000000"/>
              <w:right w:val="nil"/>
            </w:tcBorders>
            <w:shd w:val="clear" w:color="auto" w:fill="auto"/>
            <w:vAlign w:val="center"/>
            <w:hideMark/>
          </w:tcPr>
          <w:p w:rsidR="007E51E6" w:rsidRPr="00182877" w:rsidRDefault="007E51E6" w:rsidP="007F1684">
            <w:pPr>
              <w:jc w:val="center"/>
              <w:rPr>
                <w:szCs w:val="24"/>
              </w:rPr>
            </w:pPr>
            <w:r w:rsidRPr="00182877">
              <w:rPr>
                <w:szCs w:val="24"/>
              </w:rPr>
              <w:t>Бюджет</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1E6" w:rsidRPr="00182877" w:rsidRDefault="007E51E6" w:rsidP="007F1684">
            <w:pPr>
              <w:jc w:val="center"/>
              <w:rPr>
                <w:szCs w:val="24"/>
              </w:rPr>
            </w:pPr>
            <w:r w:rsidRPr="00182877">
              <w:rPr>
                <w:szCs w:val="24"/>
              </w:rPr>
              <w:t>Кассовое</w:t>
            </w:r>
          </w:p>
          <w:p w:rsidR="007E51E6" w:rsidRPr="00182877" w:rsidRDefault="007E51E6" w:rsidP="007F1684">
            <w:pPr>
              <w:jc w:val="center"/>
              <w:rPr>
                <w:szCs w:val="24"/>
              </w:rPr>
            </w:pPr>
            <w:r w:rsidRPr="00182877">
              <w:rPr>
                <w:szCs w:val="24"/>
              </w:rPr>
              <w:t>исполнение</w:t>
            </w:r>
          </w:p>
        </w:tc>
        <w:tc>
          <w:tcPr>
            <w:tcW w:w="992" w:type="dxa"/>
            <w:vMerge w:val="restart"/>
            <w:tcBorders>
              <w:top w:val="single" w:sz="4" w:space="0" w:color="auto"/>
              <w:left w:val="nil"/>
              <w:bottom w:val="single" w:sz="4" w:space="0" w:color="000000"/>
              <w:right w:val="single" w:sz="4" w:space="0" w:color="auto"/>
            </w:tcBorders>
            <w:shd w:val="clear" w:color="auto" w:fill="auto"/>
            <w:vAlign w:val="center"/>
            <w:hideMark/>
          </w:tcPr>
          <w:p w:rsidR="007E51E6" w:rsidRPr="00182877" w:rsidRDefault="007E51E6" w:rsidP="007F1684">
            <w:pPr>
              <w:jc w:val="center"/>
              <w:rPr>
                <w:szCs w:val="24"/>
              </w:rPr>
            </w:pPr>
            <w:r w:rsidRPr="00182877">
              <w:rPr>
                <w:szCs w:val="24"/>
              </w:rPr>
              <w:t>% исп.</w:t>
            </w:r>
          </w:p>
        </w:tc>
      </w:tr>
      <w:tr w:rsidR="007E51E6" w:rsidRPr="00182877" w:rsidTr="007D015E">
        <w:trPr>
          <w:trHeight w:val="300"/>
        </w:trPr>
        <w:tc>
          <w:tcPr>
            <w:tcW w:w="4320" w:type="dxa"/>
            <w:vMerge/>
            <w:tcBorders>
              <w:top w:val="single" w:sz="4" w:space="0" w:color="auto"/>
              <w:left w:val="single" w:sz="4" w:space="0" w:color="auto"/>
              <w:bottom w:val="single" w:sz="4" w:space="0" w:color="000000"/>
              <w:right w:val="single" w:sz="4" w:space="0" w:color="auto"/>
            </w:tcBorders>
            <w:vAlign w:val="center"/>
            <w:hideMark/>
          </w:tcPr>
          <w:p w:rsidR="007E51E6" w:rsidRPr="00182877" w:rsidRDefault="007E51E6" w:rsidP="007F1684">
            <w:pPr>
              <w:rPr>
                <w:szCs w:val="24"/>
              </w:rPr>
            </w:pPr>
          </w:p>
        </w:tc>
        <w:tc>
          <w:tcPr>
            <w:tcW w:w="1912" w:type="dxa"/>
            <w:vMerge/>
            <w:tcBorders>
              <w:top w:val="single" w:sz="4" w:space="0" w:color="auto"/>
              <w:left w:val="single" w:sz="4" w:space="0" w:color="auto"/>
              <w:bottom w:val="single" w:sz="4" w:space="0" w:color="000000"/>
              <w:right w:val="nil"/>
            </w:tcBorders>
            <w:vAlign w:val="center"/>
            <w:hideMark/>
          </w:tcPr>
          <w:p w:rsidR="007E51E6" w:rsidRPr="00182877" w:rsidRDefault="007E51E6" w:rsidP="007F1684">
            <w:pPr>
              <w:rPr>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51E6" w:rsidRPr="00182877" w:rsidRDefault="007E51E6" w:rsidP="007F1684">
            <w:pPr>
              <w:rPr>
                <w:szCs w:val="24"/>
              </w:rPr>
            </w:pPr>
          </w:p>
        </w:tc>
        <w:tc>
          <w:tcPr>
            <w:tcW w:w="992" w:type="dxa"/>
            <w:vMerge/>
            <w:tcBorders>
              <w:top w:val="single" w:sz="4" w:space="0" w:color="auto"/>
              <w:left w:val="nil"/>
              <w:bottom w:val="single" w:sz="4" w:space="0" w:color="000000"/>
              <w:right w:val="single" w:sz="4" w:space="0" w:color="auto"/>
            </w:tcBorders>
            <w:vAlign w:val="center"/>
            <w:hideMark/>
          </w:tcPr>
          <w:p w:rsidR="007E51E6" w:rsidRPr="00182877" w:rsidRDefault="007E51E6" w:rsidP="007F1684">
            <w:pPr>
              <w:rPr>
                <w:szCs w:val="24"/>
              </w:rPr>
            </w:pPr>
          </w:p>
        </w:tc>
      </w:tr>
      <w:tr w:rsidR="007E51E6" w:rsidRPr="00182877" w:rsidTr="007D015E">
        <w:trPr>
          <w:trHeight w:val="315"/>
        </w:trPr>
        <w:tc>
          <w:tcPr>
            <w:tcW w:w="4320" w:type="dxa"/>
            <w:vMerge/>
            <w:tcBorders>
              <w:top w:val="single" w:sz="4" w:space="0" w:color="auto"/>
              <w:left w:val="single" w:sz="4" w:space="0" w:color="auto"/>
              <w:bottom w:val="single" w:sz="4" w:space="0" w:color="000000"/>
              <w:right w:val="single" w:sz="4" w:space="0" w:color="auto"/>
            </w:tcBorders>
            <w:vAlign w:val="center"/>
            <w:hideMark/>
          </w:tcPr>
          <w:p w:rsidR="007E51E6" w:rsidRPr="00182877" w:rsidRDefault="007E51E6" w:rsidP="007F1684">
            <w:pPr>
              <w:rPr>
                <w:szCs w:val="24"/>
              </w:rPr>
            </w:pPr>
          </w:p>
        </w:tc>
        <w:tc>
          <w:tcPr>
            <w:tcW w:w="1912" w:type="dxa"/>
            <w:vMerge/>
            <w:tcBorders>
              <w:top w:val="single" w:sz="4" w:space="0" w:color="auto"/>
              <w:left w:val="single" w:sz="4" w:space="0" w:color="auto"/>
              <w:bottom w:val="single" w:sz="4" w:space="0" w:color="000000"/>
              <w:right w:val="nil"/>
            </w:tcBorders>
            <w:vAlign w:val="center"/>
            <w:hideMark/>
          </w:tcPr>
          <w:p w:rsidR="007E51E6" w:rsidRPr="00182877" w:rsidRDefault="007E51E6" w:rsidP="007F1684">
            <w:pPr>
              <w:rPr>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E51E6" w:rsidRPr="00182877" w:rsidRDefault="007E51E6" w:rsidP="007F1684">
            <w:pPr>
              <w:rPr>
                <w:szCs w:val="24"/>
              </w:rPr>
            </w:pPr>
          </w:p>
        </w:tc>
        <w:tc>
          <w:tcPr>
            <w:tcW w:w="992" w:type="dxa"/>
            <w:vMerge/>
            <w:tcBorders>
              <w:top w:val="single" w:sz="4" w:space="0" w:color="auto"/>
              <w:left w:val="nil"/>
              <w:bottom w:val="single" w:sz="4" w:space="0" w:color="000000"/>
              <w:right w:val="single" w:sz="4" w:space="0" w:color="auto"/>
            </w:tcBorders>
            <w:vAlign w:val="center"/>
            <w:hideMark/>
          </w:tcPr>
          <w:p w:rsidR="007E51E6" w:rsidRPr="00182877" w:rsidRDefault="007E51E6" w:rsidP="007F1684">
            <w:pPr>
              <w:rPr>
                <w:szCs w:val="24"/>
              </w:rPr>
            </w:pPr>
          </w:p>
        </w:tc>
      </w:tr>
      <w:tr w:rsidR="007E51E6" w:rsidRPr="00182877" w:rsidTr="007D015E">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7E51E6" w:rsidRPr="00182877" w:rsidRDefault="007E51E6" w:rsidP="007F1684">
            <w:pPr>
              <w:rPr>
                <w:b/>
                <w:bCs/>
                <w:color w:val="000000"/>
                <w:szCs w:val="24"/>
              </w:rPr>
            </w:pPr>
            <w:r w:rsidRPr="00182877">
              <w:rPr>
                <w:b/>
                <w:bCs/>
                <w:color w:val="000000"/>
                <w:szCs w:val="24"/>
              </w:rPr>
              <w:t>ВСЕГО</w:t>
            </w:r>
          </w:p>
        </w:tc>
        <w:tc>
          <w:tcPr>
            <w:tcW w:w="1912" w:type="dxa"/>
            <w:tcBorders>
              <w:top w:val="nil"/>
              <w:left w:val="nil"/>
              <w:bottom w:val="single" w:sz="4" w:space="0" w:color="auto"/>
              <w:right w:val="single" w:sz="4" w:space="0" w:color="auto"/>
            </w:tcBorders>
            <w:shd w:val="clear" w:color="auto" w:fill="auto"/>
            <w:noWrap/>
            <w:vAlign w:val="bottom"/>
            <w:hideMark/>
          </w:tcPr>
          <w:p w:rsidR="007E51E6" w:rsidRPr="00182877" w:rsidRDefault="007E51E6" w:rsidP="007F1684">
            <w:pPr>
              <w:jc w:val="right"/>
              <w:rPr>
                <w:b/>
                <w:bCs/>
                <w:color w:val="000000"/>
                <w:szCs w:val="24"/>
              </w:rPr>
            </w:pPr>
            <w:r w:rsidRPr="00182877">
              <w:rPr>
                <w:b/>
                <w:bCs/>
                <w:color w:val="000000"/>
                <w:szCs w:val="24"/>
              </w:rPr>
              <w:t>526 677,7</w:t>
            </w:r>
          </w:p>
        </w:tc>
        <w:tc>
          <w:tcPr>
            <w:tcW w:w="2127" w:type="dxa"/>
            <w:tcBorders>
              <w:top w:val="nil"/>
              <w:left w:val="nil"/>
              <w:bottom w:val="single" w:sz="4" w:space="0" w:color="auto"/>
              <w:right w:val="single" w:sz="4" w:space="0" w:color="auto"/>
            </w:tcBorders>
            <w:shd w:val="clear" w:color="auto" w:fill="auto"/>
            <w:noWrap/>
            <w:vAlign w:val="bottom"/>
            <w:hideMark/>
          </w:tcPr>
          <w:p w:rsidR="007E51E6" w:rsidRPr="00182877" w:rsidRDefault="007E51E6" w:rsidP="007F1684">
            <w:pPr>
              <w:jc w:val="right"/>
              <w:rPr>
                <w:b/>
                <w:bCs/>
                <w:color w:val="000000"/>
                <w:szCs w:val="24"/>
              </w:rPr>
            </w:pPr>
            <w:r w:rsidRPr="00182877">
              <w:rPr>
                <w:b/>
                <w:bCs/>
                <w:color w:val="000000"/>
                <w:szCs w:val="24"/>
              </w:rPr>
              <w:t>330 833,2</w:t>
            </w:r>
          </w:p>
        </w:tc>
        <w:tc>
          <w:tcPr>
            <w:tcW w:w="992" w:type="dxa"/>
            <w:tcBorders>
              <w:top w:val="nil"/>
              <w:left w:val="nil"/>
              <w:bottom w:val="single" w:sz="4" w:space="0" w:color="auto"/>
              <w:right w:val="single" w:sz="4" w:space="0" w:color="auto"/>
            </w:tcBorders>
            <w:shd w:val="clear" w:color="auto" w:fill="auto"/>
            <w:vAlign w:val="bottom"/>
            <w:hideMark/>
          </w:tcPr>
          <w:p w:rsidR="007E51E6" w:rsidRPr="00182877" w:rsidRDefault="007E51E6" w:rsidP="007F1684">
            <w:pPr>
              <w:jc w:val="right"/>
              <w:rPr>
                <w:b/>
                <w:bCs/>
                <w:szCs w:val="24"/>
              </w:rPr>
            </w:pPr>
            <w:r w:rsidRPr="00182877">
              <w:rPr>
                <w:b/>
                <w:bCs/>
                <w:szCs w:val="24"/>
              </w:rPr>
              <w:t>62,8</w:t>
            </w:r>
          </w:p>
        </w:tc>
      </w:tr>
      <w:tr w:rsidR="007E51E6" w:rsidRPr="00182877" w:rsidTr="007D015E">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7E51E6" w:rsidRPr="00182877" w:rsidRDefault="007E51E6" w:rsidP="007F1684">
            <w:pPr>
              <w:ind w:firstLineChars="100" w:firstLine="241"/>
              <w:rPr>
                <w:b/>
                <w:bCs/>
                <w:i/>
                <w:iCs/>
                <w:color w:val="000000"/>
                <w:szCs w:val="24"/>
              </w:rPr>
            </w:pPr>
            <w:r w:rsidRPr="00182877">
              <w:rPr>
                <w:b/>
                <w:bCs/>
                <w:i/>
                <w:iCs/>
                <w:color w:val="000000"/>
                <w:szCs w:val="24"/>
              </w:rPr>
              <w:t>Городской округ</w:t>
            </w:r>
          </w:p>
        </w:tc>
        <w:tc>
          <w:tcPr>
            <w:tcW w:w="1912" w:type="dxa"/>
            <w:tcBorders>
              <w:top w:val="nil"/>
              <w:left w:val="nil"/>
              <w:bottom w:val="single" w:sz="4" w:space="0" w:color="auto"/>
              <w:right w:val="single" w:sz="4" w:space="0" w:color="auto"/>
            </w:tcBorders>
            <w:shd w:val="clear" w:color="auto" w:fill="auto"/>
            <w:noWrap/>
            <w:vAlign w:val="bottom"/>
            <w:hideMark/>
          </w:tcPr>
          <w:p w:rsidR="007E51E6" w:rsidRPr="00182877" w:rsidRDefault="007E51E6" w:rsidP="007F1684">
            <w:pPr>
              <w:rPr>
                <w:color w:val="000000"/>
                <w:szCs w:val="24"/>
              </w:rPr>
            </w:pPr>
            <w:r w:rsidRPr="00182877">
              <w:rPr>
                <w:color w:val="000000"/>
                <w:szCs w:val="24"/>
              </w:rPr>
              <w:t> </w:t>
            </w:r>
          </w:p>
        </w:tc>
        <w:tc>
          <w:tcPr>
            <w:tcW w:w="2127" w:type="dxa"/>
            <w:tcBorders>
              <w:top w:val="nil"/>
              <w:left w:val="nil"/>
              <w:bottom w:val="single" w:sz="4" w:space="0" w:color="auto"/>
              <w:right w:val="single" w:sz="4" w:space="0" w:color="auto"/>
            </w:tcBorders>
            <w:shd w:val="clear" w:color="auto" w:fill="auto"/>
            <w:noWrap/>
            <w:vAlign w:val="bottom"/>
            <w:hideMark/>
          </w:tcPr>
          <w:p w:rsidR="007E51E6" w:rsidRPr="00182877" w:rsidRDefault="007E51E6" w:rsidP="007F1684">
            <w:pPr>
              <w:rPr>
                <w:szCs w:val="24"/>
              </w:rPr>
            </w:pPr>
            <w:r w:rsidRPr="00182877">
              <w:rPr>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7E51E6" w:rsidRPr="00182877" w:rsidRDefault="007E51E6" w:rsidP="007F1684">
            <w:pPr>
              <w:jc w:val="right"/>
              <w:rPr>
                <w:szCs w:val="24"/>
              </w:rPr>
            </w:pPr>
            <w:r w:rsidRPr="00182877">
              <w:rPr>
                <w:szCs w:val="24"/>
              </w:rPr>
              <w:t> </w:t>
            </w:r>
          </w:p>
        </w:tc>
      </w:tr>
      <w:tr w:rsidR="007E51E6" w:rsidRPr="00182877" w:rsidTr="007D015E">
        <w:trPr>
          <w:trHeight w:val="315"/>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7E51E6" w:rsidRPr="00182877" w:rsidRDefault="007E51E6" w:rsidP="007F1684">
            <w:pPr>
              <w:rPr>
                <w:color w:val="000000"/>
                <w:szCs w:val="24"/>
              </w:rPr>
            </w:pPr>
            <w:r w:rsidRPr="00182877">
              <w:rPr>
                <w:color w:val="000000"/>
                <w:szCs w:val="24"/>
              </w:rPr>
              <w:t>город Магадан</w:t>
            </w:r>
          </w:p>
        </w:tc>
        <w:tc>
          <w:tcPr>
            <w:tcW w:w="1912" w:type="dxa"/>
            <w:tcBorders>
              <w:top w:val="nil"/>
              <w:left w:val="nil"/>
              <w:bottom w:val="single" w:sz="4" w:space="0" w:color="auto"/>
              <w:right w:val="single" w:sz="4" w:space="0" w:color="auto"/>
            </w:tcBorders>
            <w:shd w:val="clear" w:color="auto" w:fill="auto"/>
            <w:noWrap/>
            <w:vAlign w:val="bottom"/>
            <w:hideMark/>
          </w:tcPr>
          <w:p w:rsidR="007E51E6" w:rsidRPr="00182877" w:rsidRDefault="007E51E6" w:rsidP="007F1684">
            <w:pPr>
              <w:jc w:val="right"/>
              <w:rPr>
                <w:color w:val="000000"/>
                <w:szCs w:val="24"/>
              </w:rPr>
            </w:pPr>
            <w:r w:rsidRPr="00182877">
              <w:rPr>
                <w:color w:val="000000"/>
                <w:szCs w:val="24"/>
              </w:rPr>
              <w:t>526 677,7</w:t>
            </w:r>
          </w:p>
        </w:tc>
        <w:tc>
          <w:tcPr>
            <w:tcW w:w="2127" w:type="dxa"/>
            <w:tcBorders>
              <w:top w:val="nil"/>
              <w:left w:val="nil"/>
              <w:bottom w:val="single" w:sz="4" w:space="0" w:color="auto"/>
              <w:right w:val="single" w:sz="4" w:space="0" w:color="auto"/>
            </w:tcBorders>
            <w:shd w:val="clear" w:color="auto" w:fill="auto"/>
            <w:noWrap/>
            <w:vAlign w:val="bottom"/>
            <w:hideMark/>
          </w:tcPr>
          <w:p w:rsidR="007E51E6" w:rsidRPr="00182877" w:rsidRDefault="007E51E6" w:rsidP="007F1684">
            <w:pPr>
              <w:jc w:val="right"/>
              <w:rPr>
                <w:color w:val="000000"/>
                <w:szCs w:val="24"/>
              </w:rPr>
            </w:pPr>
            <w:r w:rsidRPr="00182877">
              <w:rPr>
                <w:color w:val="000000"/>
                <w:szCs w:val="24"/>
              </w:rPr>
              <w:t>330 833,2</w:t>
            </w:r>
          </w:p>
        </w:tc>
        <w:tc>
          <w:tcPr>
            <w:tcW w:w="992" w:type="dxa"/>
            <w:tcBorders>
              <w:top w:val="nil"/>
              <w:left w:val="nil"/>
              <w:bottom w:val="single" w:sz="4" w:space="0" w:color="auto"/>
              <w:right w:val="single" w:sz="4" w:space="0" w:color="auto"/>
            </w:tcBorders>
            <w:shd w:val="clear" w:color="auto" w:fill="auto"/>
            <w:vAlign w:val="bottom"/>
            <w:hideMark/>
          </w:tcPr>
          <w:p w:rsidR="007E51E6" w:rsidRPr="00182877" w:rsidRDefault="007E51E6" w:rsidP="007F1684">
            <w:pPr>
              <w:jc w:val="right"/>
              <w:rPr>
                <w:szCs w:val="24"/>
              </w:rPr>
            </w:pPr>
            <w:r w:rsidRPr="00182877">
              <w:rPr>
                <w:szCs w:val="24"/>
              </w:rPr>
              <w:t>62,8</w:t>
            </w:r>
          </w:p>
        </w:tc>
      </w:tr>
    </w:tbl>
    <w:p w:rsidR="00F436AA" w:rsidRPr="00182877" w:rsidRDefault="00F436AA" w:rsidP="007F1684">
      <w:pPr>
        <w:ind w:firstLine="708"/>
        <w:jc w:val="both"/>
        <w:rPr>
          <w:sz w:val="28"/>
          <w:szCs w:val="28"/>
        </w:rPr>
      </w:pPr>
    </w:p>
    <w:p w:rsidR="00595838" w:rsidRPr="00182877" w:rsidRDefault="00595838" w:rsidP="007F1684">
      <w:pPr>
        <w:ind w:firstLine="708"/>
        <w:jc w:val="both"/>
        <w:rPr>
          <w:sz w:val="28"/>
          <w:szCs w:val="28"/>
        </w:rPr>
      </w:pPr>
      <w:r w:rsidRPr="00182877">
        <w:rPr>
          <w:sz w:val="28"/>
          <w:szCs w:val="28"/>
        </w:rPr>
        <w:t xml:space="preserve">Кроме того, в рамках данной подпрограммы планировались бюджетные ассигнования в сумме 55 357,6 тыс. рублей на обновление парка коммунальной (специализированной) техники и 41 560,0 тыс. рублей на приобретение резервных источников питания. В связи с тем, что коммунальная техника и резервные источники питания в 2014 году не были поставлены в полном объеме, исполнение данных расходов составило 10 868,5 тыс. рублей. </w:t>
      </w:r>
    </w:p>
    <w:p w:rsidR="00595838" w:rsidRPr="00182877" w:rsidRDefault="00595838" w:rsidP="007F1684">
      <w:pPr>
        <w:ind w:firstLine="708"/>
        <w:jc w:val="both"/>
        <w:rPr>
          <w:sz w:val="28"/>
          <w:szCs w:val="28"/>
        </w:rPr>
      </w:pPr>
      <w:r w:rsidRPr="00182877">
        <w:rPr>
          <w:sz w:val="28"/>
          <w:szCs w:val="28"/>
        </w:rPr>
        <w:t xml:space="preserve">В областном бюджете предусматривались бюджетные ассигнования в рамках реализации мероприятий </w:t>
      </w:r>
      <w:r w:rsidRPr="00182877">
        <w:rPr>
          <w:b/>
          <w:i/>
          <w:sz w:val="28"/>
          <w:szCs w:val="28"/>
        </w:rPr>
        <w:t xml:space="preserve">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2014-2018 годы» </w:t>
      </w:r>
      <w:r w:rsidRPr="00182877">
        <w:rPr>
          <w:sz w:val="28"/>
          <w:szCs w:val="28"/>
        </w:rPr>
        <w:t xml:space="preserve">в сумме 10 168,9 тыс. рублей для реконструкции ЛЭП в с. Тахтоямск Ольского район. В отчетном периоде финансирование данных расходов произведено в сумме 3 860,2 тыс. рублей в соответствии с фактически выполненным объемом работ. </w:t>
      </w:r>
    </w:p>
    <w:p w:rsidR="00504D84" w:rsidRPr="00182877" w:rsidRDefault="007D015E" w:rsidP="007F1684">
      <w:pPr>
        <w:ind w:firstLine="708"/>
        <w:jc w:val="both"/>
        <w:rPr>
          <w:sz w:val="28"/>
          <w:szCs w:val="28"/>
        </w:rPr>
      </w:pPr>
      <w:r w:rsidRPr="00182877">
        <w:rPr>
          <w:sz w:val="28"/>
          <w:szCs w:val="28"/>
        </w:rPr>
        <w:tab/>
      </w:r>
      <w:r w:rsidRPr="00182877">
        <w:rPr>
          <w:sz w:val="28"/>
          <w:szCs w:val="28"/>
        </w:rPr>
        <w:tab/>
      </w:r>
      <w:r w:rsidRPr="00182877">
        <w:rPr>
          <w:sz w:val="28"/>
          <w:szCs w:val="28"/>
        </w:rPr>
        <w:tab/>
      </w:r>
      <w:r w:rsidRPr="00182877">
        <w:rPr>
          <w:sz w:val="28"/>
          <w:szCs w:val="28"/>
        </w:rPr>
        <w:tab/>
      </w:r>
      <w:r w:rsidRPr="00182877">
        <w:rPr>
          <w:sz w:val="28"/>
          <w:szCs w:val="28"/>
        </w:rPr>
        <w:tab/>
      </w:r>
      <w:r w:rsidRPr="00182877">
        <w:rPr>
          <w:sz w:val="28"/>
          <w:szCs w:val="28"/>
        </w:rPr>
        <w:tab/>
      </w:r>
      <w:r w:rsidRPr="00182877">
        <w:rPr>
          <w:sz w:val="28"/>
          <w:szCs w:val="28"/>
        </w:rPr>
        <w:tab/>
      </w:r>
      <w:r w:rsidRPr="00182877">
        <w:rPr>
          <w:sz w:val="28"/>
          <w:szCs w:val="28"/>
        </w:rPr>
        <w:tab/>
      </w:r>
      <w:r w:rsidRPr="00182877">
        <w:rPr>
          <w:sz w:val="28"/>
          <w:szCs w:val="28"/>
        </w:rPr>
        <w:tab/>
      </w:r>
      <w:r w:rsidRPr="00182877">
        <w:rPr>
          <w:sz w:val="28"/>
          <w:szCs w:val="28"/>
        </w:rPr>
        <w:tab/>
      </w:r>
      <w:r w:rsidRPr="00182877">
        <w:rPr>
          <w:sz w:val="28"/>
          <w:szCs w:val="28"/>
        </w:rPr>
        <w:tab/>
      </w:r>
    </w:p>
    <w:p w:rsidR="00504D84" w:rsidRPr="00182877" w:rsidRDefault="00504D84" w:rsidP="007F1684">
      <w:pPr>
        <w:ind w:firstLine="708"/>
        <w:jc w:val="both"/>
        <w:rPr>
          <w:sz w:val="28"/>
          <w:szCs w:val="28"/>
        </w:rPr>
      </w:pPr>
    </w:p>
    <w:p w:rsidR="00504D84" w:rsidRPr="00182877" w:rsidRDefault="00504D84" w:rsidP="007F1684">
      <w:pPr>
        <w:ind w:firstLine="708"/>
        <w:jc w:val="both"/>
        <w:rPr>
          <w:sz w:val="28"/>
          <w:szCs w:val="28"/>
        </w:rPr>
      </w:pPr>
    </w:p>
    <w:p w:rsidR="00504D84" w:rsidRPr="00182877" w:rsidRDefault="00504D84" w:rsidP="007F1684">
      <w:pPr>
        <w:ind w:firstLine="708"/>
        <w:jc w:val="both"/>
        <w:rPr>
          <w:sz w:val="28"/>
          <w:szCs w:val="28"/>
        </w:rPr>
      </w:pPr>
    </w:p>
    <w:p w:rsidR="00504D84" w:rsidRPr="00182877" w:rsidRDefault="00504D84" w:rsidP="007F1684">
      <w:pPr>
        <w:ind w:firstLine="708"/>
        <w:jc w:val="both"/>
        <w:rPr>
          <w:sz w:val="28"/>
          <w:szCs w:val="28"/>
        </w:rPr>
      </w:pPr>
    </w:p>
    <w:p w:rsidR="00504D84" w:rsidRPr="00182877" w:rsidRDefault="00504D84" w:rsidP="007F1684">
      <w:pPr>
        <w:ind w:firstLine="708"/>
        <w:jc w:val="both"/>
        <w:rPr>
          <w:sz w:val="28"/>
          <w:szCs w:val="28"/>
        </w:rPr>
      </w:pPr>
    </w:p>
    <w:p w:rsidR="00504D84" w:rsidRPr="00182877" w:rsidRDefault="00504D84" w:rsidP="007F1684">
      <w:pPr>
        <w:ind w:firstLine="708"/>
        <w:jc w:val="both"/>
        <w:rPr>
          <w:sz w:val="28"/>
          <w:szCs w:val="28"/>
        </w:rPr>
      </w:pPr>
    </w:p>
    <w:p w:rsidR="007D015E" w:rsidRPr="00182877" w:rsidRDefault="007D015E" w:rsidP="00504D84">
      <w:pPr>
        <w:ind w:left="7920" w:firstLine="18"/>
        <w:jc w:val="both"/>
        <w:rPr>
          <w:sz w:val="28"/>
          <w:szCs w:val="28"/>
        </w:rPr>
      </w:pPr>
      <w:r w:rsidRPr="00182877">
        <w:rPr>
          <w:sz w:val="28"/>
          <w:szCs w:val="28"/>
        </w:rPr>
        <w:lastRenderedPageBreak/>
        <w:t>тыс. рублей</w:t>
      </w:r>
    </w:p>
    <w:tbl>
      <w:tblPr>
        <w:tblW w:w="9521" w:type="dxa"/>
        <w:tblInd w:w="113" w:type="dxa"/>
        <w:tblLook w:val="04A0" w:firstRow="1" w:lastRow="0" w:firstColumn="1" w:lastColumn="0" w:noHBand="0" w:noVBand="1"/>
      </w:tblPr>
      <w:tblGrid>
        <w:gridCol w:w="3323"/>
        <w:gridCol w:w="2484"/>
        <w:gridCol w:w="2754"/>
        <w:gridCol w:w="960"/>
      </w:tblGrid>
      <w:tr w:rsidR="007D015E" w:rsidRPr="00182877" w:rsidTr="007D015E">
        <w:trPr>
          <w:trHeight w:val="675"/>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15E" w:rsidRPr="00182877" w:rsidRDefault="007D015E" w:rsidP="007D015E">
            <w:pPr>
              <w:jc w:val="center"/>
              <w:rPr>
                <w:color w:val="000000"/>
                <w:sz w:val="22"/>
                <w:szCs w:val="22"/>
              </w:rPr>
            </w:pPr>
            <w:r w:rsidRPr="00182877">
              <w:rPr>
                <w:color w:val="000000"/>
                <w:sz w:val="22"/>
                <w:szCs w:val="22"/>
              </w:rPr>
              <w:t>Наименование муниципального образования</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15E" w:rsidRPr="00182877" w:rsidRDefault="007D015E" w:rsidP="007D015E">
            <w:pPr>
              <w:jc w:val="center"/>
              <w:rPr>
                <w:color w:val="000000"/>
                <w:sz w:val="22"/>
                <w:szCs w:val="22"/>
              </w:rPr>
            </w:pPr>
            <w:r w:rsidRPr="00182877">
              <w:rPr>
                <w:color w:val="000000"/>
                <w:sz w:val="22"/>
                <w:szCs w:val="22"/>
              </w:rPr>
              <w:t>Бюджет</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15E" w:rsidRPr="00182877" w:rsidRDefault="007D015E" w:rsidP="007D015E">
            <w:pPr>
              <w:jc w:val="center"/>
              <w:rPr>
                <w:color w:val="000000"/>
                <w:sz w:val="22"/>
                <w:szCs w:val="22"/>
              </w:rPr>
            </w:pPr>
            <w:r w:rsidRPr="00182877">
              <w:rPr>
                <w:color w:val="000000"/>
                <w:sz w:val="22"/>
                <w:szCs w:val="22"/>
              </w:rPr>
              <w:t>Кассовое исполнение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15E" w:rsidRPr="00182877" w:rsidRDefault="007D015E" w:rsidP="007D015E">
            <w:pPr>
              <w:jc w:val="center"/>
              <w:rPr>
                <w:color w:val="000000"/>
                <w:sz w:val="22"/>
                <w:szCs w:val="22"/>
              </w:rPr>
            </w:pPr>
            <w:r w:rsidRPr="00182877">
              <w:rPr>
                <w:color w:val="000000"/>
                <w:sz w:val="22"/>
                <w:szCs w:val="22"/>
              </w:rPr>
              <w:t>% исп.</w:t>
            </w:r>
          </w:p>
        </w:tc>
      </w:tr>
      <w:tr w:rsidR="007D015E" w:rsidRPr="00182877" w:rsidTr="007D015E">
        <w:trPr>
          <w:trHeight w:val="315"/>
        </w:trPr>
        <w:tc>
          <w:tcPr>
            <w:tcW w:w="3323" w:type="dxa"/>
            <w:tcBorders>
              <w:top w:val="single" w:sz="4" w:space="0" w:color="auto"/>
              <w:left w:val="single" w:sz="4" w:space="0" w:color="auto"/>
              <w:bottom w:val="single" w:sz="4" w:space="0" w:color="auto"/>
              <w:right w:val="single" w:sz="4" w:space="0" w:color="auto"/>
            </w:tcBorders>
            <w:shd w:val="clear" w:color="auto" w:fill="auto"/>
            <w:hideMark/>
          </w:tcPr>
          <w:p w:rsidR="007D015E" w:rsidRPr="00182877" w:rsidRDefault="007D015E" w:rsidP="007D015E">
            <w:pPr>
              <w:jc w:val="both"/>
              <w:rPr>
                <w:b/>
                <w:bCs/>
                <w:color w:val="000000"/>
                <w:sz w:val="22"/>
                <w:szCs w:val="22"/>
              </w:rPr>
            </w:pPr>
            <w:r w:rsidRPr="00182877">
              <w:rPr>
                <w:b/>
                <w:bCs/>
                <w:color w:val="000000"/>
                <w:sz w:val="22"/>
                <w:szCs w:val="22"/>
              </w:rPr>
              <w:t>ВСЕГО</w:t>
            </w:r>
          </w:p>
        </w:tc>
        <w:tc>
          <w:tcPr>
            <w:tcW w:w="2484" w:type="dxa"/>
            <w:tcBorders>
              <w:top w:val="single" w:sz="4" w:space="0" w:color="auto"/>
              <w:left w:val="nil"/>
              <w:bottom w:val="single" w:sz="4" w:space="0" w:color="auto"/>
              <w:right w:val="single" w:sz="4" w:space="0" w:color="auto"/>
            </w:tcBorders>
            <w:shd w:val="clear" w:color="auto" w:fill="auto"/>
            <w:hideMark/>
          </w:tcPr>
          <w:p w:rsidR="007D015E" w:rsidRPr="00182877" w:rsidRDefault="007D015E" w:rsidP="007D015E">
            <w:pPr>
              <w:jc w:val="right"/>
              <w:rPr>
                <w:b/>
                <w:bCs/>
                <w:color w:val="000000"/>
                <w:sz w:val="22"/>
                <w:szCs w:val="22"/>
              </w:rPr>
            </w:pPr>
            <w:r w:rsidRPr="00182877">
              <w:rPr>
                <w:b/>
                <w:bCs/>
                <w:color w:val="000000"/>
                <w:sz w:val="22"/>
                <w:szCs w:val="22"/>
              </w:rPr>
              <w:t>10 168,9</w:t>
            </w:r>
          </w:p>
        </w:tc>
        <w:tc>
          <w:tcPr>
            <w:tcW w:w="2754" w:type="dxa"/>
            <w:tcBorders>
              <w:top w:val="single" w:sz="4" w:space="0" w:color="auto"/>
              <w:left w:val="nil"/>
              <w:bottom w:val="single" w:sz="4" w:space="0" w:color="auto"/>
              <w:right w:val="single" w:sz="4" w:space="0" w:color="auto"/>
            </w:tcBorders>
            <w:shd w:val="clear" w:color="auto" w:fill="auto"/>
            <w:hideMark/>
          </w:tcPr>
          <w:p w:rsidR="007D015E" w:rsidRPr="00182877" w:rsidRDefault="007D015E" w:rsidP="007D015E">
            <w:pPr>
              <w:jc w:val="right"/>
              <w:rPr>
                <w:b/>
                <w:bCs/>
                <w:color w:val="000000"/>
                <w:sz w:val="22"/>
                <w:szCs w:val="22"/>
              </w:rPr>
            </w:pPr>
            <w:r w:rsidRPr="00182877">
              <w:rPr>
                <w:b/>
                <w:bCs/>
                <w:color w:val="000000"/>
                <w:sz w:val="22"/>
                <w:szCs w:val="22"/>
              </w:rPr>
              <w:t>3 860,2</w:t>
            </w:r>
          </w:p>
        </w:tc>
        <w:tc>
          <w:tcPr>
            <w:tcW w:w="960" w:type="dxa"/>
            <w:tcBorders>
              <w:top w:val="single" w:sz="4" w:space="0" w:color="auto"/>
              <w:left w:val="nil"/>
              <w:bottom w:val="single" w:sz="4" w:space="0" w:color="auto"/>
              <w:right w:val="single" w:sz="4" w:space="0" w:color="auto"/>
            </w:tcBorders>
            <w:shd w:val="clear" w:color="auto" w:fill="auto"/>
            <w:hideMark/>
          </w:tcPr>
          <w:p w:rsidR="007D015E" w:rsidRPr="00182877" w:rsidRDefault="007D015E" w:rsidP="007D015E">
            <w:pPr>
              <w:jc w:val="right"/>
              <w:rPr>
                <w:b/>
                <w:bCs/>
                <w:color w:val="000000"/>
                <w:sz w:val="22"/>
                <w:szCs w:val="22"/>
              </w:rPr>
            </w:pPr>
            <w:r w:rsidRPr="00182877">
              <w:rPr>
                <w:b/>
                <w:bCs/>
                <w:color w:val="000000"/>
                <w:sz w:val="22"/>
                <w:szCs w:val="22"/>
              </w:rPr>
              <w:t>38,0</w:t>
            </w:r>
          </w:p>
        </w:tc>
      </w:tr>
      <w:tr w:rsidR="007D015E" w:rsidRPr="00182877" w:rsidTr="007D015E">
        <w:trPr>
          <w:trHeight w:val="315"/>
        </w:trPr>
        <w:tc>
          <w:tcPr>
            <w:tcW w:w="3323" w:type="dxa"/>
            <w:tcBorders>
              <w:top w:val="nil"/>
              <w:left w:val="single" w:sz="4" w:space="0" w:color="auto"/>
              <w:bottom w:val="single" w:sz="4" w:space="0" w:color="auto"/>
              <w:right w:val="single" w:sz="4" w:space="0" w:color="auto"/>
            </w:tcBorders>
            <w:shd w:val="clear" w:color="auto" w:fill="auto"/>
            <w:hideMark/>
          </w:tcPr>
          <w:p w:rsidR="007D015E" w:rsidRPr="00182877" w:rsidRDefault="007D015E" w:rsidP="007D015E">
            <w:pPr>
              <w:jc w:val="center"/>
              <w:rPr>
                <w:b/>
                <w:bCs/>
                <w:i/>
                <w:color w:val="000000"/>
                <w:sz w:val="22"/>
                <w:szCs w:val="22"/>
              </w:rPr>
            </w:pPr>
            <w:r w:rsidRPr="00182877">
              <w:rPr>
                <w:b/>
                <w:bCs/>
                <w:i/>
                <w:color w:val="000000"/>
                <w:sz w:val="22"/>
                <w:szCs w:val="22"/>
              </w:rPr>
              <w:t>Городские и сельские поселения</w:t>
            </w:r>
          </w:p>
        </w:tc>
        <w:tc>
          <w:tcPr>
            <w:tcW w:w="2484" w:type="dxa"/>
            <w:tcBorders>
              <w:top w:val="nil"/>
              <w:left w:val="nil"/>
              <w:bottom w:val="single" w:sz="4" w:space="0" w:color="auto"/>
              <w:right w:val="single" w:sz="4" w:space="0" w:color="auto"/>
            </w:tcBorders>
            <w:shd w:val="clear" w:color="auto" w:fill="auto"/>
            <w:hideMark/>
          </w:tcPr>
          <w:p w:rsidR="007D015E" w:rsidRPr="00182877" w:rsidRDefault="007D015E" w:rsidP="007D015E">
            <w:pPr>
              <w:jc w:val="right"/>
              <w:rPr>
                <w:b/>
                <w:bCs/>
                <w:color w:val="000000"/>
                <w:sz w:val="22"/>
                <w:szCs w:val="22"/>
              </w:rPr>
            </w:pPr>
            <w:r w:rsidRPr="00182877">
              <w:rPr>
                <w:b/>
                <w:bCs/>
                <w:color w:val="000000"/>
                <w:sz w:val="22"/>
                <w:szCs w:val="22"/>
              </w:rPr>
              <w:t> </w:t>
            </w:r>
          </w:p>
        </w:tc>
        <w:tc>
          <w:tcPr>
            <w:tcW w:w="2754" w:type="dxa"/>
            <w:tcBorders>
              <w:top w:val="nil"/>
              <w:left w:val="nil"/>
              <w:bottom w:val="single" w:sz="4" w:space="0" w:color="auto"/>
              <w:right w:val="single" w:sz="4" w:space="0" w:color="auto"/>
            </w:tcBorders>
            <w:shd w:val="clear" w:color="auto" w:fill="auto"/>
            <w:noWrap/>
            <w:vAlign w:val="bottom"/>
            <w:hideMark/>
          </w:tcPr>
          <w:p w:rsidR="007D015E" w:rsidRPr="00182877" w:rsidRDefault="007D015E" w:rsidP="007D015E">
            <w:pPr>
              <w:rPr>
                <w:b/>
                <w:bCs/>
                <w:color w:val="000000"/>
                <w:szCs w:val="24"/>
              </w:rPr>
            </w:pPr>
            <w:r w:rsidRPr="00182877">
              <w:rPr>
                <w:b/>
                <w:bCs/>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7D015E" w:rsidRPr="00182877" w:rsidRDefault="007D015E" w:rsidP="007D015E">
            <w:pPr>
              <w:rPr>
                <w:b/>
                <w:bCs/>
                <w:color w:val="000000"/>
                <w:szCs w:val="24"/>
              </w:rPr>
            </w:pPr>
            <w:r w:rsidRPr="00182877">
              <w:rPr>
                <w:b/>
                <w:bCs/>
                <w:color w:val="000000"/>
                <w:szCs w:val="24"/>
              </w:rPr>
              <w:t> </w:t>
            </w:r>
          </w:p>
        </w:tc>
      </w:tr>
      <w:tr w:rsidR="007D015E" w:rsidRPr="00182877" w:rsidTr="007D015E">
        <w:trPr>
          <w:trHeight w:val="315"/>
        </w:trPr>
        <w:tc>
          <w:tcPr>
            <w:tcW w:w="3323" w:type="dxa"/>
            <w:tcBorders>
              <w:top w:val="nil"/>
              <w:left w:val="single" w:sz="4" w:space="0" w:color="auto"/>
              <w:bottom w:val="single" w:sz="4" w:space="0" w:color="auto"/>
              <w:right w:val="single" w:sz="4" w:space="0" w:color="auto"/>
            </w:tcBorders>
            <w:shd w:val="clear" w:color="auto" w:fill="auto"/>
            <w:hideMark/>
          </w:tcPr>
          <w:p w:rsidR="007D015E" w:rsidRPr="00182877" w:rsidRDefault="007D015E" w:rsidP="007D015E">
            <w:pPr>
              <w:jc w:val="both"/>
              <w:rPr>
                <w:color w:val="000000"/>
                <w:sz w:val="22"/>
                <w:szCs w:val="22"/>
              </w:rPr>
            </w:pPr>
            <w:r w:rsidRPr="00182877">
              <w:rPr>
                <w:color w:val="000000"/>
                <w:sz w:val="22"/>
                <w:szCs w:val="22"/>
              </w:rPr>
              <w:t>Тахтоямск, село</w:t>
            </w:r>
          </w:p>
        </w:tc>
        <w:tc>
          <w:tcPr>
            <w:tcW w:w="2484" w:type="dxa"/>
            <w:tcBorders>
              <w:top w:val="nil"/>
              <w:left w:val="nil"/>
              <w:bottom w:val="single" w:sz="4" w:space="0" w:color="auto"/>
              <w:right w:val="single" w:sz="4" w:space="0" w:color="auto"/>
            </w:tcBorders>
            <w:shd w:val="clear" w:color="auto" w:fill="auto"/>
            <w:hideMark/>
          </w:tcPr>
          <w:p w:rsidR="007D015E" w:rsidRPr="00182877" w:rsidRDefault="007D015E" w:rsidP="007D015E">
            <w:pPr>
              <w:jc w:val="right"/>
              <w:rPr>
                <w:color w:val="000000"/>
                <w:sz w:val="22"/>
                <w:szCs w:val="22"/>
              </w:rPr>
            </w:pPr>
            <w:r w:rsidRPr="00182877">
              <w:rPr>
                <w:color w:val="000000"/>
                <w:sz w:val="22"/>
                <w:szCs w:val="22"/>
              </w:rPr>
              <w:t>10 168,9</w:t>
            </w:r>
          </w:p>
        </w:tc>
        <w:tc>
          <w:tcPr>
            <w:tcW w:w="2754" w:type="dxa"/>
            <w:tcBorders>
              <w:top w:val="nil"/>
              <w:left w:val="nil"/>
              <w:bottom w:val="single" w:sz="4" w:space="0" w:color="auto"/>
              <w:right w:val="single" w:sz="4" w:space="0" w:color="auto"/>
            </w:tcBorders>
            <w:shd w:val="clear" w:color="auto" w:fill="auto"/>
            <w:noWrap/>
            <w:vAlign w:val="bottom"/>
            <w:hideMark/>
          </w:tcPr>
          <w:p w:rsidR="007D015E" w:rsidRPr="00182877" w:rsidRDefault="007D015E" w:rsidP="007D015E">
            <w:pPr>
              <w:jc w:val="right"/>
              <w:rPr>
                <w:color w:val="000000"/>
                <w:szCs w:val="24"/>
              </w:rPr>
            </w:pPr>
            <w:r w:rsidRPr="00182877">
              <w:rPr>
                <w:color w:val="000000"/>
                <w:szCs w:val="24"/>
              </w:rPr>
              <w:t>3 860,2</w:t>
            </w:r>
          </w:p>
        </w:tc>
        <w:tc>
          <w:tcPr>
            <w:tcW w:w="960" w:type="dxa"/>
            <w:tcBorders>
              <w:top w:val="nil"/>
              <w:left w:val="nil"/>
              <w:bottom w:val="single" w:sz="4" w:space="0" w:color="auto"/>
              <w:right w:val="single" w:sz="4" w:space="0" w:color="auto"/>
            </w:tcBorders>
            <w:shd w:val="clear" w:color="auto" w:fill="auto"/>
            <w:noWrap/>
            <w:vAlign w:val="bottom"/>
            <w:hideMark/>
          </w:tcPr>
          <w:p w:rsidR="007D015E" w:rsidRPr="00182877" w:rsidRDefault="007D015E" w:rsidP="007D015E">
            <w:pPr>
              <w:jc w:val="right"/>
              <w:rPr>
                <w:color w:val="000000"/>
                <w:szCs w:val="24"/>
              </w:rPr>
            </w:pPr>
            <w:r w:rsidRPr="00182877">
              <w:rPr>
                <w:color w:val="000000"/>
                <w:szCs w:val="24"/>
              </w:rPr>
              <w:t>38,0</w:t>
            </w:r>
          </w:p>
        </w:tc>
      </w:tr>
    </w:tbl>
    <w:p w:rsidR="002B6565" w:rsidRPr="00182877" w:rsidRDefault="002B6565" w:rsidP="002B6565">
      <w:pPr>
        <w:ind w:firstLine="708"/>
        <w:jc w:val="both"/>
        <w:rPr>
          <w:sz w:val="28"/>
          <w:szCs w:val="28"/>
        </w:rPr>
      </w:pPr>
      <w:r w:rsidRPr="00182877">
        <w:rPr>
          <w:sz w:val="28"/>
          <w:szCs w:val="28"/>
        </w:rPr>
        <w:t xml:space="preserve">В рамках реализации </w:t>
      </w:r>
      <w:r w:rsidRPr="00182877">
        <w:rPr>
          <w:b/>
          <w:i/>
          <w:sz w:val="28"/>
          <w:szCs w:val="28"/>
        </w:rPr>
        <w:t xml:space="preserve">государственной программы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2014-2020 годы" </w:t>
      </w:r>
      <w:r w:rsidRPr="00182877">
        <w:rPr>
          <w:sz w:val="28"/>
          <w:szCs w:val="28"/>
        </w:rPr>
        <w:t xml:space="preserve">в 2014 году предусматривались бюджетные ассигнование для проведения капитального ремонт многоквартирных жилых домов на территории Магаданской области в сумме 96 000,0 тыс. рублей. </w:t>
      </w:r>
    </w:p>
    <w:p w:rsidR="00595838" w:rsidRPr="00182877" w:rsidRDefault="00595838" w:rsidP="007F1684">
      <w:pPr>
        <w:ind w:firstLine="708"/>
        <w:jc w:val="both"/>
        <w:rPr>
          <w:sz w:val="28"/>
          <w:szCs w:val="28"/>
        </w:rPr>
      </w:pPr>
      <w:r w:rsidRPr="00182877">
        <w:rPr>
          <w:sz w:val="28"/>
          <w:szCs w:val="28"/>
        </w:rPr>
        <w:t>В отчетном периоде финансирование данных расходов осуществлялось в соответствии с фактически выполненным объемом работ и составило 50 000, тыс. рублей. Данные финансовые средства перечислены муниципальным образованиям области следующим образом:</w:t>
      </w:r>
    </w:p>
    <w:p w:rsidR="00595838" w:rsidRPr="00182877" w:rsidRDefault="00595838" w:rsidP="007F1684">
      <w:pPr>
        <w:ind w:left="7371"/>
        <w:jc w:val="both"/>
        <w:rPr>
          <w:szCs w:val="24"/>
        </w:rPr>
      </w:pPr>
    </w:p>
    <w:p w:rsidR="00595838" w:rsidRPr="00182877" w:rsidRDefault="00595838" w:rsidP="007F1684">
      <w:pPr>
        <w:ind w:left="7920" w:firstLine="18"/>
        <w:jc w:val="both"/>
        <w:rPr>
          <w:szCs w:val="24"/>
        </w:rPr>
      </w:pPr>
      <w:r w:rsidRPr="00182877">
        <w:rPr>
          <w:szCs w:val="24"/>
        </w:rPr>
        <w:t>тыс. рублей</w:t>
      </w:r>
    </w:p>
    <w:tbl>
      <w:tblPr>
        <w:tblW w:w="9380" w:type="dxa"/>
        <w:tblInd w:w="113" w:type="dxa"/>
        <w:tblLook w:val="04A0" w:firstRow="1" w:lastRow="0" w:firstColumn="1" w:lastColumn="0" w:noHBand="0" w:noVBand="1"/>
      </w:tblPr>
      <w:tblGrid>
        <w:gridCol w:w="4531"/>
        <w:gridCol w:w="2127"/>
        <w:gridCol w:w="1559"/>
        <w:gridCol w:w="1163"/>
      </w:tblGrid>
      <w:tr w:rsidR="00595838" w:rsidRPr="00182877" w:rsidTr="00524E48">
        <w:trPr>
          <w:trHeight w:val="63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838" w:rsidRPr="00182877" w:rsidRDefault="00595838" w:rsidP="007F1684">
            <w:pPr>
              <w:jc w:val="center"/>
              <w:rPr>
                <w:sz w:val="22"/>
                <w:szCs w:val="22"/>
              </w:rPr>
            </w:pPr>
            <w:r w:rsidRPr="00182877">
              <w:rPr>
                <w:sz w:val="22"/>
                <w:szCs w:val="22"/>
              </w:rPr>
              <w:t>Наименование муниципального образования</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595838" w:rsidRPr="00182877" w:rsidRDefault="00194C83" w:rsidP="007F1684">
            <w:pPr>
              <w:jc w:val="center"/>
              <w:rPr>
                <w:sz w:val="22"/>
                <w:szCs w:val="22"/>
              </w:rPr>
            </w:pPr>
            <w:r w:rsidRPr="00182877">
              <w:rPr>
                <w:sz w:val="22"/>
                <w:szCs w:val="22"/>
              </w:rPr>
              <w:t>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95838" w:rsidRPr="00182877" w:rsidRDefault="00194C83" w:rsidP="007F1684">
            <w:pPr>
              <w:jc w:val="center"/>
              <w:rPr>
                <w:szCs w:val="24"/>
              </w:rPr>
            </w:pPr>
            <w:r w:rsidRPr="00182877">
              <w:rPr>
                <w:szCs w:val="24"/>
              </w:rPr>
              <w:t>Кассовое исполнение</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595838" w:rsidRPr="00182877" w:rsidRDefault="00595838" w:rsidP="007F1684">
            <w:pPr>
              <w:jc w:val="center"/>
              <w:rPr>
                <w:szCs w:val="24"/>
              </w:rPr>
            </w:pPr>
            <w:r w:rsidRPr="00182877">
              <w:rPr>
                <w:szCs w:val="24"/>
              </w:rPr>
              <w:t>% исп</w:t>
            </w:r>
            <w:r w:rsidR="00194C83" w:rsidRPr="00182877">
              <w:rPr>
                <w:szCs w:val="24"/>
              </w:rPr>
              <w:t>.</w:t>
            </w:r>
          </w:p>
        </w:tc>
      </w:tr>
      <w:tr w:rsidR="00595838" w:rsidRPr="00182877" w:rsidTr="00524E48">
        <w:trPr>
          <w:trHeight w:val="285"/>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b/>
                <w:bCs/>
                <w:sz w:val="22"/>
                <w:szCs w:val="22"/>
              </w:rPr>
            </w:pPr>
            <w:r w:rsidRPr="00182877">
              <w:rPr>
                <w:b/>
                <w:bCs/>
                <w:sz w:val="22"/>
                <w:szCs w:val="22"/>
              </w:rPr>
              <w:t>ВСЕГО:</w:t>
            </w:r>
          </w:p>
        </w:tc>
        <w:tc>
          <w:tcPr>
            <w:tcW w:w="2127" w:type="dxa"/>
            <w:tcBorders>
              <w:top w:val="nil"/>
              <w:left w:val="nil"/>
              <w:bottom w:val="single" w:sz="4" w:space="0" w:color="auto"/>
              <w:right w:val="single" w:sz="4" w:space="0" w:color="auto"/>
            </w:tcBorders>
            <w:shd w:val="clear" w:color="000000" w:fill="FFFFFF"/>
            <w:noWrap/>
            <w:vAlign w:val="bottom"/>
            <w:hideMark/>
          </w:tcPr>
          <w:p w:rsidR="00595838" w:rsidRPr="00182877" w:rsidRDefault="00595838" w:rsidP="007F1684">
            <w:pPr>
              <w:jc w:val="center"/>
              <w:rPr>
                <w:b/>
                <w:bCs/>
                <w:sz w:val="22"/>
                <w:szCs w:val="22"/>
              </w:rPr>
            </w:pPr>
            <w:r w:rsidRPr="00182877">
              <w:rPr>
                <w:b/>
                <w:bCs/>
                <w:sz w:val="22"/>
                <w:szCs w:val="22"/>
              </w:rPr>
              <w:t>96 000,0</w:t>
            </w:r>
          </w:p>
        </w:tc>
        <w:tc>
          <w:tcPr>
            <w:tcW w:w="1559" w:type="dxa"/>
            <w:tcBorders>
              <w:top w:val="nil"/>
              <w:left w:val="nil"/>
              <w:bottom w:val="single" w:sz="4" w:space="0" w:color="auto"/>
              <w:right w:val="single" w:sz="4" w:space="0" w:color="auto"/>
            </w:tcBorders>
            <w:shd w:val="clear" w:color="000000" w:fill="FFFFFF"/>
            <w:noWrap/>
            <w:vAlign w:val="bottom"/>
            <w:hideMark/>
          </w:tcPr>
          <w:p w:rsidR="00595838" w:rsidRPr="00182877" w:rsidRDefault="00595838" w:rsidP="007F1684">
            <w:pPr>
              <w:jc w:val="center"/>
              <w:rPr>
                <w:b/>
                <w:bCs/>
                <w:sz w:val="22"/>
                <w:szCs w:val="22"/>
              </w:rPr>
            </w:pPr>
            <w:r w:rsidRPr="00182877">
              <w:rPr>
                <w:b/>
                <w:bCs/>
                <w:sz w:val="22"/>
                <w:szCs w:val="22"/>
              </w:rPr>
              <w:t>50 000,0</w:t>
            </w:r>
          </w:p>
        </w:tc>
        <w:tc>
          <w:tcPr>
            <w:tcW w:w="1163" w:type="dxa"/>
            <w:tcBorders>
              <w:top w:val="nil"/>
              <w:left w:val="nil"/>
              <w:bottom w:val="single" w:sz="4" w:space="0" w:color="auto"/>
              <w:right w:val="single" w:sz="4" w:space="0" w:color="auto"/>
            </w:tcBorders>
            <w:shd w:val="clear" w:color="000000" w:fill="FFFFFF"/>
            <w:noWrap/>
            <w:vAlign w:val="bottom"/>
            <w:hideMark/>
          </w:tcPr>
          <w:p w:rsidR="00595838" w:rsidRPr="00182877" w:rsidRDefault="00595838" w:rsidP="007F1684">
            <w:pPr>
              <w:jc w:val="center"/>
              <w:rPr>
                <w:b/>
                <w:bCs/>
                <w:sz w:val="22"/>
                <w:szCs w:val="22"/>
              </w:rPr>
            </w:pPr>
            <w:r w:rsidRPr="00182877">
              <w:rPr>
                <w:b/>
                <w:bCs/>
                <w:sz w:val="22"/>
                <w:szCs w:val="22"/>
              </w:rPr>
              <w:t>52,1</w:t>
            </w:r>
          </w:p>
        </w:tc>
      </w:tr>
      <w:tr w:rsidR="00595838" w:rsidRPr="00182877" w:rsidTr="00524E4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b/>
                <w:bCs/>
                <w:i/>
                <w:iCs/>
                <w:sz w:val="22"/>
                <w:szCs w:val="22"/>
              </w:rPr>
            </w:pPr>
            <w:r w:rsidRPr="00182877">
              <w:rPr>
                <w:b/>
                <w:bCs/>
                <w:i/>
                <w:iCs/>
                <w:sz w:val="22"/>
                <w:szCs w:val="22"/>
              </w:rPr>
              <w:t xml:space="preserve">      Городской округ</w:t>
            </w:r>
          </w:p>
        </w:tc>
        <w:tc>
          <w:tcPr>
            <w:tcW w:w="2127"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 w:val="22"/>
                <w:szCs w:val="22"/>
              </w:rPr>
            </w:pPr>
          </w:p>
        </w:tc>
        <w:tc>
          <w:tcPr>
            <w:tcW w:w="1163" w:type="dxa"/>
            <w:tcBorders>
              <w:top w:val="nil"/>
              <w:left w:val="nil"/>
              <w:bottom w:val="single" w:sz="4" w:space="0" w:color="auto"/>
              <w:right w:val="single" w:sz="4" w:space="0" w:color="auto"/>
            </w:tcBorders>
            <w:shd w:val="clear" w:color="000000" w:fill="FFFFFF"/>
            <w:noWrap/>
            <w:vAlign w:val="bottom"/>
            <w:hideMark/>
          </w:tcPr>
          <w:p w:rsidR="00595838" w:rsidRPr="00182877" w:rsidRDefault="00595838" w:rsidP="007F1684">
            <w:pPr>
              <w:jc w:val="center"/>
              <w:rPr>
                <w:b/>
                <w:bCs/>
                <w:sz w:val="22"/>
                <w:szCs w:val="22"/>
              </w:rPr>
            </w:pPr>
          </w:p>
        </w:tc>
      </w:tr>
      <w:tr w:rsidR="00595838" w:rsidRPr="00182877" w:rsidTr="00524E4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sz w:val="22"/>
                <w:szCs w:val="22"/>
              </w:rPr>
            </w:pPr>
            <w:r w:rsidRPr="00182877">
              <w:rPr>
                <w:sz w:val="22"/>
                <w:szCs w:val="22"/>
              </w:rPr>
              <w:t>город Магадан</w:t>
            </w:r>
          </w:p>
        </w:tc>
        <w:tc>
          <w:tcPr>
            <w:tcW w:w="2127"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 w:val="22"/>
                <w:szCs w:val="22"/>
              </w:rPr>
            </w:pPr>
            <w:r w:rsidRPr="00182877">
              <w:rPr>
                <w:sz w:val="22"/>
                <w:szCs w:val="22"/>
              </w:rPr>
              <w:t>47 134,7</w:t>
            </w:r>
          </w:p>
        </w:tc>
        <w:tc>
          <w:tcPr>
            <w:tcW w:w="1559"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 w:val="22"/>
                <w:szCs w:val="22"/>
              </w:rPr>
            </w:pPr>
            <w:r w:rsidRPr="00182877">
              <w:rPr>
                <w:sz w:val="22"/>
                <w:szCs w:val="22"/>
              </w:rPr>
              <w:t>40 000,0</w:t>
            </w:r>
          </w:p>
        </w:tc>
        <w:tc>
          <w:tcPr>
            <w:tcW w:w="1163" w:type="dxa"/>
            <w:tcBorders>
              <w:top w:val="nil"/>
              <w:left w:val="nil"/>
              <w:bottom w:val="single" w:sz="4" w:space="0" w:color="auto"/>
              <w:right w:val="single" w:sz="4" w:space="0" w:color="auto"/>
            </w:tcBorders>
            <w:shd w:val="clear" w:color="000000" w:fill="FFFFFF"/>
            <w:noWrap/>
            <w:vAlign w:val="bottom"/>
            <w:hideMark/>
          </w:tcPr>
          <w:p w:rsidR="00595838" w:rsidRPr="00182877" w:rsidRDefault="00595838" w:rsidP="007F1684">
            <w:pPr>
              <w:jc w:val="center"/>
              <w:rPr>
                <w:sz w:val="22"/>
                <w:szCs w:val="22"/>
              </w:rPr>
            </w:pPr>
            <w:r w:rsidRPr="00182877">
              <w:rPr>
                <w:sz w:val="22"/>
                <w:szCs w:val="22"/>
              </w:rPr>
              <w:t>84,9</w:t>
            </w:r>
          </w:p>
        </w:tc>
      </w:tr>
      <w:tr w:rsidR="00595838" w:rsidRPr="00182877" w:rsidTr="00524E4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ind w:firstLineChars="100" w:firstLine="221"/>
              <w:rPr>
                <w:b/>
                <w:bCs/>
                <w:i/>
                <w:iCs/>
                <w:sz w:val="22"/>
                <w:szCs w:val="22"/>
              </w:rPr>
            </w:pPr>
            <w:r w:rsidRPr="00182877">
              <w:rPr>
                <w:b/>
                <w:bCs/>
                <w:i/>
                <w:iCs/>
                <w:sz w:val="22"/>
                <w:szCs w:val="22"/>
              </w:rPr>
              <w:t xml:space="preserve">   Городские и сельские поселения</w:t>
            </w:r>
          </w:p>
        </w:tc>
        <w:tc>
          <w:tcPr>
            <w:tcW w:w="2127"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 w:val="22"/>
                <w:szCs w:val="22"/>
              </w:rPr>
            </w:pPr>
          </w:p>
        </w:tc>
        <w:tc>
          <w:tcPr>
            <w:tcW w:w="1163" w:type="dxa"/>
            <w:tcBorders>
              <w:top w:val="nil"/>
              <w:left w:val="nil"/>
              <w:bottom w:val="single" w:sz="4" w:space="0" w:color="auto"/>
              <w:right w:val="single" w:sz="4" w:space="0" w:color="auto"/>
            </w:tcBorders>
            <w:shd w:val="clear" w:color="000000" w:fill="FFFFFF"/>
            <w:noWrap/>
            <w:vAlign w:val="bottom"/>
            <w:hideMark/>
          </w:tcPr>
          <w:p w:rsidR="00595838" w:rsidRPr="00182877" w:rsidRDefault="00595838" w:rsidP="007F1684">
            <w:pPr>
              <w:jc w:val="center"/>
              <w:rPr>
                <w:sz w:val="22"/>
                <w:szCs w:val="22"/>
              </w:rPr>
            </w:pPr>
          </w:p>
        </w:tc>
      </w:tr>
      <w:tr w:rsidR="00595838" w:rsidRPr="00182877" w:rsidTr="00524E4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sz w:val="22"/>
                <w:szCs w:val="22"/>
              </w:rPr>
            </w:pPr>
            <w:r w:rsidRPr="00182877">
              <w:rPr>
                <w:sz w:val="22"/>
                <w:szCs w:val="22"/>
              </w:rPr>
              <w:t>Армань, поселок</w:t>
            </w:r>
          </w:p>
        </w:tc>
        <w:tc>
          <w:tcPr>
            <w:tcW w:w="2127"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 w:val="22"/>
                <w:szCs w:val="22"/>
              </w:rPr>
            </w:pPr>
            <w:r w:rsidRPr="00182877">
              <w:rPr>
                <w:sz w:val="22"/>
                <w:szCs w:val="22"/>
              </w:rPr>
              <w:t>8 062,1</w:t>
            </w:r>
          </w:p>
        </w:tc>
        <w:tc>
          <w:tcPr>
            <w:tcW w:w="1559"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 w:val="22"/>
                <w:szCs w:val="22"/>
              </w:rPr>
            </w:pPr>
            <w:r w:rsidRPr="00182877">
              <w:rPr>
                <w:sz w:val="22"/>
                <w:szCs w:val="22"/>
              </w:rPr>
              <w:t>1 702,4</w:t>
            </w:r>
          </w:p>
        </w:tc>
        <w:tc>
          <w:tcPr>
            <w:tcW w:w="1163" w:type="dxa"/>
            <w:tcBorders>
              <w:top w:val="nil"/>
              <w:left w:val="nil"/>
              <w:bottom w:val="single" w:sz="4" w:space="0" w:color="auto"/>
              <w:right w:val="single" w:sz="4" w:space="0" w:color="auto"/>
            </w:tcBorders>
            <w:shd w:val="clear" w:color="000000" w:fill="FFFFFF"/>
            <w:noWrap/>
            <w:vAlign w:val="bottom"/>
            <w:hideMark/>
          </w:tcPr>
          <w:p w:rsidR="00595838" w:rsidRPr="00182877" w:rsidRDefault="00595838" w:rsidP="007F1684">
            <w:pPr>
              <w:jc w:val="center"/>
              <w:rPr>
                <w:sz w:val="22"/>
                <w:szCs w:val="22"/>
              </w:rPr>
            </w:pPr>
            <w:r w:rsidRPr="00182877">
              <w:rPr>
                <w:sz w:val="22"/>
                <w:szCs w:val="22"/>
              </w:rPr>
              <w:t>21,1</w:t>
            </w:r>
          </w:p>
        </w:tc>
      </w:tr>
      <w:tr w:rsidR="00595838" w:rsidRPr="00182877" w:rsidTr="00524E4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sz w:val="22"/>
                <w:szCs w:val="22"/>
              </w:rPr>
            </w:pPr>
            <w:r w:rsidRPr="00182877">
              <w:rPr>
                <w:sz w:val="22"/>
                <w:szCs w:val="22"/>
              </w:rPr>
              <w:t>Балаганное, село</w:t>
            </w:r>
          </w:p>
        </w:tc>
        <w:tc>
          <w:tcPr>
            <w:tcW w:w="2127"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 w:val="22"/>
                <w:szCs w:val="22"/>
              </w:rPr>
            </w:pPr>
            <w:r w:rsidRPr="00182877">
              <w:rPr>
                <w:sz w:val="22"/>
                <w:szCs w:val="22"/>
              </w:rPr>
              <w:t>2 328,7</w:t>
            </w:r>
          </w:p>
        </w:tc>
        <w:tc>
          <w:tcPr>
            <w:tcW w:w="1559"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 w:val="22"/>
                <w:szCs w:val="22"/>
              </w:rPr>
            </w:pPr>
          </w:p>
        </w:tc>
        <w:tc>
          <w:tcPr>
            <w:tcW w:w="1163" w:type="dxa"/>
            <w:tcBorders>
              <w:top w:val="nil"/>
              <w:left w:val="nil"/>
              <w:bottom w:val="single" w:sz="4" w:space="0" w:color="auto"/>
              <w:right w:val="single" w:sz="4" w:space="0" w:color="auto"/>
            </w:tcBorders>
            <w:shd w:val="clear" w:color="000000" w:fill="FFFFFF"/>
            <w:noWrap/>
            <w:vAlign w:val="bottom"/>
            <w:hideMark/>
          </w:tcPr>
          <w:p w:rsidR="00595838" w:rsidRPr="00182877" w:rsidRDefault="00595838" w:rsidP="007F1684">
            <w:pPr>
              <w:jc w:val="center"/>
              <w:rPr>
                <w:sz w:val="22"/>
                <w:szCs w:val="22"/>
              </w:rPr>
            </w:pPr>
          </w:p>
        </w:tc>
      </w:tr>
      <w:tr w:rsidR="00595838" w:rsidRPr="00182877" w:rsidTr="00524E4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sz w:val="22"/>
                <w:szCs w:val="22"/>
              </w:rPr>
            </w:pPr>
            <w:r w:rsidRPr="00182877">
              <w:rPr>
                <w:sz w:val="22"/>
                <w:szCs w:val="22"/>
              </w:rPr>
              <w:t>Омсукчан, поселок</w:t>
            </w:r>
          </w:p>
        </w:tc>
        <w:tc>
          <w:tcPr>
            <w:tcW w:w="2127"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 w:val="22"/>
                <w:szCs w:val="22"/>
              </w:rPr>
            </w:pPr>
            <w:r w:rsidRPr="00182877">
              <w:rPr>
                <w:sz w:val="22"/>
                <w:szCs w:val="22"/>
              </w:rPr>
              <w:t>15 034,7</w:t>
            </w:r>
          </w:p>
        </w:tc>
        <w:tc>
          <w:tcPr>
            <w:tcW w:w="1559"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 w:val="22"/>
                <w:szCs w:val="22"/>
              </w:rPr>
            </w:pPr>
            <w:r w:rsidRPr="00182877">
              <w:rPr>
                <w:sz w:val="22"/>
                <w:szCs w:val="22"/>
              </w:rPr>
              <w:t>3 037,4</w:t>
            </w:r>
          </w:p>
        </w:tc>
        <w:tc>
          <w:tcPr>
            <w:tcW w:w="1163" w:type="dxa"/>
            <w:tcBorders>
              <w:top w:val="nil"/>
              <w:left w:val="nil"/>
              <w:bottom w:val="single" w:sz="4" w:space="0" w:color="auto"/>
              <w:right w:val="single" w:sz="4" w:space="0" w:color="auto"/>
            </w:tcBorders>
            <w:shd w:val="clear" w:color="000000" w:fill="FFFFFF"/>
            <w:noWrap/>
            <w:vAlign w:val="bottom"/>
            <w:hideMark/>
          </w:tcPr>
          <w:p w:rsidR="00595838" w:rsidRPr="00182877" w:rsidRDefault="00595838" w:rsidP="007F1684">
            <w:pPr>
              <w:jc w:val="center"/>
              <w:rPr>
                <w:sz w:val="22"/>
                <w:szCs w:val="22"/>
              </w:rPr>
            </w:pPr>
            <w:r w:rsidRPr="00182877">
              <w:rPr>
                <w:sz w:val="22"/>
                <w:szCs w:val="22"/>
              </w:rPr>
              <w:t>20,2</w:t>
            </w:r>
          </w:p>
        </w:tc>
      </w:tr>
      <w:tr w:rsidR="00595838" w:rsidRPr="00182877" w:rsidTr="00524E4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sz w:val="22"/>
                <w:szCs w:val="22"/>
              </w:rPr>
            </w:pPr>
            <w:r w:rsidRPr="00182877">
              <w:rPr>
                <w:sz w:val="22"/>
                <w:szCs w:val="22"/>
              </w:rPr>
              <w:t>Дукат, поселок</w:t>
            </w:r>
          </w:p>
        </w:tc>
        <w:tc>
          <w:tcPr>
            <w:tcW w:w="2127"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 w:val="22"/>
                <w:szCs w:val="22"/>
              </w:rPr>
            </w:pPr>
            <w:r w:rsidRPr="00182877">
              <w:rPr>
                <w:sz w:val="22"/>
                <w:szCs w:val="22"/>
              </w:rPr>
              <w:t>8 178,1</w:t>
            </w:r>
          </w:p>
        </w:tc>
        <w:tc>
          <w:tcPr>
            <w:tcW w:w="1559"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 w:val="22"/>
                <w:szCs w:val="22"/>
              </w:rPr>
            </w:pPr>
            <w:r w:rsidRPr="00182877">
              <w:rPr>
                <w:sz w:val="22"/>
                <w:szCs w:val="22"/>
              </w:rPr>
              <w:t>1 835,3</w:t>
            </w:r>
          </w:p>
        </w:tc>
        <w:tc>
          <w:tcPr>
            <w:tcW w:w="1163" w:type="dxa"/>
            <w:tcBorders>
              <w:top w:val="nil"/>
              <w:left w:val="nil"/>
              <w:bottom w:val="single" w:sz="4" w:space="0" w:color="auto"/>
              <w:right w:val="single" w:sz="4" w:space="0" w:color="auto"/>
            </w:tcBorders>
            <w:shd w:val="clear" w:color="000000" w:fill="FFFFFF"/>
            <w:noWrap/>
            <w:vAlign w:val="bottom"/>
            <w:hideMark/>
          </w:tcPr>
          <w:p w:rsidR="00595838" w:rsidRPr="00182877" w:rsidRDefault="00595838" w:rsidP="007F1684">
            <w:pPr>
              <w:jc w:val="center"/>
              <w:rPr>
                <w:sz w:val="22"/>
                <w:szCs w:val="22"/>
              </w:rPr>
            </w:pPr>
            <w:r w:rsidRPr="00182877">
              <w:rPr>
                <w:sz w:val="22"/>
                <w:szCs w:val="22"/>
              </w:rPr>
              <w:t>22,4</w:t>
            </w:r>
          </w:p>
        </w:tc>
      </w:tr>
      <w:tr w:rsidR="00595838" w:rsidRPr="00182877" w:rsidTr="00524E48">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sz w:val="22"/>
                <w:szCs w:val="22"/>
              </w:rPr>
            </w:pPr>
            <w:r w:rsidRPr="00182877">
              <w:rPr>
                <w:sz w:val="22"/>
                <w:szCs w:val="22"/>
              </w:rPr>
              <w:t xml:space="preserve"> Сусуман, город</w:t>
            </w:r>
          </w:p>
        </w:tc>
        <w:tc>
          <w:tcPr>
            <w:tcW w:w="2127"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 w:val="22"/>
                <w:szCs w:val="22"/>
              </w:rPr>
            </w:pPr>
            <w:r w:rsidRPr="00182877">
              <w:rPr>
                <w:sz w:val="22"/>
                <w:szCs w:val="22"/>
              </w:rPr>
              <w:t>15 261,7</w:t>
            </w:r>
          </w:p>
        </w:tc>
        <w:tc>
          <w:tcPr>
            <w:tcW w:w="1559"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center"/>
              <w:rPr>
                <w:sz w:val="22"/>
                <w:szCs w:val="22"/>
              </w:rPr>
            </w:pPr>
            <w:r w:rsidRPr="00182877">
              <w:rPr>
                <w:sz w:val="22"/>
                <w:szCs w:val="22"/>
              </w:rPr>
              <w:t>3 424,9</w:t>
            </w:r>
          </w:p>
        </w:tc>
        <w:tc>
          <w:tcPr>
            <w:tcW w:w="1163" w:type="dxa"/>
            <w:tcBorders>
              <w:top w:val="nil"/>
              <w:left w:val="nil"/>
              <w:bottom w:val="single" w:sz="4" w:space="0" w:color="auto"/>
              <w:right w:val="single" w:sz="4" w:space="0" w:color="auto"/>
            </w:tcBorders>
            <w:shd w:val="clear" w:color="000000" w:fill="FFFFFF"/>
            <w:noWrap/>
            <w:vAlign w:val="bottom"/>
            <w:hideMark/>
          </w:tcPr>
          <w:p w:rsidR="00595838" w:rsidRPr="00182877" w:rsidRDefault="00595838" w:rsidP="007F1684">
            <w:pPr>
              <w:jc w:val="center"/>
              <w:rPr>
                <w:sz w:val="22"/>
                <w:szCs w:val="22"/>
              </w:rPr>
            </w:pPr>
            <w:r w:rsidRPr="00182877">
              <w:rPr>
                <w:sz w:val="22"/>
                <w:szCs w:val="22"/>
              </w:rPr>
              <w:t>22,4</w:t>
            </w:r>
          </w:p>
        </w:tc>
      </w:tr>
    </w:tbl>
    <w:p w:rsidR="00595838" w:rsidRPr="00182877" w:rsidRDefault="00595838" w:rsidP="007F1684">
      <w:pPr>
        <w:ind w:firstLine="708"/>
        <w:jc w:val="both"/>
        <w:rPr>
          <w:sz w:val="28"/>
          <w:szCs w:val="28"/>
        </w:rPr>
      </w:pPr>
    </w:p>
    <w:p w:rsidR="00595838" w:rsidRPr="00182877" w:rsidRDefault="00595838" w:rsidP="007F1684">
      <w:pPr>
        <w:ind w:firstLine="708"/>
        <w:jc w:val="both"/>
        <w:rPr>
          <w:b/>
          <w:i/>
        </w:rPr>
      </w:pPr>
    </w:p>
    <w:p w:rsidR="00595838" w:rsidRPr="00182877" w:rsidRDefault="00194C83" w:rsidP="007F1684">
      <w:pPr>
        <w:pStyle w:val="24"/>
        <w:spacing w:line="240" w:lineRule="auto"/>
        <w:ind w:firstLine="0"/>
        <w:jc w:val="center"/>
        <w:rPr>
          <w:b/>
          <w:i/>
          <w:color w:val="auto"/>
        </w:rPr>
      </w:pPr>
      <w:r w:rsidRPr="00182877">
        <w:rPr>
          <w:b/>
          <w:i/>
          <w:color w:val="auto"/>
        </w:rPr>
        <w:t xml:space="preserve">Подраздел 05 03 </w:t>
      </w:r>
    </w:p>
    <w:p w:rsidR="00595838" w:rsidRPr="00182877" w:rsidRDefault="00595838" w:rsidP="007F1684">
      <w:pPr>
        <w:pStyle w:val="24"/>
        <w:spacing w:line="240" w:lineRule="auto"/>
        <w:ind w:firstLine="0"/>
        <w:jc w:val="center"/>
        <w:rPr>
          <w:b/>
          <w:i/>
          <w:color w:val="auto"/>
        </w:rPr>
      </w:pPr>
      <w:r w:rsidRPr="00182877">
        <w:rPr>
          <w:b/>
          <w:i/>
          <w:color w:val="auto"/>
        </w:rPr>
        <w:t>"Благоустройство"</w:t>
      </w:r>
    </w:p>
    <w:p w:rsidR="00595838" w:rsidRPr="00182877" w:rsidRDefault="00595838" w:rsidP="007F1684">
      <w:pPr>
        <w:widowControl w:val="0"/>
        <w:tabs>
          <w:tab w:val="left" w:pos="7797"/>
        </w:tabs>
        <w:ind w:firstLine="709"/>
        <w:jc w:val="both"/>
        <w:rPr>
          <w:sz w:val="28"/>
          <w:szCs w:val="28"/>
        </w:rPr>
      </w:pPr>
      <w:r w:rsidRPr="00182877">
        <w:rPr>
          <w:sz w:val="28"/>
          <w:szCs w:val="28"/>
        </w:rPr>
        <w:t xml:space="preserve">Для реализации </w:t>
      </w:r>
      <w:r w:rsidRPr="00182877">
        <w:rPr>
          <w:b/>
          <w:i/>
          <w:sz w:val="28"/>
          <w:szCs w:val="28"/>
        </w:rPr>
        <w:t>подпрограммы «Оказание содействия муниципальным образованиям Магаданской области в проведении мероприятий по благоустройству территории муниципальных образований на 2014-2016 годы» государственной программы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2014-2016 годы»</w:t>
      </w:r>
      <w:r w:rsidRPr="00182877">
        <w:rPr>
          <w:sz w:val="28"/>
          <w:szCs w:val="28"/>
        </w:rPr>
        <w:t xml:space="preserve"> предусматривались бюджетные ассигнования в сумме 125 704,6 тыс. рублей в отчетном периоде финансирование данных расходов составило 71 971,2 тыс. рублей в соответствии с фактически проведенным объемом работ, из них:</w:t>
      </w:r>
    </w:p>
    <w:p w:rsidR="00595838" w:rsidRPr="00182877" w:rsidRDefault="00595838" w:rsidP="007F1684">
      <w:pPr>
        <w:widowControl w:val="0"/>
        <w:tabs>
          <w:tab w:val="left" w:pos="7797"/>
        </w:tabs>
        <w:ind w:firstLine="709"/>
        <w:jc w:val="both"/>
        <w:rPr>
          <w:sz w:val="28"/>
          <w:szCs w:val="28"/>
        </w:rPr>
      </w:pPr>
      <w:r w:rsidRPr="00182877">
        <w:rPr>
          <w:sz w:val="28"/>
          <w:szCs w:val="28"/>
        </w:rPr>
        <w:t>- на предоставление субсидий бюджетам муниципальных образований Магаданской области на проведение мероприятий по благоустройству территорий муниципальных образований в сумме 80 704,6 тыс. рублей, финансирование данных расходов составило 50 546,0 тыс. рублей;</w:t>
      </w:r>
    </w:p>
    <w:p w:rsidR="00595838" w:rsidRPr="00182877" w:rsidRDefault="00595838" w:rsidP="007F1684">
      <w:pPr>
        <w:widowControl w:val="0"/>
        <w:tabs>
          <w:tab w:val="left" w:pos="7797"/>
        </w:tabs>
        <w:ind w:firstLine="709"/>
        <w:jc w:val="both"/>
        <w:rPr>
          <w:sz w:val="28"/>
          <w:szCs w:val="28"/>
        </w:rPr>
      </w:pPr>
      <w:r w:rsidRPr="00182877">
        <w:rPr>
          <w:sz w:val="28"/>
          <w:szCs w:val="28"/>
        </w:rPr>
        <w:lastRenderedPageBreak/>
        <w:t>- на предоставление субсидий бюджетам муниципальных образований Магаданской области на содержание внутридворовых автопроездов и дорог муниципальных образований Магаданской области в сумме 45 000,0 тыс. рублей. Финансирование данных расходов составило 21 425,2 тыс. рублей.</w:t>
      </w:r>
    </w:p>
    <w:p w:rsidR="00595838" w:rsidRPr="00182877" w:rsidRDefault="00595838" w:rsidP="007F1684">
      <w:pPr>
        <w:widowControl w:val="0"/>
        <w:tabs>
          <w:tab w:val="left" w:pos="7797"/>
        </w:tabs>
        <w:ind w:firstLine="709"/>
        <w:jc w:val="both"/>
        <w:rPr>
          <w:sz w:val="28"/>
          <w:szCs w:val="28"/>
        </w:rPr>
      </w:pPr>
      <w:r w:rsidRPr="00182877">
        <w:rPr>
          <w:sz w:val="28"/>
          <w:szCs w:val="28"/>
        </w:rPr>
        <w:t>Данные финансовые средства перечислены муниципальным образованиям области следующим образом:</w:t>
      </w:r>
    </w:p>
    <w:p w:rsidR="00595838" w:rsidRPr="00182877" w:rsidRDefault="00595838" w:rsidP="007F1684">
      <w:pPr>
        <w:widowControl w:val="0"/>
        <w:tabs>
          <w:tab w:val="left" w:pos="7797"/>
        </w:tabs>
        <w:ind w:firstLine="709"/>
        <w:jc w:val="both"/>
        <w:rPr>
          <w:sz w:val="28"/>
          <w:szCs w:val="28"/>
        </w:rPr>
      </w:pPr>
    </w:p>
    <w:p w:rsidR="00595838" w:rsidRPr="00182877" w:rsidRDefault="00595838" w:rsidP="007F1684">
      <w:pPr>
        <w:widowControl w:val="0"/>
        <w:tabs>
          <w:tab w:val="left" w:pos="7797"/>
        </w:tabs>
        <w:ind w:firstLine="709"/>
        <w:jc w:val="both"/>
        <w:rPr>
          <w:szCs w:val="24"/>
        </w:rPr>
      </w:pPr>
      <w:r w:rsidRPr="00182877">
        <w:rPr>
          <w:szCs w:val="24"/>
        </w:rPr>
        <w:tab/>
        <w:t>тыс. рублей</w:t>
      </w:r>
    </w:p>
    <w:tbl>
      <w:tblPr>
        <w:tblW w:w="9096" w:type="dxa"/>
        <w:tblInd w:w="113" w:type="dxa"/>
        <w:tblLook w:val="04A0" w:firstRow="1" w:lastRow="0" w:firstColumn="1" w:lastColumn="0" w:noHBand="0" w:noVBand="1"/>
      </w:tblPr>
      <w:tblGrid>
        <w:gridCol w:w="3964"/>
        <w:gridCol w:w="1985"/>
        <w:gridCol w:w="1984"/>
        <w:gridCol w:w="1163"/>
      </w:tblGrid>
      <w:tr w:rsidR="00595838" w:rsidRPr="00182877" w:rsidTr="00504D84">
        <w:trPr>
          <w:trHeight w:val="300"/>
        </w:trPr>
        <w:tc>
          <w:tcPr>
            <w:tcW w:w="3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5838" w:rsidRPr="00182877" w:rsidRDefault="00595838" w:rsidP="007F1684">
            <w:pPr>
              <w:jc w:val="center"/>
              <w:rPr>
                <w:szCs w:val="24"/>
              </w:rPr>
            </w:pPr>
            <w:r w:rsidRPr="00182877">
              <w:rPr>
                <w:szCs w:val="24"/>
              </w:rPr>
              <w:t>Наименование муниципального образования</w:t>
            </w:r>
          </w:p>
        </w:tc>
        <w:tc>
          <w:tcPr>
            <w:tcW w:w="1985" w:type="dxa"/>
            <w:vMerge w:val="restart"/>
            <w:tcBorders>
              <w:top w:val="single" w:sz="4" w:space="0" w:color="auto"/>
              <w:left w:val="single" w:sz="4" w:space="0" w:color="auto"/>
              <w:bottom w:val="single" w:sz="4" w:space="0" w:color="000000"/>
              <w:right w:val="nil"/>
            </w:tcBorders>
            <w:shd w:val="clear" w:color="auto" w:fill="auto"/>
            <w:vAlign w:val="center"/>
            <w:hideMark/>
          </w:tcPr>
          <w:p w:rsidR="00595838" w:rsidRPr="00182877" w:rsidRDefault="00194C83" w:rsidP="007F1684">
            <w:pPr>
              <w:jc w:val="center"/>
              <w:rPr>
                <w:szCs w:val="24"/>
              </w:rPr>
            </w:pPr>
            <w:r w:rsidRPr="00182877">
              <w:rPr>
                <w:szCs w:val="24"/>
              </w:rPr>
              <w:t>Бюджет</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838" w:rsidRPr="00182877" w:rsidRDefault="00194C83" w:rsidP="007F1684">
            <w:pPr>
              <w:jc w:val="center"/>
              <w:rPr>
                <w:szCs w:val="24"/>
              </w:rPr>
            </w:pPr>
            <w:r w:rsidRPr="00182877">
              <w:rPr>
                <w:szCs w:val="24"/>
              </w:rPr>
              <w:t>Кассовое исполнение</w:t>
            </w:r>
          </w:p>
        </w:tc>
        <w:tc>
          <w:tcPr>
            <w:tcW w:w="1163" w:type="dxa"/>
            <w:vMerge w:val="restart"/>
            <w:tcBorders>
              <w:top w:val="single" w:sz="4" w:space="0" w:color="auto"/>
              <w:left w:val="nil"/>
              <w:bottom w:val="single" w:sz="4" w:space="0" w:color="000000"/>
              <w:right w:val="single" w:sz="4" w:space="0" w:color="auto"/>
            </w:tcBorders>
            <w:shd w:val="clear" w:color="auto" w:fill="auto"/>
            <w:vAlign w:val="center"/>
            <w:hideMark/>
          </w:tcPr>
          <w:p w:rsidR="00595838" w:rsidRPr="00182877" w:rsidRDefault="00595838" w:rsidP="007F1684">
            <w:pPr>
              <w:jc w:val="center"/>
              <w:rPr>
                <w:szCs w:val="24"/>
              </w:rPr>
            </w:pPr>
            <w:r w:rsidRPr="00182877">
              <w:rPr>
                <w:szCs w:val="24"/>
              </w:rPr>
              <w:t>% исп</w:t>
            </w:r>
            <w:r w:rsidR="00194C83" w:rsidRPr="00182877">
              <w:rPr>
                <w:szCs w:val="24"/>
              </w:rPr>
              <w:t>.</w:t>
            </w:r>
          </w:p>
        </w:tc>
      </w:tr>
      <w:tr w:rsidR="00595838" w:rsidRPr="00182877" w:rsidTr="00504D84">
        <w:trPr>
          <w:trHeight w:val="300"/>
        </w:trPr>
        <w:tc>
          <w:tcPr>
            <w:tcW w:w="3964" w:type="dxa"/>
            <w:vMerge/>
            <w:tcBorders>
              <w:top w:val="single" w:sz="4" w:space="0" w:color="auto"/>
              <w:left w:val="single" w:sz="4" w:space="0" w:color="auto"/>
              <w:bottom w:val="single" w:sz="4" w:space="0" w:color="000000"/>
              <w:right w:val="single" w:sz="4" w:space="0" w:color="auto"/>
            </w:tcBorders>
            <w:vAlign w:val="center"/>
            <w:hideMark/>
          </w:tcPr>
          <w:p w:rsidR="00595838" w:rsidRPr="00182877" w:rsidRDefault="00595838" w:rsidP="007F1684">
            <w:pPr>
              <w:rPr>
                <w:szCs w:val="24"/>
              </w:rPr>
            </w:pPr>
          </w:p>
        </w:tc>
        <w:tc>
          <w:tcPr>
            <w:tcW w:w="1985" w:type="dxa"/>
            <w:vMerge/>
            <w:tcBorders>
              <w:top w:val="single" w:sz="4" w:space="0" w:color="auto"/>
              <w:left w:val="single" w:sz="4" w:space="0" w:color="auto"/>
              <w:bottom w:val="single" w:sz="4" w:space="0" w:color="000000"/>
              <w:right w:val="nil"/>
            </w:tcBorders>
            <w:vAlign w:val="center"/>
            <w:hideMark/>
          </w:tcPr>
          <w:p w:rsidR="00595838" w:rsidRPr="00182877" w:rsidRDefault="00595838" w:rsidP="007F1684">
            <w:pPr>
              <w:rPr>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95838" w:rsidRPr="00182877" w:rsidRDefault="00595838" w:rsidP="007F1684">
            <w:pPr>
              <w:rPr>
                <w:szCs w:val="24"/>
              </w:rPr>
            </w:pPr>
          </w:p>
        </w:tc>
        <w:tc>
          <w:tcPr>
            <w:tcW w:w="1163" w:type="dxa"/>
            <w:vMerge/>
            <w:tcBorders>
              <w:top w:val="single" w:sz="4" w:space="0" w:color="auto"/>
              <w:left w:val="nil"/>
              <w:bottom w:val="single" w:sz="4" w:space="0" w:color="000000"/>
              <w:right w:val="single" w:sz="4" w:space="0" w:color="auto"/>
            </w:tcBorders>
            <w:vAlign w:val="center"/>
            <w:hideMark/>
          </w:tcPr>
          <w:p w:rsidR="00595838" w:rsidRPr="00182877" w:rsidRDefault="00595838" w:rsidP="007F1684">
            <w:pPr>
              <w:rPr>
                <w:szCs w:val="24"/>
              </w:rPr>
            </w:pPr>
          </w:p>
        </w:tc>
      </w:tr>
      <w:tr w:rsidR="00595838" w:rsidRPr="00182877" w:rsidTr="00504D84">
        <w:trPr>
          <w:trHeight w:val="276"/>
        </w:trPr>
        <w:tc>
          <w:tcPr>
            <w:tcW w:w="3964" w:type="dxa"/>
            <w:vMerge/>
            <w:tcBorders>
              <w:top w:val="single" w:sz="4" w:space="0" w:color="auto"/>
              <w:left w:val="single" w:sz="4" w:space="0" w:color="auto"/>
              <w:bottom w:val="single" w:sz="4" w:space="0" w:color="000000"/>
              <w:right w:val="single" w:sz="4" w:space="0" w:color="auto"/>
            </w:tcBorders>
            <w:vAlign w:val="center"/>
            <w:hideMark/>
          </w:tcPr>
          <w:p w:rsidR="00595838" w:rsidRPr="00182877" w:rsidRDefault="00595838" w:rsidP="007F1684">
            <w:pPr>
              <w:rPr>
                <w:szCs w:val="24"/>
              </w:rPr>
            </w:pPr>
          </w:p>
        </w:tc>
        <w:tc>
          <w:tcPr>
            <w:tcW w:w="1985" w:type="dxa"/>
            <w:vMerge/>
            <w:tcBorders>
              <w:top w:val="single" w:sz="4" w:space="0" w:color="auto"/>
              <w:left w:val="single" w:sz="4" w:space="0" w:color="auto"/>
              <w:bottom w:val="single" w:sz="4" w:space="0" w:color="000000"/>
              <w:right w:val="nil"/>
            </w:tcBorders>
            <w:vAlign w:val="center"/>
            <w:hideMark/>
          </w:tcPr>
          <w:p w:rsidR="00595838" w:rsidRPr="00182877" w:rsidRDefault="00595838" w:rsidP="007F1684">
            <w:pPr>
              <w:rPr>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95838" w:rsidRPr="00182877" w:rsidRDefault="00595838" w:rsidP="007F1684">
            <w:pPr>
              <w:rPr>
                <w:szCs w:val="24"/>
              </w:rPr>
            </w:pPr>
          </w:p>
        </w:tc>
        <w:tc>
          <w:tcPr>
            <w:tcW w:w="1163" w:type="dxa"/>
            <w:vMerge/>
            <w:tcBorders>
              <w:top w:val="single" w:sz="4" w:space="0" w:color="auto"/>
              <w:left w:val="nil"/>
              <w:bottom w:val="single" w:sz="4" w:space="0" w:color="000000"/>
              <w:right w:val="single" w:sz="4" w:space="0" w:color="auto"/>
            </w:tcBorders>
            <w:vAlign w:val="center"/>
            <w:hideMark/>
          </w:tcPr>
          <w:p w:rsidR="00595838" w:rsidRPr="00182877" w:rsidRDefault="00595838" w:rsidP="007F1684">
            <w:pPr>
              <w:rPr>
                <w:szCs w:val="24"/>
              </w:rPr>
            </w:pPr>
          </w:p>
        </w:tc>
      </w:tr>
      <w:tr w:rsidR="00595838" w:rsidRPr="00182877" w:rsidTr="00504D84">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b/>
                <w:bCs/>
                <w:color w:val="000000"/>
                <w:szCs w:val="24"/>
              </w:rPr>
            </w:pPr>
            <w:r w:rsidRPr="00182877">
              <w:rPr>
                <w:b/>
                <w:bCs/>
                <w:color w:val="000000"/>
                <w:szCs w:val="24"/>
              </w:rPr>
              <w:t>ВСЕГО</w:t>
            </w:r>
          </w:p>
        </w:tc>
        <w:tc>
          <w:tcPr>
            <w:tcW w:w="1985"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right"/>
              <w:rPr>
                <w:b/>
                <w:bCs/>
                <w:color w:val="000000"/>
                <w:szCs w:val="24"/>
              </w:rPr>
            </w:pPr>
            <w:r w:rsidRPr="00182877">
              <w:rPr>
                <w:b/>
                <w:bCs/>
                <w:color w:val="000000"/>
                <w:szCs w:val="24"/>
              </w:rPr>
              <w:t>125 704,6</w:t>
            </w:r>
          </w:p>
        </w:tc>
        <w:tc>
          <w:tcPr>
            <w:tcW w:w="1984"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right"/>
              <w:rPr>
                <w:b/>
                <w:bCs/>
                <w:color w:val="000000"/>
                <w:szCs w:val="24"/>
              </w:rPr>
            </w:pPr>
            <w:r w:rsidRPr="00182877">
              <w:rPr>
                <w:b/>
                <w:bCs/>
                <w:color w:val="000000"/>
                <w:szCs w:val="24"/>
              </w:rPr>
              <w:t>71 971,2</w:t>
            </w:r>
          </w:p>
        </w:tc>
        <w:tc>
          <w:tcPr>
            <w:tcW w:w="1163" w:type="dxa"/>
            <w:tcBorders>
              <w:top w:val="nil"/>
              <w:left w:val="nil"/>
              <w:bottom w:val="single" w:sz="4" w:space="0" w:color="auto"/>
              <w:right w:val="single" w:sz="4" w:space="0" w:color="auto"/>
            </w:tcBorders>
            <w:shd w:val="clear" w:color="auto" w:fill="auto"/>
            <w:vAlign w:val="bottom"/>
            <w:hideMark/>
          </w:tcPr>
          <w:p w:rsidR="00595838" w:rsidRPr="00182877" w:rsidRDefault="00595838" w:rsidP="007F1684">
            <w:pPr>
              <w:jc w:val="right"/>
              <w:rPr>
                <w:b/>
                <w:bCs/>
                <w:szCs w:val="24"/>
              </w:rPr>
            </w:pPr>
            <w:r w:rsidRPr="00182877">
              <w:rPr>
                <w:b/>
                <w:bCs/>
                <w:szCs w:val="24"/>
              </w:rPr>
              <w:t>57,3</w:t>
            </w:r>
          </w:p>
        </w:tc>
      </w:tr>
      <w:tr w:rsidR="00595838" w:rsidRPr="00182877" w:rsidTr="00504D84">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ind w:firstLineChars="100" w:firstLine="241"/>
              <w:rPr>
                <w:b/>
                <w:bCs/>
                <w:i/>
                <w:iCs/>
                <w:color w:val="000000"/>
                <w:szCs w:val="24"/>
              </w:rPr>
            </w:pPr>
            <w:r w:rsidRPr="00182877">
              <w:rPr>
                <w:b/>
                <w:bCs/>
                <w:i/>
                <w:iCs/>
                <w:color w:val="000000"/>
                <w:szCs w:val="24"/>
              </w:rPr>
              <w:t>Городской округ</w:t>
            </w:r>
          </w:p>
        </w:tc>
        <w:tc>
          <w:tcPr>
            <w:tcW w:w="1985"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rPr>
                <w:color w:val="000000"/>
                <w:szCs w:val="24"/>
              </w:rPr>
            </w:pPr>
            <w:r w:rsidRPr="00182877">
              <w:rPr>
                <w:color w:val="000000"/>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rPr>
                <w:szCs w:val="24"/>
              </w:rPr>
            </w:pPr>
            <w:r w:rsidRPr="00182877">
              <w:rPr>
                <w:szCs w:val="24"/>
              </w:rPr>
              <w:t> </w:t>
            </w:r>
          </w:p>
        </w:tc>
        <w:tc>
          <w:tcPr>
            <w:tcW w:w="1163"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right"/>
              <w:rPr>
                <w:szCs w:val="24"/>
              </w:rPr>
            </w:pPr>
            <w:r w:rsidRPr="00182877">
              <w:rPr>
                <w:szCs w:val="24"/>
              </w:rPr>
              <w:t> </w:t>
            </w:r>
          </w:p>
        </w:tc>
      </w:tr>
      <w:tr w:rsidR="00595838" w:rsidRPr="00182877" w:rsidTr="00504D84">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color w:val="000000"/>
                <w:szCs w:val="24"/>
              </w:rPr>
            </w:pPr>
            <w:r w:rsidRPr="00182877">
              <w:rPr>
                <w:color w:val="000000"/>
                <w:szCs w:val="24"/>
              </w:rPr>
              <w:t>город Магадан</w:t>
            </w:r>
          </w:p>
        </w:tc>
        <w:tc>
          <w:tcPr>
            <w:tcW w:w="1985"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right"/>
              <w:rPr>
                <w:color w:val="000000"/>
                <w:szCs w:val="24"/>
              </w:rPr>
            </w:pPr>
            <w:r w:rsidRPr="00182877">
              <w:rPr>
                <w:color w:val="000000"/>
                <w:szCs w:val="24"/>
              </w:rPr>
              <w:t>45 000,0</w:t>
            </w:r>
          </w:p>
        </w:tc>
        <w:tc>
          <w:tcPr>
            <w:tcW w:w="1984"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right"/>
              <w:rPr>
                <w:color w:val="000000"/>
                <w:szCs w:val="24"/>
              </w:rPr>
            </w:pPr>
            <w:r w:rsidRPr="00182877">
              <w:rPr>
                <w:color w:val="000000"/>
                <w:szCs w:val="24"/>
              </w:rPr>
              <w:t>21 425,2</w:t>
            </w:r>
          </w:p>
        </w:tc>
        <w:tc>
          <w:tcPr>
            <w:tcW w:w="1163" w:type="dxa"/>
            <w:tcBorders>
              <w:top w:val="nil"/>
              <w:left w:val="nil"/>
              <w:bottom w:val="single" w:sz="4" w:space="0" w:color="auto"/>
              <w:right w:val="single" w:sz="4" w:space="0" w:color="auto"/>
            </w:tcBorders>
            <w:shd w:val="clear" w:color="auto" w:fill="auto"/>
            <w:vAlign w:val="bottom"/>
            <w:hideMark/>
          </w:tcPr>
          <w:p w:rsidR="00595838" w:rsidRPr="00182877" w:rsidRDefault="00595838" w:rsidP="007F1684">
            <w:pPr>
              <w:jc w:val="right"/>
              <w:rPr>
                <w:szCs w:val="24"/>
              </w:rPr>
            </w:pPr>
            <w:r w:rsidRPr="00182877">
              <w:rPr>
                <w:szCs w:val="24"/>
              </w:rPr>
              <w:t>47,6</w:t>
            </w:r>
          </w:p>
        </w:tc>
      </w:tr>
      <w:tr w:rsidR="00595838" w:rsidRPr="00182877" w:rsidTr="00504D84">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ind w:firstLineChars="100" w:firstLine="241"/>
              <w:rPr>
                <w:b/>
                <w:bCs/>
                <w:i/>
                <w:iCs/>
                <w:color w:val="000000"/>
                <w:szCs w:val="24"/>
              </w:rPr>
            </w:pPr>
            <w:r w:rsidRPr="00182877">
              <w:rPr>
                <w:b/>
                <w:bCs/>
                <w:i/>
                <w:iCs/>
                <w:color w:val="000000"/>
                <w:szCs w:val="24"/>
              </w:rPr>
              <w:t>Городские и сельские поселения</w:t>
            </w:r>
          </w:p>
        </w:tc>
        <w:tc>
          <w:tcPr>
            <w:tcW w:w="1985"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rPr>
                <w:szCs w:val="24"/>
              </w:rPr>
            </w:pPr>
            <w:r w:rsidRPr="00182877">
              <w:rPr>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rPr>
                <w:szCs w:val="24"/>
              </w:rPr>
            </w:pPr>
            <w:r w:rsidRPr="00182877">
              <w:rPr>
                <w:szCs w:val="24"/>
              </w:rPr>
              <w:t> </w:t>
            </w:r>
          </w:p>
        </w:tc>
        <w:tc>
          <w:tcPr>
            <w:tcW w:w="1163"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rPr>
                <w:szCs w:val="24"/>
              </w:rPr>
            </w:pPr>
            <w:r w:rsidRPr="00182877">
              <w:rPr>
                <w:szCs w:val="24"/>
              </w:rPr>
              <w:t> </w:t>
            </w:r>
          </w:p>
        </w:tc>
      </w:tr>
      <w:tr w:rsidR="00595838" w:rsidRPr="00182877" w:rsidTr="00504D84">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szCs w:val="24"/>
              </w:rPr>
            </w:pPr>
            <w:r w:rsidRPr="00182877">
              <w:rPr>
                <w:szCs w:val="24"/>
              </w:rPr>
              <w:t>Ола, поселок</w:t>
            </w:r>
          </w:p>
        </w:tc>
        <w:tc>
          <w:tcPr>
            <w:tcW w:w="1985"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right"/>
              <w:rPr>
                <w:szCs w:val="24"/>
              </w:rPr>
            </w:pPr>
            <w:r w:rsidRPr="00182877">
              <w:rPr>
                <w:szCs w:val="24"/>
              </w:rPr>
              <w:t>13 001,5</w:t>
            </w:r>
          </w:p>
        </w:tc>
        <w:tc>
          <w:tcPr>
            <w:tcW w:w="1984"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right"/>
              <w:rPr>
                <w:szCs w:val="24"/>
              </w:rPr>
            </w:pPr>
            <w:r w:rsidRPr="00182877">
              <w:rPr>
                <w:szCs w:val="24"/>
              </w:rPr>
              <w:t>507,7</w:t>
            </w:r>
          </w:p>
        </w:tc>
        <w:tc>
          <w:tcPr>
            <w:tcW w:w="1163" w:type="dxa"/>
            <w:tcBorders>
              <w:top w:val="nil"/>
              <w:left w:val="nil"/>
              <w:bottom w:val="single" w:sz="4" w:space="0" w:color="auto"/>
              <w:right w:val="single" w:sz="4" w:space="0" w:color="auto"/>
            </w:tcBorders>
            <w:shd w:val="clear" w:color="auto" w:fill="auto"/>
            <w:vAlign w:val="bottom"/>
            <w:hideMark/>
          </w:tcPr>
          <w:p w:rsidR="00595838" w:rsidRPr="00182877" w:rsidRDefault="00595838" w:rsidP="007F1684">
            <w:pPr>
              <w:jc w:val="right"/>
              <w:rPr>
                <w:szCs w:val="24"/>
              </w:rPr>
            </w:pPr>
            <w:r w:rsidRPr="00182877">
              <w:rPr>
                <w:szCs w:val="24"/>
              </w:rPr>
              <w:t>3,9</w:t>
            </w:r>
          </w:p>
        </w:tc>
      </w:tr>
      <w:tr w:rsidR="00595838" w:rsidRPr="00182877" w:rsidTr="00504D84">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szCs w:val="24"/>
              </w:rPr>
            </w:pPr>
            <w:r w:rsidRPr="00182877">
              <w:rPr>
                <w:szCs w:val="24"/>
              </w:rPr>
              <w:t>Омсукчан, поселок</w:t>
            </w:r>
          </w:p>
        </w:tc>
        <w:tc>
          <w:tcPr>
            <w:tcW w:w="1985"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right"/>
              <w:rPr>
                <w:szCs w:val="24"/>
              </w:rPr>
            </w:pPr>
            <w:r w:rsidRPr="00182877">
              <w:rPr>
                <w:szCs w:val="24"/>
              </w:rPr>
              <w:t>12 382,4</w:t>
            </w:r>
          </w:p>
        </w:tc>
        <w:tc>
          <w:tcPr>
            <w:tcW w:w="1984"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right"/>
              <w:rPr>
                <w:szCs w:val="24"/>
              </w:rPr>
            </w:pPr>
            <w:r w:rsidRPr="00182877">
              <w:rPr>
                <w:szCs w:val="24"/>
              </w:rPr>
              <w:t>9 454,4</w:t>
            </w:r>
          </w:p>
        </w:tc>
        <w:tc>
          <w:tcPr>
            <w:tcW w:w="1163" w:type="dxa"/>
            <w:tcBorders>
              <w:top w:val="nil"/>
              <w:left w:val="nil"/>
              <w:bottom w:val="single" w:sz="4" w:space="0" w:color="auto"/>
              <w:right w:val="single" w:sz="4" w:space="0" w:color="auto"/>
            </w:tcBorders>
            <w:shd w:val="clear" w:color="auto" w:fill="auto"/>
            <w:vAlign w:val="bottom"/>
            <w:hideMark/>
          </w:tcPr>
          <w:p w:rsidR="00595838" w:rsidRPr="00182877" w:rsidRDefault="00595838" w:rsidP="007F1684">
            <w:pPr>
              <w:jc w:val="right"/>
              <w:rPr>
                <w:szCs w:val="24"/>
              </w:rPr>
            </w:pPr>
            <w:r w:rsidRPr="00182877">
              <w:rPr>
                <w:szCs w:val="24"/>
              </w:rPr>
              <w:t>76,4</w:t>
            </w:r>
          </w:p>
        </w:tc>
      </w:tr>
      <w:tr w:rsidR="00595838" w:rsidRPr="00182877" w:rsidTr="00504D84">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szCs w:val="24"/>
              </w:rPr>
            </w:pPr>
            <w:r w:rsidRPr="00182877">
              <w:rPr>
                <w:szCs w:val="24"/>
              </w:rPr>
              <w:t>Эвенск, поселок</w:t>
            </w:r>
          </w:p>
        </w:tc>
        <w:tc>
          <w:tcPr>
            <w:tcW w:w="1985"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right"/>
              <w:rPr>
                <w:szCs w:val="24"/>
              </w:rPr>
            </w:pPr>
            <w:r w:rsidRPr="00182877">
              <w:rPr>
                <w:szCs w:val="24"/>
              </w:rPr>
              <w:t>1 736,3</w:t>
            </w:r>
          </w:p>
        </w:tc>
        <w:tc>
          <w:tcPr>
            <w:tcW w:w="1984"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right"/>
              <w:rPr>
                <w:szCs w:val="24"/>
              </w:rPr>
            </w:pPr>
            <w:r w:rsidRPr="00182877">
              <w:rPr>
                <w:szCs w:val="24"/>
              </w:rPr>
              <w:t>720,0</w:t>
            </w:r>
          </w:p>
        </w:tc>
        <w:tc>
          <w:tcPr>
            <w:tcW w:w="1163" w:type="dxa"/>
            <w:tcBorders>
              <w:top w:val="nil"/>
              <w:left w:val="nil"/>
              <w:bottom w:val="single" w:sz="4" w:space="0" w:color="auto"/>
              <w:right w:val="single" w:sz="4" w:space="0" w:color="auto"/>
            </w:tcBorders>
            <w:shd w:val="clear" w:color="auto" w:fill="auto"/>
            <w:vAlign w:val="bottom"/>
            <w:hideMark/>
          </w:tcPr>
          <w:p w:rsidR="00595838" w:rsidRPr="00182877" w:rsidRDefault="00595838" w:rsidP="007F1684">
            <w:pPr>
              <w:jc w:val="right"/>
              <w:rPr>
                <w:szCs w:val="24"/>
              </w:rPr>
            </w:pPr>
            <w:r w:rsidRPr="00182877">
              <w:rPr>
                <w:szCs w:val="24"/>
              </w:rPr>
              <w:t>41,5</w:t>
            </w:r>
          </w:p>
        </w:tc>
      </w:tr>
      <w:tr w:rsidR="00595838" w:rsidRPr="00182877" w:rsidTr="00504D84">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szCs w:val="24"/>
              </w:rPr>
            </w:pPr>
            <w:r w:rsidRPr="00182877">
              <w:rPr>
                <w:szCs w:val="24"/>
              </w:rPr>
              <w:t>Сеймчан, поселок</w:t>
            </w:r>
          </w:p>
        </w:tc>
        <w:tc>
          <w:tcPr>
            <w:tcW w:w="1985"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right"/>
              <w:rPr>
                <w:szCs w:val="24"/>
              </w:rPr>
            </w:pPr>
            <w:r w:rsidRPr="00182877">
              <w:rPr>
                <w:szCs w:val="24"/>
              </w:rPr>
              <w:t>4 123,4</w:t>
            </w:r>
          </w:p>
        </w:tc>
        <w:tc>
          <w:tcPr>
            <w:tcW w:w="1984"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right"/>
              <w:rPr>
                <w:szCs w:val="24"/>
              </w:rPr>
            </w:pPr>
            <w:r w:rsidRPr="00182877">
              <w:rPr>
                <w:szCs w:val="24"/>
              </w:rPr>
              <w:t>2 123,3</w:t>
            </w:r>
          </w:p>
        </w:tc>
        <w:tc>
          <w:tcPr>
            <w:tcW w:w="1163" w:type="dxa"/>
            <w:tcBorders>
              <w:top w:val="nil"/>
              <w:left w:val="nil"/>
              <w:bottom w:val="single" w:sz="4" w:space="0" w:color="auto"/>
              <w:right w:val="single" w:sz="4" w:space="0" w:color="auto"/>
            </w:tcBorders>
            <w:shd w:val="clear" w:color="auto" w:fill="auto"/>
            <w:vAlign w:val="bottom"/>
            <w:hideMark/>
          </w:tcPr>
          <w:p w:rsidR="00595838" w:rsidRPr="00182877" w:rsidRDefault="00595838" w:rsidP="007F1684">
            <w:pPr>
              <w:jc w:val="right"/>
              <w:rPr>
                <w:szCs w:val="24"/>
              </w:rPr>
            </w:pPr>
            <w:r w:rsidRPr="00182877">
              <w:rPr>
                <w:szCs w:val="24"/>
              </w:rPr>
              <w:t>51,5</w:t>
            </w:r>
          </w:p>
        </w:tc>
      </w:tr>
      <w:tr w:rsidR="00595838" w:rsidRPr="00182877" w:rsidTr="00504D84">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szCs w:val="24"/>
              </w:rPr>
            </w:pPr>
            <w:r w:rsidRPr="00182877">
              <w:rPr>
                <w:szCs w:val="24"/>
              </w:rPr>
              <w:t>Сусуман, город</w:t>
            </w:r>
          </w:p>
        </w:tc>
        <w:tc>
          <w:tcPr>
            <w:tcW w:w="1985"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right"/>
              <w:rPr>
                <w:szCs w:val="24"/>
              </w:rPr>
            </w:pPr>
            <w:r w:rsidRPr="00182877">
              <w:rPr>
                <w:szCs w:val="24"/>
              </w:rPr>
              <w:t>16 951,1</w:t>
            </w:r>
          </w:p>
        </w:tc>
        <w:tc>
          <w:tcPr>
            <w:tcW w:w="1984"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right"/>
              <w:rPr>
                <w:szCs w:val="24"/>
              </w:rPr>
            </w:pPr>
            <w:r w:rsidRPr="00182877">
              <w:rPr>
                <w:szCs w:val="24"/>
              </w:rPr>
              <w:t>13 267,2</w:t>
            </w:r>
          </w:p>
        </w:tc>
        <w:tc>
          <w:tcPr>
            <w:tcW w:w="1163" w:type="dxa"/>
            <w:tcBorders>
              <w:top w:val="nil"/>
              <w:left w:val="nil"/>
              <w:bottom w:val="single" w:sz="4" w:space="0" w:color="auto"/>
              <w:right w:val="single" w:sz="4" w:space="0" w:color="auto"/>
            </w:tcBorders>
            <w:shd w:val="clear" w:color="auto" w:fill="auto"/>
            <w:vAlign w:val="bottom"/>
            <w:hideMark/>
          </w:tcPr>
          <w:p w:rsidR="00595838" w:rsidRPr="00182877" w:rsidRDefault="00595838" w:rsidP="007F1684">
            <w:pPr>
              <w:jc w:val="right"/>
              <w:rPr>
                <w:szCs w:val="24"/>
              </w:rPr>
            </w:pPr>
            <w:r w:rsidRPr="00182877">
              <w:rPr>
                <w:szCs w:val="24"/>
              </w:rPr>
              <w:t>78,3</w:t>
            </w:r>
          </w:p>
        </w:tc>
      </w:tr>
      <w:tr w:rsidR="00595838" w:rsidRPr="00182877" w:rsidTr="00504D84">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szCs w:val="24"/>
              </w:rPr>
            </w:pPr>
            <w:r w:rsidRPr="00182877">
              <w:rPr>
                <w:szCs w:val="24"/>
              </w:rPr>
              <w:t>Усть-Омчуг, поселок</w:t>
            </w:r>
          </w:p>
        </w:tc>
        <w:tc>
          <w:tcPr>
            <w:tcW w:w="1985"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right"/>
              <w:rPr>
                <w:szCs w:val="24"/>
              </w:rPr>
            </w:pPr>
            <w:r w:rsidRPr="00182877">
              <w:rPr>
                <w:szCs w:val="24"/>
              </w:rPr>
              <w:t>11 553,2</w:t>
            </w:r>
          </w:p>
        </w:tc>
        <w:tc>
          <w:tcPr>
            <w:tcW w:w="1984"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right"/>
              <w:rPr>
                <w:szCs w:val="24"/>
              </w:rPr>
            </w:pPr>
            <w:r w:rsidRPr="00182877">
              <w:rPr>
                <w:szCs w:val="24"/>
              </w:rPr>
              <w:t>4 660,0</w:t>
            </w:r>
          </w:p>
        </w:tc>
        <w:tc>
          <w:tcPr>
            <w:tcW w:w="1163" w:type="dxa"/>
            <w:tcBorders>
              <w:top w:val="nil"/>
              <w:left w:val="nil"/>
              <w:bottom w:val="single" w:sz="4" w:space="0" w:color="auto"/>
              <w:right w:val="single" w:sz="4" w:space="0" w:color="auto"/>
            </w:tcBorders>
            <w:shd w:val="clear" w:color="auto" w:fill="auto"/>
            <w:vAlign w:val="bottom"/>
            <w:hideMark/>
          </w:tcPr>
          <w:p w:rsidR="00595838" w:rsidRPr="00182877" w:rsidRDefault="00595838" w:rsidP="007F1684">
            <w:pPr>
              <w:jc w:val="right"/>
              <w:rPr>
                <w:szCs w:val="24"/>
              </w:rPr>
            </w:pPr>
            <w:r w:rsidRPr="00182877">
              <w:rPr>
                <w:szCs w:val="24"/>
              </w:rPr>
              <w:t>40,3</w:t>
            </w:r>
          </w:p>
        </w:tc>
      </w:tr>
      <w:tr w:rsidR="00595838" w:rsidRPr="00182877" w:rsidTr="00504D84">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szCs w:val="24"/>
              </w:rPr>
            </w:pPr>
            <w:r w:rsidRPr="00182877">
              <w:rPr>
                <w:szCs w:val="24"/>
              </w:rPr>
              <w:t>Палатка, поселок</w:t>
            </w:r>
          </w:p>
        </w:tc>
        <w:tc>
          <w:tcPr>
            <w:tcW w:w="1985"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right"/>
              <w:rPr>
                <w:szCs w:val="24"/>
              </w:rPr>
            </w:pPr>
            <w:r w:rsidRPr="00182877">
              <w:rPr>
                <w:szCs w:val="24"/>
              </w:rPr>
              <w:t>12 801,7</w:t>
            </w:r>
          </w:p>
        </w:tc>
        <w:tc>
          <w:tcPr>
            <w:tcW w:w="1984"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right"/>
              <w:rPr>
                <w:szCs w:val="24"/>
              </w:rPr>
            </w:pPr>
            <w:r w:rsidRPr="00182877">
              <w:rPr>
                <w:szCs w:val="24"/>
              </w:rPr>
              <w:t>12 799,9</w:t>
            </w:r>
          </w:p>
        </w:tc>
        <w:tc>
          <w:tcPr>
            <w:tcW w:w="1163" w:type="dxa"/>
            <w:tcBorders>
              <w:top w:val="nil"/>
              <w:left w:val="nil"/>
              <w:bottom w:val="single" w:sz="4" w:space="0" w:color="auto"/>
              <w:right w:val="single" w:sz="4" w:space="0" w:color="auto"/>
            </w:tcBorders>
            <w:shd w:val="clear" w:color="auto" w:fill="auto"/>
            <w:vAlign w:val="bottom"/>
            <w:hideMark/>
          </w:tcPr>
          <w:p w:rsidR="00595838" w:rsidRPr="00182877" w:rsidRDefault="00595838" w:rsidP="007F1684">
            <w:pPr>
              <w:jc w:val="right"/>
              <w:rPr>
                <w:szCs w:val="24"/>
              </w:rPr>
            </w:pPr>
            <w:r w:rsidRPr="00182877">
              <w:rPr>
                <w:szCs w:val="24"/>
              </w:rPr>
              <w:t>100,0</w:t>
            </w:r>
          </w:p>
        </w:tc>
      </w:tr>
      <w:tr w:rsidR="00595838" w:rsidRPr="00182877" w:rsidTr="00504D84">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595838" w:rsidRPr="00182877" w:rsidRDefault="00595838" w:rsidP="007F1684">
            <w:pPr>
              <w:rPr>
                <w:szCs w:val="24"/>
              </w:rPr>
            </w:pPr>
            <w:r w:rsidRPr="00182877">
              <w:rPr>
                <w:szCs w:val="24"/>
              </w:rPr>
              <w:t>Ягодное, поселок</w:t>
            </w:r>
          </w:p>
        </w:tc>
        <w:tc>
          <w:tcPr>
            <w:tcW w:w="1985"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right"/>
              <w:rPr>
                <w:szCs w:val="24"/>
              </w:rPr>
            </w:pPr>
            <w:r w:rsidRPr="00182877">
              <w:rPr>
                <w:szCs w:val="24"/>
              </w:rPr>
              <w:t>8 155,0</w:t>
            </w:r>
          </w:p>
        </w:tc>
        <w:tc>
          <w:tcPr>
            <w:tcW w:w="1984" w:type="dxa"/>
            <w:tcBorders>
              <w:top w:val="nil"/>
              <w:left w:val="nil"/>
              <w:bottom w:val="single" w:sz="4" w:space="0" w:color="auto"/>
              <w:right w:val="single" w:sz="4" w:space="0" w:color="auto"/>
            </w:tcBorders>
            <w:shd w:val="clear" w:color="auto" w:fill="auto"/>
            <w:noWrap/>
            <w:vAlign w:val="bottom"/>
            <w:hideMark/>
          </w:tcPr>
          <w:p w:rsidR="00595838" w:rsidRPr="00182877" w:rsidRDefault="00595838" w:rsidP="007F1684">
            <w:pPr>
              <w:jc w:val="right"/>
              <w:rPr>
                <w:szCs w:val="24"/>
              </w:rPr>
            </w:pPr>
            <w:r w:rsidRPr="00182877">
              <w:rPr>
                <w:szCs w:val="24"/>
              </w:rPr>
              <w:t>7 013,5</w:t>
            </w:r>
          </w:p>
        </w:tc>
        <w:tc>
          <w:tcPr>
            <w:tcW w:w="1163" w:type="dxa"/>
            <w:tcBorders>
              <w:top w:val="nil"/>
              <w:left w:val="nil"/>
              <w:bottom w:val="single" w:sz="4" w:space="0" w:color="auto"/>
              <w:right w:val="single" w:sz="4" w:space="0" w:color="auto"/>
            </w:tcBorders>
            <w:shd w:val="clear" w:color="auto" w:fill="auto"/>
            <w:vAlign w:val="bottom"/>
            <w:hideMark/>
          </w:tcPr>
          <w:p w:rsidR="00595838" w:rsidRPr="00182877" w:rsidRDefault="00595838" w:rsidP="007F1684">
            <w:pPr>
              <w:jc w:val="right"/>
              <w:rPr>
                <w:szCs w:val="24"/>
              </w:rPr>
            </w:pPr>
            <w:r w:rsidRPr="00182877">
              <w:rPr>
                <w:szCs w:val="24"/>
              </w:rPr>
              <w:t>86,0</w:t>
            </w:r>
          </w:p>
        </w:tc>
      </w:tr>
    </w:tbl>
    <w:p w:rsidR="00595838" w:rsidRPr="00182877" w:rsidRDefault="00595838" w:rsidP="007F1684">
      <w:pPr>
        <w:widowControl w:val="0"/>
        <w:tabs>
          <w:tab w:val="left" w:pos="7797"/>
        </w:tabs>
        <w:ind w:firstLine="709"/>
        <w:jc w:val="both"/>
        <w:rPr>
          <w:sz w:val="28"/>
          <w:szCs w:val="28"/>
        </w:rPr>
      </w:pPr>
    </w:p>
    <w:p w:rsidR="00595838" w:rsidRPr="00182877" w:rsidRDefault="006E6411" w:rsidP="007F1684">
      <w:pPr>
        <w:pStyle w:val="24"/>
        <w:spacing w:line="240" w:lineRule="auto"/>
        <w:ind w:firstLine="0"/>
        <w:jc w:val="center"/>
        <w:rPr>
          <w:b/>
          <w:i/>
          <w:color w:val="auto"/>
        </w:rPr>
      </w:pPr>
      <w:r w:rsidRPr="00182877">
        <w:rPr>
          <w:b/>
          <w:i/>
          <w:color w:val="auto"/>
        </w:rPr>
        <w:t>Подраздел 05 05</w:t>
      </w:r>
    </w:p>
    <w:p w:rsidR="00595838" w:rsidRPr="00182877" w:rsidRDefault="00595838" w:rsidP="007F1684">
      <w:pPr>
        <w:pStyle w:val="24"/>
        <w:spacing w:line="240" w:lineRule="auto"/>
        <w:ind w:firstLine="0"/>
        <w:jc w:val="center"/>
        <w:rPr>
          <w:b/>
          <w:i/>
          <w:color w:val="auto"/>
        </w:rPr>
      </w:pPr>
      <w:r w:rsidRPr="00182877">
        <w:rPr>
          <w:b/>
          <w:i/>
          <w:color w:val="auto"/>
        </w:rPr>
        <w:t xml:space="preserve">"Прочие </w:t>
      </w:r>
      <w:r w:rsidR="00504D84" w:rsidRPr="00182877">
        <w:rPr>
          <w:b/>
          <w:i/>
          <w:color w:val="auto"/>
        </w:rPr>
        <w:t>непрограммные мероприятия</w:t>
      </w:r>
      <w:r w:rsidRPr="00182877">
        <w:rPr>
          <w:b/>
          <w:i/>
          <w:color w:val="auto"/>
        </w:rPr>
        <w:t>"</w:t>
      </w:r>
    </w:p>
    <w:p w:rsidR="00595838" w:rsidRPr="00182877" w:rsidRDefault="00595838" w:rsidP="007F1684">
      <w:pPr>
        <w:ind w:firstLine="708"/>
        <w:jc w:val="both"/>
        <w:rPr>
          <w:sz w:val="28"/>
          <w:szCs w:val="28"/>
        </w:rPr>
      </w:pPr>
    </w:p>
    <w:p w:rsidR="00595838" w:rsidRPr="00182877" w:rsidRDefault="00595838" w:rsidP="007F1684">
      <w:pPr>
        <w:ind w:firstLine="708"/>
        <w:jc w:val="both"/>
        <w:rPr>
          <w:sz w:val="28"/>
          <w:szCs w:val="28"/>
        </w:rPr>
      </w:pPr>
      <w:r w:rsidRPr="00182877">
        <w:rPr>
          <w:sz w:val="28"/>
          <w:szCs w:val="28"/>
        </w:rPr>
        <w:t>По данному разделу и подразделу в областном бюджете предусматривались бюджетные ассигнования в рамках непрограммных мероприятий на обеспечение деятельности казенного учреждения «Магаданская топливная компания» в сумме 3 332,8 тыс. рублей. В отчетном периоде данные расходы исполнены в сумме 3 178,8 тыс. рублей</w:t>
      </w:r>
      <w:r w:rsidR="00322CD9" w:rsidRPr="00182877">
        <w:rPr>
          <w:sz w:val="28"/>
          <w:szCs w:val="28"/>
        </w:rPr>
        <w:t xml:space="preserve"> или 95,4 процентов</w:t>
      </w:r>
      <w:r w:rsidRPr="00182877">
        <w:rPr>
          <w:sz w:val="28"/>
          <w:szCs w:val="28"/>
        </w:rPr>
        <w:t>.</w:t>
      </w:r>
    </w:p>
    <w:p w:rsidR="00595838" w:rsidRPr="00182877" w:rsidRDefault="00595838" w:rsidP="007F1684">
      <w:pPr>
        <w:pStyle w:val="24"/>
        <w:spacing w:line="240" w:lineRule="auto"/>
        <w:ind w:firstLine="900"/>
        <w:jc w:val="center"/>
        <w:rPr>
          <w:b/>
          <w:i/>
          <w:color w:val="auto"/>
        </w:rPr>
      </w:pPr>
    </w:p>
    <w:p w:rsidR="00595838" w:rsidRPr="00182877" w:rsidRDefault="006E6411" w:rsidP="007F1684">
      <w:pPr>
        <w:jc w:val="center"/>
        <w:rPr>
          <w:b/>
          <w:i/>
          <w:sz w:val="28"/>
          <w:szCs w:val="28"/>
        </w:rPr>
      </w:pPr>
      <w:r w:rsidRPr="00182877">
        <w:rPr>
          <w:b/>
          <w:i/>
          <w:sz w:val="28"/>
          <w:szCs w:val="28"/>
        </w:rPr>
        <w:t>Подраздел 07 01</w:t>
      </w:r>
    </w:p>
    <w:p w:rsidR="00595838" w:rsidRPr="00182877" w:rsidRDefault="00595838" w:rsidP="007F1684">
      <w:pPr>
        <w:jc w:val="center"/>
        <w:rPr>
          <w:b/>
          <w:i/>
          <w:sz w:val="28"/>
          <w:szCs w:val="28"/>
        </w:rPr>
      </w:pPr>
      <w:r w:rsidRPr="00182877">
        <w:rPr>
          <w:b/>
          <w:i/>
          <w:sz w:val="28"/>
          <w:szCs w:val="28"/>
        </w:rPr>
        <w:t>"Дошкольное образование"</w:t>
      </w:r>
    </w:p>
    <w:p w:rsidR="00595838" w:rsidRPr="00182877" w:rsidRDefault="00595838" w:rsidP="007F1684">
      <w:pPr>
        <w:ind w:firstLine="709"/>
        <w:jc w:val="both"/>
        <w:rPr>
          <w:sz w:val="28"/>
          <w:szCs w:val="28"/>
        </w:rPr>
      </w:pPr>
      <w:r w:rsidRPr="00182877">
        <w:rPr>
          <w:sz w:val="28"/>
          <w:szCs w:val="28"/>
        </w:rPr>
        <w:t xml:space="preserve">По данному разделу и подразделу в рамках реализации </w:t>
      </w:r>
      <w:r w:rsidRPr="00182877">
        <w:rPr>
          <w:b/>
          <w:i/>
          <w:sz w:val="28"/>
          <w:szCs w:val="28"/>
        </w:rPr>
        <w:t>подпрограммы «Повышение качества и доступности дошкольного образования в Магаданской области» на 2014-2020 годы» государственной программы Магаданской области «Развитие образования в Магаданской области» на 2014-2020 годы»</w:t>
      </w:r>
      <w:r w:rsidRPr="00182877">
        <w:rPr>
          <w:sz w:val="28"/>
          <w:szCs w:val="28"/>
        </w:rPr>
        <w:t xml:space="preserve"> предусматривались бюджетные ассигнования на проектирование и строительство детского сада на 175 мест в п. Ягодное Ягоднинского района (на основе полнокомплектных зданий) за счет средств федерального и областного бюджета в сумме 140 176,1 тыс. рублей. В отчетном периоде финансирование данных расходов производилось в соответствии с фактически выполненным объемом работ и составило 115 013,8 тыс. рублей.</w:t>
      </w:r>
    </w:p>
    <w:p w:rsidR="00595838" w:rsidRPr="00182877" w:rsidRDefault="006E6411" w:rsidP="007F1684">
      <w:pPr>
        <w:jc w:val="center"/>
        <w:rPr>
          <w:b/>
          <w:i/>
          <w:sz w:val="28"/>
          <w:szCs w:val="28"/>
        </w:rPr>
      </w:pPr>
      <w:r w:rsidRPr="00182877">
        <w:rPr>
          <w:b/>
          <w:i/>
          <w:sz w:val="28"/>
          <w:szCs w:val="28"/>
        </w:rPr>
        <w:lastRenderedPageBreak/>
        <w:t xml:space="preserve">Подраздел 07 </w:t>
      </w:r>
      <w:r w:rsidR="00595838" w:rsidRPr="00182877">
        <w:rPr>
          <w:b/>
          <w:i/>
          <w:sz w:val="28"/>
          <w:szCs w:val="28"/>
        </w:rPr>
        <w:t xml:space="preserve">02 </w:t>
      </w:r>
    </w:p>
    <w:p w:rsidR="00595838" w:rsidRPr="00182877" w:rsidRDefault="00595838" w:rsidP="007F1684">
      <w:pPr>
        <w:jc w:val="center"/>
        <w:rPr>
          <w:b/>
          <w:i/>
          <w:sz w:val="28"/>
          <w:szCs w:val="28"/>
        </w:rPr>
      </w:pPr>
      <w:r w:rsidRPr="00182877">
        <w:rPr>
          <w:b/>
          <w:i/>
          <w:sz w:val="28"/>
          <w:szCs w:val="28"/>
        </w:rPr>
        <w:t>"Общее образование"</w:t>
      </w:r>
    </w:p>
    <w:p w:rsidR="00595838" w:rsidRPr="00182877" w:rsidRDefault="00595838" w:rsidP="007F1684">
      <w:pPr>
        <w:ind w:firstLine="708"/>
        <w:jc w:val="both"/>
        <w:rPr>
          <w:sz w:val="28"/>
          <w:szCs w:val="28"/>
        </w:rPr>
      </w:pPr>
      <w:r w:rsidRPr="00182877">
        <w:rPr>
          <w:sz w:val="28"/>
          <w:szCs w:val="28"/>
        </w:rPr>
        <w:t xml:space="preserve">По данному разделу и подразделу в рамках реализации </w:t>
      </w:r>
      <w:r w:rsidRPr="00182877">
        <w:rPr>
          <w:b/>
          <w:i/>
          <w:sz w:val="28"/>
          <w:szCs w:val="28"/>
        </w:rPr>
        <w:t>подпрограммы «Развитие общего образования в Магаданской области» на 2014-2020 годы» государственной программы Магаданской области «Развитие образования в Магаданской области» на 2014-2020 годы»</w:t>
      </w:r>
      <w:r w:rsidRPr="00182877">
        <w:rPr>
          <w:sz w:val="28"/>
          <w:szCs w:val="28"/>
        </w:rPr>
        <w:t xml:space="preserve"> предусматривались бюджетные ассигнования на планирование и строительство средней общеобразовательной школы - детского сада в п.</w:t>
      </w:r>
      <w:r w:rsidR="00EC2324" w:rsidRPr="00182877">
        <w:rPr>
          <w:sz w:val="28"/>
          <w:szCs w:val="28"/>
        </w:rPr>
        <w:t xml:space="preserve"> </w:t>
      </w:r>
      <w:r w:rsidRPr="00182877">
        <w:rPr>
          <w:sz w:val="28"/>
          <w:szCs w:val="28"/>
        </w:rPr>
        <w:t>Омчак Тенькинского района в сумме 4 000,0 тыс. рублей. В отчетном периоде финансирование данных расходов осуществлялось в соответствии с заявками главного распорядителя и составило 96,3 тыс. рублей.</w:t>
      </w:r>
    </w:p>
    <w:p w:rsidR="00595838" w:rsidRPr="00182877" w:rsidRDefault="00595838" w:rsidP="007F1684">
      <w:pPr>
        <w:ind w:firstLine="708"/>
        <w:jc w:val="both"/>
        <w:rPr>
          <w:sz w:val="28"/>
          <w:szCs w:val="28"/>
        </w:rPr>
      </w:pPr>
      <w:r w:rsidRPr="00182877">
        <w:rPr>
          <w:sz w:val="28"/>
          <w:szCs w:val="28"/>
        </w:rPr>
        <w:t xml:space="preserve">Кроме того, по данному разделу и подразделу в областном бюджете предусматривались бюджетные ассигнования в рамках реализации </w:t>
      </w:r>
      <w:r w:rsidRPr="00182877">
        <w:rPr>
          <w:b/>
          <w:i/>
          <w:sz w:val="28"/>
          <w:szCs w:val="28"/>
        </w:rPr>
        <w:t>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2014-2018 годы»</w:t>
      </w:r>
      <w:r w:rsidRPr="00182877">
        <w:rPr>
          <w:sz w:val="28"/>
          <w:szCs w:val="28"/>
        </w:rPr>
        <w:t xml:space="preserve"> для реконструкции школы в с. Гижига Северо-Эвенский район в сумме 17 275,2 тыс. рублей. В отчетном периоде финансирование данных расходов осуществлялось в соответствии с заявками главного распорядителя и составило 90,6 тыс. рублей.</w:t>
      </w:r>
    </w:p>
    <w:p w:rsidR="00595838" w:rsidRPr="00182877" w:rsidRDefault="00595838" w:rsidP="007F1684">
      <w:pPr>
        <w:ind w:firstLine="708"/>
        <w:jc w:val="both"/>
        <w:rPr>
          <w:sz w:val="28"/>
          <w:szCs w:val="28"/>
        </w:rPr>
      </w:pPr>
    </w:p>
    <w:p w:rsidR="00595838" w:rsidRPr="00182877" w:rsidRDefault="00504D84" w:rsidP="007F1684">
      <w:pPr>
        <w:jc w:val="center"/>
        <w:rPr>
          <w:b/>
          <w:i/>
          <w:sz w:val="28"/>
          <w:szCs w:val="28"/>
        </w:rPr>
      </w:pPr>
      <w:r w:rsidRPr="00182877">
        <w:rPr>
          <w:b/>
          <w:i/>
          <w:sz w:val="28"/>
          <w:szCs w:val="28"/>
        </w:rPr>
        <w:t>Подраздел 08</w:t>
      </w:r>
      <w:r w:rsidR="006E6411" w:rsidRPr="00182877">
        <w:rPr>
          <w:b/>
          <w:i/>
          <w:sz w:val="28"/>
          <w:szCs w:val="28"/>
        </w:rPr>
        <w:t xml:space="preserve"> </w:t>
      </w:r>
      <w:r w:rsidR="00595838" w:rsidRPr="00182877">
        <w:rPr>
          <w:b/>
          <w:i/>
          <w:sz w:val="28"/>
          <w:szCs w:val="28"/>
        </w:rPr>
        <w:t>01 "Культура"</w:t>
      </w:r>
    </w:p>
    <w:p w:rsidR="002B6565" w:rsidRPr="00182877" w:rsidRDefault="002B6565" w:rsidP="002B6565">
      <w:pPr>
        <w:ind w:firstLine="709"/>
        <w:jc w:val="both"/>
        <w:rPr>
          <w:sz w:val="28"/>
          <w:szCs w:val="28"/>
        </w:rPr>
      </w:pPr>
      <w:r w:rsidRPr="00182877">
        <w:rPr>
          <w:sz w:val="28"/>
          <w:szCs w:val="28"/>
        </w:rPr>
        <w:t xml:space="preserve">По данному разделу и подразделу в рамках реализации </w:t>
      </w:r>
      <w:r w:rsidRPr="00182877">
        <w:rPr>
          <w:b/>
          <w:i/>
          <w:sz w:val="28"/>
          <w:szCs w:val="28"/>
        </w:rPr>
        <w:t>подпрограммы "Государственная поддержка развития культуры Магаданской области"  на 2014-2020 годы" государственной программы Магаданской области «Развитие культуры в Магаданской области» на 2014-2016 годы»</w:t>
      </w:r>
      <w:r w:rsidRPr="00182877">
        <w:rPr>
          <w:sz w:val="28"/>
          <w:szCs w:val="28"/>
        </w:rPr>
        <w:t xml:space="preserve"> предусматривались бюджетные ассигнования в сумме 490,0 тыс. рублей для организации работ и проектированию и подготовке проектно-сметной документации и строительство книгохранилища ОГБУК «Магаданская областная универсальная  научная библиотека имени А.С. Пушкина». В связи с отсутствием заявок от главного распорядителя средств, отчетном периоде данные расходы не производились.</w:t>
      </w:r>
    </w:p>
    <w:p w:rsidR="002B6565" w:rsidRPr="00182877" w:rsidRDefault="002B6565" w:rsidP="002B6565">
      <w:pPr>
        <w:ind w:firstLine="709"/>
        <w:jc w:val="both"/>
        <w:rPr>
          <w:sz w:val="28"/>
          <w:szCs w:val="28"/>
        </w:rPr>
      </w:pPr>
      <w:r w:rsidRPr="00182877">
        <w:rPr>
          <w:sz w:val="28"/>
          <w:szCs w:val="28"/>
        </w:rPr>
        <w:t xml:space="preserve">Кроме того, по данному разделу и подразделу в областном бюджете предусматривались бюджетные ассигнования в рамках реализации </w:t>
      </w:r>
      <w:r w:rsidRPr="00182877">
        <w:rPr>
          <w:b/>
          <w:i/>
          <w:sz w:val="28"/>
          <w:szCs w:val="28"/>
        </w:rPr>
        <w:t>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2014-2018 годы»</w:t>
      </w:r>
      <w:r w:rsidRPr="00182877">
        <w:rPr>
          <w:sz w:val="28"/>
          <w:szCs w:val="28"/>
        </w:rPr>
        <w:t xml:space="preserve"> для строительство Этнокультурного центра в с. Тауйск Ольского района в сумме 5 918,6 тыс. рублей. В отчетном периоде финансирование данных расходов осуществлялось в соответствии с заявками главного распорядителя и составило 73,0 тыс. рублей. Кроме того, по данной государственной программе предусматривались бюджетные ассигнования в сумме 400,0 тыс. рублей на строительство "Центра этнической культуры народов Севера-Востока "</w:t>
      </w:r>
      <w:proofErr w:type="spellStart"/>
      <w:r w:rsidRPr="00182877">
        <w:rPr>
          <w:sz w:val="28"/>
          <w:szCs w:val="28"/>
        </w:rPr>
        <w:t>Нёлтэн</w:t>
      </w:r>
      <w:proofErr w:type="spellEnd"/>
      <w:r w:rsidRPr="00182877">
        <w:rPr>
          <w:sz w:val="28"/>
          <w:szCs w:val="28"/>
        </w:rPr>
        <w:t xml:space="preserve"> Хэдекэн" (Восход солнца) в г. Магадане, в связи с отсутствием заявки на финансирование от главного распорядителя средств отчетном периоде данные расходы не производились.</w:t>
      </w:r>
    </w:p>
    <w:p w:rsidR="00595838" w:rsidRPr="00182877" w:rsidRDefault="006E6411" w:rsidP="007F1684">
      <w:pPr>
        <w:jc w:val="center"/>
        <w:rPr>
          <w:b/>
          <w:i/>
          <w:sz w:val="28"/>
          <w:szCs w:val="28"/>
        </w:rPr>
      </w:pPr>
      <w:r w:rsidRPr="00182877">
        <w:rPr>
          <w:b/>
          <w:i/>
          <w:sz w:val="28"/>
          <w:szCs w:val="28"/>
        </w:rPr>
        <w:lastRenderedPageBreak/>
        <w:t>Подраздел 09 09</w:t>
      </w:r>
      <w:r w:rsidR="00595838" w:rsidRPr="00182877">
        <w:rPr>
          <w:b/>
          <w:i/>
          <w:sz w:val="28"/>
          <w:szCs w:val="28"/>
        </w:rPr>
        <w:t xml:space="preserve"> </w:t>
      </w:r>
    </w:p>
    <w:p w:rsidR="00595838" w:rsidRPr="00182877" w:rsidRDefault="00595838" w:rsidP="007F1684">
      <w:pPr>
        <w:jc w:val="center"/>
        <w:rPr>
          <w:b/>
          <w:i/>
          <w:sz w:val="28"/>
          <w:szCs w:val="28"/>
        </w:rPr>
      </w:pPr>
      <w:r w:rsidRPr="00182877">
        <w:rPr>
          <w:b/>
          <w:i/>
          <w:sz w:val="28"/>
          <w:szCs w:val="28"/>
        </w:rPr>
        <w:t>"Другие вопросы в области здравоохранения"</w:t>
      </w:r>
    </w:p>
    <w:p w:rsidR="00595838" w:rsidRPr="00182877" w:rsidRDefault="00595838" w:rsidP="007F1684">
      <w:pPr>
        <w:ind w:firstLine="708"/>
        <w:jc w:val="both"/>
        <w:rPr>
          <w:sz w:val="28"/>
          <w:szCs w:val="28"/>
        </w:rPr>
      </w:pPr>
    </w:p>
    <w:p w:rsidR="00595838" w:rsidRPr="00182877" w:rsidRDefault="00595838" w:rsidP="007F1684">
      <w:pPr>
        <w:ind w:firstLine="709"/>
        <w:jc w:val="both"/>
        <w:rPr>
          <w:sz w:val="28"/>
          <w:szCs w:val="28"/>
        </w:rPr>
      </w:pPr>
      <w:r w:rsidRPr="00182877">
        <w:rPr>
          <w:sz w:val="28"/>
          <w:szCs w:val="28"/>
        </w:rPr>
        <w:t xml:space="preserve">По данному разделу и подразделу в рамках реализации мероприятий </w:t>
      </w:r>
      <w:r w:rsidRPr="00182877">
        <w:rPr>
          <w:b/>
          <w:i/>
          <w:sz w:val="28"/>
          <w:szCs w:val="28"/>
        </w:rPr>
        <w:t>государственной программы Магаданской области «Развитие здравоохранения Магаданской области» на 2014-2020 годы»</w:t>
      </w:r>
      <w:r w:rsidRPr="00182877">
        <w:rPr>
          <w:sz w:val="28"/>
          <w:szCs w:val="28"/>
        </w:rPr>
        <w:t xml:space="preserve"> предусматривались бюджетные ассигнования в общей сумме 108 160,1 тыс. рублей, в том числе:</w:t>
      </w:r>
    </w:p>
    <w:p w:rsidR="00595838" w:rsidRPr="00182877" w:rsidRDefault="00595838" w:rsidP="007F1684">
      <w:pPr>
        <w:ind w:firstLine="709"/>
        <w:jc w:val="both"/>
        <w:rPr>
          <w:sz w:val="28"/>
          <w:szCs w:val="28"/>
        </w:rPr>
      </w:pPr>
      <w:r w:rsidRPr="00182877">
        <w:rPr>
          <w:sz w:val="28"/>
          <w:szCs w:val="28"/>
        </w:rPr>
        <w:t>- на строительство объекта «под ключ» «Магаданский областной онкологический диспансер с радиологическим корпусом на 20 коек» в сумме 100 000,0 тыс. рублей. Финансирование данных расходов в отчетном периоде не производилось в связи с тем, что подрядчиком не были предоставлены документы, подтверждающие объем выполненных работ;</w:t>
      </w:r>
    </w:p>
    <w:p w:rsidR="00595838" w:rsidRPr="00182877" w:rsidRDefault="00595838" w:rsidP="007F1684">
      <w:pPr>
        <w:ind w:firstLine="709"/>
        <w:jc w:val="both"/>
        <w:rPr>
          <w:sz w:val="28"/>
          <w:szCs w:val="28"/>
        </w:rPr>
      </w:pPr>
      <w:r w:rsidRPr="00182877">
        <w:rPr>
          <w:sz w:val="28"/>
          <w:szCs w:val="28"/>
        </w:rPr>
        <w:t>- на обследование, проектирование и осуществление подрядных работ в участковой больнице на 5 коек в пос. Омчак Тенькинского района Магаданской области в сумме 1 224,2 тыс. рублей. Кассовые расходы за отчетный период составили 40,4 тыс. рублей, в соответствии с представленными заявками на финансирование;</w:t>
      </w:r>
    </w:p>
    <w:p w:rsidR="00595838" w:rsidRPr="00182877" w:rsidRDefault="00595838" w:rsidP="007F1684">
      <w:pPr>
        <w:ind w:firstLine="709"/>
        <w:jc w:val="both"/>
        <w:rPr>
          <w:sz w:val="28"/>
          <w:szCs w:val="28"/>
        </w:rPr>
      </w:pPr>
      <w:r w:rsidRPr="00182877">
        <w:rPr>
          <w:sz w:val="28"/>
          <w:szCs w:val="28"/>
        </w:rPr>
        <w:t>- на реконструкцию здания по ул. Новая 10 под размещение ГБУЗ "Магаданский областной центр по профилактике и борьбе со СПИДом и инфекционными заболеваниями" в сумме 616,0 тыс. рублей. Кассовые расходы за отчетный период составили 615,9 тыс. рублей;</w:t>
      </w:r>
    </w:p>
    <w:p w:rsidR="00595838" w:rsidRPr="00182877" w:rsidRDefault="00595838" w:rsidP="007F1684">
      <w:pPr>
        <w:ind w:firstLine="709"/>
        <w:jc w:val="both"/>
        <w:rPr>
          <w:sz w:val="28"/>
          <w:szCs w:val="28"/>
        </w:rPr>
      </w:pPr>
      <w:r w:rsidRPr="00182877">
        <w:rPr>
          <w:sz w:val="28"/>
          <w:szCs w:val="28"/>
        </w:rPr>
        <w:t>- на строительство объекта «Центральный кислородный пункт ГБУЗ «Магаданская детская областная больница» в сумме 1 000,0 тыс. рублей. Финансирование данных расходов в отчетном периоде не производилось, в связи с отсутствием заявок от главного распорядителя средств;</w:t>
      </w:r>
    </w:p>
    <w:p w:rsidR="00595838" w:rsidRPr="00182877" w:rsidRDefault="00595838" w:rsidP="007F1684">
      <w:pPr>
        <w:ind w:firstLine="709"/>
        <w:jc w:val="both"/>
        <w:rPr>
          <w:sz w:val="28"/>
          <w:szCs w:val="28"/>
        </w:rPr>
      </w:pPr>
      <w:r w:rsidRPr="00182877">
        <w:rPr>
          <w:sz w:val="28"/>
          <w:szCs w:val="28"/>
        </w:rPr>
        <w:t>- на обследование, проектирование и осуществление подрядных работ</w:t>
      </w:r>
      <w:r w:rsidRPr="00182877">
        <w:t xml:space="preserve"> </w:t>
      </w:r>
      <w:r w:rsidRPr="00182877">
        <w:rPr>
          <w:sz w:val="28"/>
          <w:szCs w:val="28"/>
        </w:rPr>
        <w:t>хирургического корпуса соматического стационара МОГБУЗ «Детская больница» г. Магадан" в сумме 5 319,9 тыс. рублей. Финансирование данных расходов в отчетном периоде не производилось, в связи с отсутствием заявок от главного распорядителя средств.</w:t>
      </w:r>
    </w:p>
    <w:p w:rsidR="00595838" w:rsidRPr="00182877" w:rsidRDefault="00595838" w:rsidP="007F1684">
      <w:pPr>
        <w:jc w:val="center"/>
        <w:rPr>
          <w:b/>
          <w:i/>
          <w:sz w:val="28"/>
          <w:szCs w:val="28"/>
        </w:rPr>
      </w:pPr>
    </w:p>
    <w:p w:rsidR="00595838" w:rsidRPr="00182877" w:rsidRDefault="006E6411" w:rsidP="007F1684">
      <w:pPr>
        <w:jc w:val="center"/>
        <w:rPr>
          <w:b/>
          <w:i/>
          <w:sz w:val="28"/>
          <w:szCs w:val="28"/>
        </w:rPr>
      </w:pPr>
      <w:r w:rsidRPr="00182877">
        <w:rPr>
          <w:b/>
          <w:i/>
          <w:sz w:val="28"/>
          <w:szCs w:val="28"/>
        </w:rPr>
        <w:t>Подраздел 10 03</w:t>
      </w:r>
    </w:p>
    <w:p w:rsidR="00595838" w:rsidRPr="00182877" w:rsidRDefault="00595838" w:rsidP="007F1684">
      <w:pPr>
        <w:jc w:val="center"/>
        <w:rPr>
          <w:b/>
          <w:i/>
          <w:sz w:val="28"/>
          <w:szCs w:val="28"/>
        </w:rPr>
      </w:pPr>
      <w:r w:rsidRPr="00182877">
        <w:rPr>
          <w:b/>
          <w:i/>
          <w:sz w:val="28"/>
          <w:szCs w:val="28"/>
        </w:rPr>
        <w:t>"Социальное обеспечение населения"</w:t>
      </w:r>
    </w:p>
    <w:p w:rsidR="00595838" w:rsidRPr="00182877" w:rsidRDefault="00595838" w:rsidP="007F1684">
      <w:pPr>
        <w:jc w:val="center"/>
        <w:rPr>
          <w:b/>
          <w:i/>
          <w:sz w:val="28"/>
          <w:szCs w:val="28"/>
        </w:rPr>
      </w:pPr>
    </w:p>
    <w:p w:rsidR="00595838" w:rsidRPr="00182877" w:rsidRDefault="00595838" w:rsidP="007F1684">
      <w:pPr>
        <w:ind w:firstLine="709"/>
        <w:jc w:val="both"/>
        <w:rPr>
          <w:sz w:val="28"/>
          <w:szCs w:val="28"/>
        </w:rPr>
      </w:pPr>
      <w:r w:rsidRPr="00182877">
        <w:rPr>
          <w:sz w:val="28"/>
          <w:szCs w:val="28"/>
        </w:rPr>
        <w:t xml:space="preserve">В рамках реализации </w:t>
      </w:r>
      <w:r w:rsidRPr="00182877">
        <w:rPr>
          <w:b/>
          <w:i/>
          <w:sz w:val="28"/>
          <w:szCs w:val="28"/>
        </w:rPr>
        <w:t>подпрограммы «Содействие муниципальным образованиям в оптимизации системы расселения в Магаданской области» государственной программы Магаданской области «Обеспечение доступным и комфортным жильем жителей Магаданской области» на 2014-2016 годы»</w:t>
      </w:r>
      <w:r w:rsidRPr="00182877">
        <w:rPr>
          <w:sz w:val="28"/>
          <w:szCs w:val="28"/>
        </w:rPr>
        <w:t xml:space="preserve"> предусматривались бюджетные ассигнования на строительство, выкуп жилья, расположенного в иных населенных пунктах Магаданской области на первичном и вторичном рынке, в том числе реконструкция и капитальный ремонт жилья, предоставление социальных выплат гражданам в сумме 50 000,0 тыс. рублей. В соответствии с заявками муниципальных образований области в отчетном периоде исполнение данных </w:t>
      </w:r>
      <w:r w:rsidRPr="00182877">
        <w:rPr>
          <w:sz w:val="28"/>
          <w:szCs w:val="28"/>
        </w:rPr>
        <w:lastRenderedPageBreak/>
        <w:t>расходов составило 36 431,3 тыс. рублей. Данные финансовые средства перечислены муниципальным образованиям области следующим образом:</w:t>
      </w:r>
    </w:p>
    <w:p w:rsidR="00595838" w:rsidRPr="00182877" w:rsidRDefault="00595838" w:rsidP="007F1684">
      <w:pPr>
        <w:ind w:firstLine="709"/>
        <w:jc w:val="both"/>
        <w:rPr>
          <w:sz w:val="28"/>
          <w:szCs w:val="28"/>
        </w:rPr>
      </w:pPr>
    </w:p>
    <w:p w:rsidR="00595838" w:rsidRPr="00182877" w:rsidRDefault="00595838" w:rsidP="007F1684">
      <w:pPr>
        <w:ind w:left="7920" w:hanging="265"/>
        <w:jc w:val="both"/>
        <w:rPr>
          <w:szCs w:val="24"/>
        </w:rPr>
      </w:pPr>
      <w:r w:rsidRPr="00182877">
        <w:rPr>
          <w:szCs w:val="24"/>
        </w:rPr>
        <w:t>тыс. рублей</w:t>
      </w: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985"/>
        <w:gridCol w:w="2126"/>
        <w:gridCol w:w="1418"/>
      </w:tblGrid>
      <w:tr w:rsidR="00595838" w:rsidRPr="00182877" w:rsidTr="00EC2324">
        <w:trPr>
          <w:trHeight w:val="300"/>
        </w:trPr>
        <w:tc>
          <w:tcPr>
            <w:tcW w:w="3964" w:type="dxa"/>
            <w:vMerge w:val="restart"/>
            <w:shd w:val="clear" w:color="auto" w:fill="auto"/>
            <w:vAlign w:val="center"/>
            <w:hideMark/>
          </w:tcPr>
          <w:p w:rsidR="00595838" w:rsidRPr="00182877" w:rsidRDefault="00595838" w:rsidP="007F1684">
            <w:pPr>
              <w:jc w:val="center"/>
              <w:rPr>
                <w:szCs w:val="24"/>
              </w:rPr>
            </w:pPr>
            <w:r w:rsidRPr="00182877">
              <w:rPr>
                <w:szCs w:val="24"/>
              </w:rPr>
              <w:t>Наименование муниципального образования</w:t>
            </w:r>
          </w:p>
        </w:tc>
        <w:tc>
          <w:tcPr>
            <w:tcW w:w="1985" w:type="dxa"/>
            <w:vMerge w:val="restart"/>
            <w:shd w:val="clear" w:color="auto" w:fill="auto"/>
            <w:vAlign w:val="center"/>
            <w:hideMark/>
          </w:tcPr>
          <w:p w:rsidR="00595838" w:rsidRPr="00182877" w:rsidRDefault="006E6411" w:rsidP="007F1684">
            <w:pPr>
              <w:jc w:val="center"/>
              <w:rPr>
                <w:szCs w:val="24"/>
              </w:rPr>
            </w:pPr>
            <w:r w:rsidRPr="00182877">
              <w:rPr>
                <w:szCs w:val="24"/>
              </w:rPr>
              <w:t>Бюджет</w:t>
            </w:r>
          </w:p>
        </w:tc>
        <w:tc>
          <w:tcPr>
            <w:tcW w:w="2126" w:type="dxa"/>
            <w:vMerge w:val="restart"/>
            <w:shd w:val="clear" w:color="auto" w:fill="auto"/>
            <w:vAlign w:val="center"/>
            <w:hideMark/>
          </w:tcPr>
          <w:p w:rsidR="00595838" w:rsidRPr="00182877" w:rsidRDefault="006E6411" w:rsidP="007F1684">
            <w:pPr>
              <w:jc w:val="center"/>
              <w:rPr>
                <w:szCs w:val="24"/>
              </w:rPr>
            </w:pPr>
            <w:r w:rsidRPr="00182877">
              <w:rPr>
                <w:szCs w:val="24"/>
              </w:rPr>
              <w:t>Кассовое исполнение</w:t>
            </w:r>
          </w:p>
        </w:tc>
        <w:tc>
          <w:tcPr>
            <w:tcW w:w="1418" w:type="dxa"/>
            <w:vMerge w:val="restart"/>
            <w:shd w:val="clear" w:color="auto" w:fill="auto"/>
            <w:vAlign w:val="center"/>
            <w:hideMark/>
          </w:tcPr>
          <w:p w:rsidR="00595838" w:rsidRPr="00182877" w:rsidRDefault="00595838" w:rsidP="007F1684">
            <w:pPr>
              <w:jc w:val="center"/>
              <w:rPr>
                <w:szCs w:val="24"/>
              </w:rPr>
            </w:pPr>
            <w:r w:rsidRPr="00182877">
              <w:rPr>
                <w:szCs w:val="24"/>
              </w:rPr>
              <w:t>% исп</w:t>
            </w:r>
            <w:r w:rsidR="006E6411" w:rsidRPr="00182877">
              <w:rPr>
                <w:szCs w:val="24"/>
              </w:rPr>
              <w:t>.</w:t>
            </w:r>
          </w:p>
        </w:tc>
      </w:tr>
      <w:tr w:rsidR="00595838" w:rsidRPr="00182877" w:rsidTr="00EC2324">
        <w:trPr>
          <w:trHeight w:val="300"/>
        </w:trPr>
        <w:tc>
          <w:tcPr>
            <w:tcW w:w="3964" w:type="dxa"/>
            <w:vMerge/>
            <w:vAlign w:val="center"/>
            <w:hideMark/>
          </w:tcPr>
          <w:p w:rsidR="00595838" w:rsidRPr="00182877" w:rsidRDefault="00595838" w:rsidP="007F1684">
            <w:pPr>
              <w:rPr>
                <w:szCs w:val="24"/>
              </w:rPr>
            </w:pPr>
          </w:p>
        </w:tc>
        <w:tc>
          <w:tcPr>
            <w:tcW w:w="1985" w:type="dxa"/>
            <w:vMerge/>
            <w:vAlign w:val="center"/>
            <w:hideMark/>
          </w:tcPr>
          <w:p w:rsidR="00595838" w:rsidRPr="00182877" w:rsidRDefault="00595838" w:rsidP="007F1684">
            <w:pPr>
              <w:rPr>
                <w:szCs w:val="24"/>
              </w:rPr>
            </w:pPr>
          </w:p>
        </w:tc>
        <w:tc>
          <w:tcPr>
            <w:tcW w:w="2126" w:type="dxa"/>
            <w:vMerge/>
            <w:vAlign w:val="center"/>
            <w:hideMark/>
          </w:tcPr>
          <w:p w:rsidR="00595838" w:rsidRPr="00182877" w:rsidRDefault="00595838" w:rsidP="007F1684">
            <w:pPr>
              <w:rPr>
                <w:szCs w:val="24"/>
              </w:rPr>
            </w:pPr>
          </w:p>
        </w:tc>
        <w:tc>
          <w:tcPr>
            <w:tcW w:w="1418" w:type="dxa"/>
            <w:vMerge/>
            <w:vAlign w:val="center"/>
            <w:hideMark/>
          </w:tcPr>
          <w:p w:rsidR="00595838" w:rsidRPr="00182877" w:rsidRDefault="00595838" w:rsidP="007F1684">
            <w:pPr>
              <w:rPr>
                <w:szCs w:val="24"/>
              </w:rPr>
            </w:pPr>
          </w:p>
        </w:tc>
      </w:tr>
      <w:tr w:rsidR="00595838" w:rsidRPr="00182877" w:rsidTr="00EC2324">
        <w:trPr>
          <w:trHeight w:val="276"/>
        </w:trPr>
        <w:tc>
          <w:tcPr>
            <w:tcW w:w="3964" w:type="dxa"/>
            <w:vMerge/>
            <w:vAlign w:val="center"/>
            <w:hideMark/>
          </w:tcPr>
          <w:p w:rsidR="00595838" w:rsidRPr="00182877" w:rsidRDefault="00595838" w:rsidP="007F1684">
            <w:pPr>
              <w:rPr>
                <w:szCs w:val="24"/>
              </w:rPr>
            </w:pPr>
          </w:p>
        </w:tc>
        <w:tc>
          <w:tcPr>
            <w:tcW w:w="1985" w:type="dxa"/>
            <w:vMerge/>
            <w:vAlign w:val="center"/>
            <w:hideMark/>
          </w:tcPr>
          <w:p w:rsidR="00595838" w:rsidRPr="00182877" w:rsidRDefault="00595838" w:rsidP="007F1684">
            <w:pPr>
              <w:rPr>
                <w:szCs w:val="24"/>
              </w:rPr>
            </w:pPr>
          </w:p>
        </w:tc>
        <w:tc>
          <w:tcPr>
            <w:tcW w:w="2126" w:type="dxa"/>
            <w:vMerge/>
            <w:vAlign w:val="center"/>
            <w:hideMark/>
          </w:tcPr>
          <w:p w:rsidR="00595838" w:rsidRPr="00182877" w:rsidRDefault="00595838" w:rsidP="007F1684">
            <w:pPr>
              <w:rPr>
                <w:szCs w:val="24"/>
              </w:rPr>
            </w:pPr>
          </w:p>
        </w:tc>
        <w:tc>
          <w:tcPr>
            <w:tcW w:w="1418" w:type="dxa"/>
            <w:vMerge/>
            <w:vAlign w:val="center"/>
            <w:hideMark/>
          </w:tcPr>
          <w:p w:rsidR="00595838" w:rsidRPr="00182877" w:rsidRDefault="00595838" w:rsidP="007F1684">
            <w:pPr>
              <w:rPr>
                <w:szCs w:val="24"/>
              </w:rPr>
            </w:pPr>
          </w:p>
        </w:tc>
      </w:tr>
      <w:tr w:rsidR="00595838" w:rsidRPr="00182877" w:rsidTr="00EC2324">
        <w:trPr>
          <w:trHeight w:val="315"/>
        </w:trPr>
        <w:tc>
          <w:tcPr>
            <w:tcW w:w="3964" w:type="dxa"/>
            <w:shd w:val="clear" w:color="auto" w:fill="auto"/>
            <w:noWrap/>
            <w:vAlign w:val="bottom"/>
            <w:hideMark/>
          </w:tcPr>
          <w:p w:rsidR="00595838" w:rsidRPr="00182877" w:rsidRDefault="00595838" w:rsidP="007F1684">
            <w:pPr>
              <w:rPr>
                <w:b/>
                <w:bCs/>
                <w:color w:val="000000"/>
                <w:szCs w:val="24"/>
              </w:rPr>
            </w:pPr>
            <w:r w:rsidRPr="00182877">
              <w:rPr>
                <w:b/>
                <w:bCs/>
                <w:color w:val="000000"/>
                <w:szCs w:val="24"/>
              </w:rPr>
              <w:t>ВСЕГО</w:t>
            </w:r>
          </w:p>
        </w:tc>
        <w:tc>
          <w:tcPr>
            <w:tcW w:w="1985" w:type="dxa"/>
            <w:shd w:val="clear" w:color="auto" w:fill="auto"/>
            <w:noWrap/>
            <w:vAlign w:val="bottom"/>
            <w:hideMark/>
          </w:tcPr>
          <w:p w:rsidR="00595838" w:rsidRPr="00182877" w:rsidRDefault="00595838" w:rsidP="007F1684">
            <w:pPr>
              <w:jc w:val="center"/>
              <w:rPr>
                <w:b/>
                <w:bCs/>
                <w:color w:val="000000"/>
                <w:szCs w:val="24"/>
              </w:rPr>
            </w:pPr>
            <w:r w:rsidRPr="00182877">
              <w:rPr>
                <w:b/>
                <w:bCs/>
                <w:color w:val="000000"/>
                <w:szCs w:val="24"/>
              </w:rPr>
              <w:t>50 000,0</w:t>
            </w:r>
          </w:p>
        </w:tc>
        <w:tc>
          <w:tcPr>
            <w:tcW w:w="2126" w:type="dxa"/>
            <w:shd w:val="clear" w:color="auto" w:fill="auto"/>
            <w:noWrap/>
            <w:vAlign w:val="bottom"/>
            <w:hideMark/>
          </w:tcPr>
          <w:p w:rsidR="00595838" w:rsidRPr="00182877" w:rsidRDefault="00595838" w:rsidP="007F1684">
            <w:pPr>
              <w:jc w:val="center"/>
              <w:rPr>
                <w:b/>
                <w:bCs/>
                <w:color w:val="000000"/>
                <w:szCs w:val="24"/>
              </w:rPr>
            </w:pPr>
            <w:r w:rsidRPr="00182877">
              <w:rPr>
                <w:b/>
                <w:bCs/>
                <w:color w:val="000000"/>
                <w:szCs w:val="24"/>
              </w:rPr>
              <w:t>36 431,3</w:t>
            </w:r>
          </w:p>
        </w:tc>
        <w:tc>
          <w:tcPr>
            <w:tcW w:w="1418" w:type="dxa"/>
            <w:shd w:val="clear" w:color="auto" w:fill="auto"/>
            <w:vAlign w:val="bottom"/>
            <w:hideMark/>
          </w:tcPr>
          <w:p w:rsidR="00595838" w:rsidRPr="00182877" w:rsidRDefault="00595838" w:rsidP="007F1684">
            <w:pPr>
              <w:jc w:val="center"/>
              <w:rPr>
                <w:b/>
                <w:bCs/>
                <w:szCs w:val="24"/>
              </w:rPr>
            </w:pPr>
            <w:r w:rsidRPr="00182877">
              <w:rPr>
                <w:b/>
                <w:bCs/>
                <w:szCs w:val="24"/>
              </w:rPr>
              <w:t>72,9</w:t>
            </w:r>
          </w:p>
        </w:tc>
      </w:tr>
      <w:tr w:rsidR="00595838" w:rsidRPr="00182877" w:rsidTr="00EC2324">
        <w:trPr>
          <w:trHeight w:val="315"/>
        </w:trPr>
        <w:tc>
          <w:tcPr>
            <w:tcW w:w="3964" w:type="dxa"/>
            <w:shd w:val="clear" w:color="auto" w:fill="auto"/>
            <w:noWrap/>
            <w:vAlign w:val="bottom"/>
            <w:hideMark/>
          </w:tcPr>
          <w:p w:rsidR="00595838" w:rsidRPr="00182877" w:rsidRDefault="00595838" w:rsidP="007F1684">
            <w:pPr>
              <w:ind w:firstLineChars="100" w:firstLine="241"/>
              <w:rPr>
                <w:b/>
                <w:bCs/>
                <w:i/>
                <w:iCs/>
                <w:color w:val="000000"/>
                <w:szCs w:val="24"/>
              </w:rPr>
            </w:pPr>
            <w:r w:rsidRPr="00182877">
              <w:rPr>
                <w:b/>
                <w:bCs/>
                <w:i/>
                <w:iCs/>
                <w:color w:val="000000"/>
                <w:szCs w:val="24"/>
              </w:rPr>
              <w:t>Муниципальные районы</w:t>
            </w:r>
          </w:p>
        </w:tc>
        <w:tc>
          <w:tcPr>
            <w:tcW w:w="1985" w:type="dxa"/>
            <w:shd w:val="clear" w:color="auto" w:fill="auto"/>
            <w:noWrap/>
            <w:vAlign w:val="bottom"/>
            <w:hideMark/>
          </w:tcPr>
          <w:p w:rsidR="00595838" w:rsidRPr="00182877" w:rsidRDefault="00595838" w:rsidP="007F1684">
            <w:pPr>
              <w:jc w:val="center"/>
              <w:rPr>
                <w:color w:val="000000"/>
                <w:szCs w:val="24"/>
              </w:rPr>
            </w:pPr>
          </w:p>
        </w:tc>
        <w:tc>
          <w:tcPr>
            <w:tcW w:w="2126" w:type="dxa"/>
            <w:shd w:val="clear" w:color="auto" w:fill="auto"/>
            <w:noWrap/>
            <w:vAlign w:val="bottom"/>
            <w:hideMark/>
          </w:tcPr>
          <w:p w:rsidR="00595838" w:rsidRPr="00182877" w:rsidRDefault="00595838" w:rsidP="007F1684">
            <w:pPr>
              <w:jc w:val="center"/>
              <w:rPr>
                <w:szCs w:val="24"/>
              </w:rPr>
            </w:pPr>
          </w:p>
        </w:tc>
        <w:tc>
          <w:tcPr>
            <w:tcW w:w="1418" w:type="dxa"/>
            <w:shd w:val="clear" w:color="auto" w:fill="auto"/>
            <w:noWrap/>
            <w:vAlign w:val="bottom"/>
            <w:hideMark/>
          </w:tcPr>
          <w:p w:rsidR="00595838" w:rsidRPr="00182877" w:rsidRDefault="00595838" w:rsidP="007F1684">
            <w:pPr>
              <w:jc w:val="center"/>
              <w:rPr>
                <w:szCs w:val="24"/>
              </w:rPr>
            </w:pPr>
          </w:p>
        </w:tc>
      </w:tr>
      <w:tr w:rsidR="00595838" w:rsidRPr="00182877" w:rsidTr="00EC2324">
        <w:trPr>
          <w:trHeight w:val="315"/>
        </w:trPr>
        <w:tc>
          <w:tcPr>
            <w:tcW w:w="3964" w:type="dxa"/>
            <w:shd w:val="clear" w:color="auto" w:fill="auto"/>
            <w:noWrap/>
            <w:vAlign w:val="bottom"/>
            <w:hideMark/>
          </w:tcPr>
          <w:p w:rsidR="00595838" w:rsidRPr="00182877" w:rsidRDefault="00595838" w:rsidP="007F1684">
            <w:pPr>
              <w:rPr>
                <w:color w:val="000000"/>
                <w:szCs w:val="24"/>
              </w:rPr>
            </w:pPr>
            <w:r w:rsidRPr="00182877">
              <w:rPr>
                <w:color w:val="000000"/>
                <w:szCs w:val="24"/>
              </w:rPr>
              <w:t>Омсукчанский район</w:t>
            </w:r>
          </w:p>
        </w:tc>
        <w:tc>
          <w:tcPr>
            <w:tcW w:w="1985"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1 960,6</w:t>
            </w:r>
          </w:p>
        </w:tc>
        <w:tc>
          <w:tcPr>
            <w:tcW w:w="2126"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0,0</w:t>
            </w:r>
          </w:p>
        </w:tc>
        <w:tc>
          <w:tcPr>
            <w:tcW w:w="1418" w:type="dxa"/>
            <w:shd w:val="clear" w:color="auto" w:fill="auto"/>
            <w:vAlign w:val="bottom"/>
            <w:hideMark/>
          </w:tcPr>
          <w:p w:rsidR="00595838" w:rsidRPr="00182877" w:rsidRDefault="00595838" w:rsidP="007F1684">
            <w:pPr>
              <w:jc w:val="center"/>
              <w:rPr>
                <w:szCs w:val="24"/>
              </w:rPr>
            </w:pPr>
            <w:r w:rsidRPr="00182877">
              <w:rPr>
                <w:szCs w:val="24"/>
              </w:rPr>
              <w:t>0,0</w:t>
            </w:r>
          </w:p>
        </w:tc>
      </w:tr>
      <w:tr w:rsidR="00595838" w:rsidRPr="00182877" w:rsidTr="00EC2324">
        <w:trPr>
          <w:trHeight w:val="315"/>
        </w:trPr>
        <w:tc>
          <w:tcPr>
            <w:tcW w:w="3964" w:type="dxa"/>
            <w:shd w:val="clear" w:color="auto" w:fill="auto"/>
            <w:noWrap/>
            <w:vAlign w:val="bottom"/>
            <w:hideMark/>
          </w:tcPr>
          <w:p w:rsidR="00595838" w:rsidRPr="00182877" w:rsidRDefault="00595838" w:rsidP="007F1684">
            <w:pPr>
              <w:rPr>
                <w:color w:val="000000"/>
                <w:szCs w:val="24"/>
              </w:rPr>
            </w:pPr>
            <w:r w:rsidRPr="00182877">
              <w:rPr>
                <w:color w:val="000000"/>
                <w:szCs w:val="24"/>
              </w:rPr>
              <w:t>Среднеканский район</w:t>
            </w:r>
          </w:p>
        </w:tc>
        <w:tc>
          <w:tcPr>
            <w:tcW w:w="1985"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897,0</w:t>
            </w:r>
          </w:p>
        </w:tc>
        <w:tc>
          <w:tcPr>
            <w:tcW w:w="2126" w:type="dxa"/>
            <w:shd w:val="clear" w:color="auto" w:fill="auto"/>
            <w:noWrap/>
            <w:vAlign w:val="bottom"/>
            <w:hideMark/>
          </w:tcPr>
          <w:p w:rsidR="00595838" w:rsidRPr="00182877" w:rsidRDefault="00595838" w:rsidP="007F1684">
            <w:pPr>
              <w:jc w:val="center"/>
              <w:rPr>
                <w:color w:val="000000"/>
                <w:szCs w:val="24"/>
              </w:rPr>
            </w:pPr>
            <w:r w:rsidRPr="00182877">
              <w:rPr>
                <w:color w:val="000000"/>
                <w:szCs w:val="24"/>
              </w:rPr>
              <w:t>0,0</w:t>
            </w:r>
          </w:p>
        </w:tc>
        <w:tc>
          <w:tcPr>
            <w:tcW w:w="1418" w:type="dxa"/>
            <w:shd w:val="clear" w:color="auto" w:fill="auto"/>
            <w:vAlign w:val="bottom"/>
            <w:hideMark/>
          </w:tcPr>
          <w:p w:rsidR="00595838" w:rsidRPr="00182877" w:rsidRDefault="00595838" w:rsidP="007F1684">
            <w:pPr>
              <w:jc w:val="center"/>
              <w:rPr>
                <w:szCs w:val="24"/>
              </w:rPr>
            </w:pPr>
            <w:r w:rsidRPr="00182877">
              <w:rPr>
                <w:szCs w:val="24"/>
              </w:rPr>
              <w:t>0,0</w:t>
            </w:r>
          </w:p>
        </w:tc>
      </w:tr>
      <w:tr w:rsidR="00595838" w:rsidRPr="00182877" w:rsidTr="00EC2324">
        <w:trPr>
          <w:trHeight w:val="315"/>
        </w:trPr>
        <w:tc>
          <w:tcPr>
            <w:tcW w:w="3964" w:type="dxa"/>
            <w:shd w:val="clear" w:color="auto" w:fill="auto"/>
            <w:noWrap/>
            <w:vAlign w:val="bottom"/>
            <w:hideMark/>
          </w:tcPr>
          <w:p w:rsidR="00595838" w:rsidRPr="00182877" w:rsidRDefault="00595838" w:rsidP="007F1684">
            <w:pPr>
              <w:rPr>
                <w:szCs w:val="24"/>
              </w:rPr>
            </w:pPr>
            <w:r w:rsidRPr="00182877">
              <w:rPr>
                <w:szCs w:val="24"/>
              </w:rPr>
              <w:t>Сусуманский район</w:t>
            </w:r>
          </w:p>
        </w:tc>
        <w:tc>
          <w:tcPr>
            <w:tcW w:w="1985" w:type="dxa"/>
            <w:shd w:val="clear" w:color="auto" w:fill="auto"/>
            <w:noWrap/>
            <w:vAlign w:val="bottom"/>
            <w:hideMark/>
          </w:tcPr>
          <w:p w:rsidR="00595838" w:rsidRPr="00182877" w:rsidRDefault="00595838" w:rsidP="007F1684">
            <w:pPr>
              <w:jc w:val="center"/>
              <w:rPr>
                <w:szCs w:val="24"/>
              </w:rPr>
            </w:pPr>
            <w:r w:rsidRPr="00182877">
              <w:rPr>
                <w:szCs w:val="24"/>
              </w:rPr>
              <w:t>10 870,5</w:t>
            </w:r>
          </w:p>
        </w:tc>
        <w:tc>
          <w:tcPr>
            <w:tcW w:w="2126" w:type="dxa"/>
            <w:shd w:val="clear" w:color="auto" w:fill="auto"/>
            <w:noWrap/>
            <w:vAlign w:val="bottom"/>
            <w:hideMark/>
          </w:tcPr>
          <w:p w:rsidR="00595838" w:rsidRPr="00182877" w:rsidRDefault="00595838" w:rsidP="007F1684">
            <w:pPr>
              <w:jc w:val="center"/>
              <w:rPr>
                <w:szCs w:val="24"/>
              </w:rPr>
            </w:pPr>
            <w:r w:rsidRPr="00182877">
              <w:rPr>
                <w:szCs w:val="24"/>
              </w:rPr>
              <w:t>8 879,7</w:t>
            </w:r>
          </w:p>
        </w:tc>
        <w:tc>
          <w:tcPr>
            <w:tcW w:w="1418" w:type="dxa"/>
            <w:shd w:val="clear" w:color="auto" w:fill="auto"/>
            <w:vAlign w:val="bottom"/>
            <w:hideMark/>
          </w:tcPr>
          <w:p w:rsidR="00595838" w:rsidRPr="00182877" w:rsidRDefault="00595838" w:rsidP="007F1684">
            <w:pPr>
              <w:jc w:val="center"/>
              <w:rPr>
                <w:szCs w:val="24"/>
              </w:rPr>
            </w:pPr>
            <w:r w:rsidRPr="00182877">
              <w:rPr>
                <w:szCs w:val="24"/>
              </w:rPr>
              <w:t>81,7</w:t>
            </w:r>
          </w:p>
        </w:tc>
      </w:tr>
      <w:tr w:rsidR="00595838" w:rsidRPr="00182877" w:rsidTr="00EC2324">
        <w:trPr>
          <w:trHeight w:val="315"/>
        </w:trPr>
        <w:tc>
          <w:tcPr>
            <w:tcW w:w="3964" w:type="dxa"/>
            <w:shd w:val="clear" w:color="auto" w:fill="auto"/>
            <w:noWrap/>
            <w:vAlign w:val="bottom"/>
            <w:hideMark/>
          </w:tcPr>
          <w:p w:rsidR="00595838" w:rsidRPr="00182877" w:rsidRDefault="00595838" w:rsidP="007F1684">
            <w:pPr>
              <w:rPr>
                <w:szCs w:val="24"/>
              </w:rPr>
            </w:pPr>
            <w:r w:rsidRPr="00182877">
              <w:rPr>
                <w:szCs w:val="24"/>
              </w:rPr>
              <w:t>Тенькинский район</w:t>
            </w:r>
          </w:p>
        </w:tc>
        <w:tc>
          <w:tcPr>
            <w:tcW w:w="1985" w:type="dxa"/>
            <w:shd w:val="clear" w:color="auto" w:fill="auto"/>
            <w:noWrap/>
            <w:vAlign w:val="bottom"/>
            <w:hideMark/>
          </w:tcPr>
          <w:p w:rsidR="00595838" w:rsidRPr="00182877" w:rsidRDefault="00595838" w:rsidP="007F1684">
            <w:pPr>
              <w:jc w:val="center"/>
              <w:rPr>
                <w:szCs w:val="24"/>
              </w:rPr>
            </w:pPr>
            <w:r w:rsidRPr="00182877">
              <w:rPr>
                <w:szCs w:val="24"/>
              </w:rPr>
              <w:t>1 439,9</w:t>
            </w:r>
          </w:p>
        </w:tc>
        <w:tc>
          <w:tcPr>
            <w:tcW w:w="2126" w:type="dxa"/>
            <w:shd w:val="clear" w:color="auto" w:fill="auto"/>
            <w:noWrap/>
            <w:vAlign w:val="bottom"/>
            <w:hideMark/>
          </w:tcPr>
          <w:p w:rsidR="00595838" w:rsidRPr="00182877" w:rsidRDefault="00595838" w:rsidP="007F1684">
            <w:pPr>
              <w:jc w:val="center"/>
              <w:rPr>
                <w:szCs w:val="24"/>
              </w:rPr>
            </w:pPr>
            <w:r w:rsidRPr="00182877">
              <w:rPr>
                <w:szCs w:val="24"/>
              </w:rPr>
              <w:t>0,0</w:t>
            </w:r>
          </w:p>
        </w:tc>
        <w:tc>
          <w:tcPr>
            <w:tcW w:w="1418" w:type="dxa"/>
            <w:shd w:val="clear" w:color="auto" w:fill="auto"/>
            <w:vAlign w:val="bottom"/>
            <w:hideMark/>
          </w:tcPr>
          <w:p w:rsidR="00595838" w:rsidRPr="00182877" w:rsidRDefault="00595838" w:rsidP="007F1684">
            <w:pPr>
              <w:jc w:val="center"/>
              <w:rPr>
                <w:szCs w:val="24"/>
              </w:rPr>
            </w:pPr>
            <w:r w:rsidRPr="00182877">
              <w:rPr>
                <w:szCs w:val="24"/>
              </w:rPr>
              <w:t>0,0</w:t>
            </w:r>
          </w:p>
        </w:tc>
      </w:tr>
      <w:tr w:rsidR="00595838" w:rsidRPr="00182877" w:rsidTr="00EC2324">
        <w:trPr>
          <w:trHeight w:val="315"/>
        </w:trPr>
        <w:tc>
          <w:tcPr>
            <w:tcW w:w="3964" w:type="dxa"/>
            <w:shd w:val="clear" w:color="auto" w:fill="auto"/>
            <w:noWrap/>
            <w:vAlign w:val="bottom"/>
            <w:hideMark/>
          </w:tcPr>
          <w:p w:rsidR="00595838" w:rsidRPr="00182877" w:rsidRDefault="00595838" w:rsidP="007F1684">
            <w:pPr>
              <w:rPr>
                <w:szCs w:val="24"/>
              </w:rPr>
            </w:pPr>
            <w:r w:rsidRPr="00182877">
              <w:rPr>
                <w:szCs w:val="24"/>
              </w:rPr>
              <w:t>Ягоднинский район</w:t>
            </w:r>
          </w:p>
        </w:tc>
        <w:tc>
          <w:tcPr>
            <w:tcW w:w="1985" w:type="dxa"/>
            <w:shd w:val="clear" w:color="auto" w:fill="auto"/>
            <w:noWrap/>
            <w:vAlign w:val="bottom"/>
            <w:hideMark/>
          </w:tcPr>
          <w:p w:rsidR="00595838" w:rsidRPr="00182877" w:rsidRDefault="00595838" w:rsidP="007F1684">
            <w:pPr>
              <w:jc w:val="center"/>
              <w:rPr>
                <w:szCs w:val="24"/>
              </w:rPr>
            </w:pPr>
            <w:r w:rsidRPr="00182877">
              <w:rPr>
                <w:szCs w:val="24"/>
              </w:rPr>
              <w:t>640,6</w:t>
            </w:r>
          </w:p>
        </w:tc>
        <w:tc>
          <w:tcPr>
            <w:tcW w:w="2126" w:type="dxa"/>
            <w:shd w:val="clear" w:color="auto" w:fill="auto"/>
            <w:noWrap/>
            <w:vAlign w:val="bottom"/>
            <w:hideMark/>
          </w:tcPr>
          <w:p w:rsidR="00595838" w:rsidRPr="00182877" w:rsidRDefault="00595838" w:rsidP="007F1684">
            <w:pPr>
              <w:jc w:val="center"/>
              <w:rPr>
                <w:szCs w:val="24"/>
              </w:rPr>
            </w:pPr>
            <w:r w:rsidRPr="00182877">
              <w:rPr>
                <w:szCs w:val="24"/>
              </w:rPr>
              <w:t>0,0</w:t>
            </w:r>
          </w:p>
        </w:tc>
        <w:tc>
          <w:tcPr>
            <w:tcW w:w="1418" w:type="dxa"/>
            <w:shd w:val="clear" w:color="auto" w:fill="auto"/>
            <w:vAlign w:val="bottom"/>
            <w:hideMark/>
          </w:tcPr>
          <w:p w:rsidR="00595838" w:rsidRPr="00182877" w:rsidRDefault="00595838" w:rsidP="007F1684">
            <w:pPr>
              <w:jc w:val="center"/>
              <w:rPr>
                <w:szCs w:val="24"/>
              </w:rPr>
            </w:pPr>
            <w:r w:rsidRPr="00182877">
              <w:rPr>
                <w:szCs w:val="24"/>
              </w:rPr>
              <w:t>0,0</w:t>
            </w:r>
          </w:p>
        </w:tc>
      </w:tr>
      <w:tr w:rsidR="00595838" w:rsidRPr="00182877" w:rsidTr="00EC2324">
        <w:trPr>
          <w:trHeight w:val="315"/>
        </w:trPr>
        <w:tc>
          <w:tcPr>
            <w:tcW w:w="3964" w:type="dxa"/>
            <w:shd w:val="clear" w:color="auto" w:fill="auto"/>
            <w:noWrap/>
            <w:vAlign w:val="bottom"/>
            <w:hideMark/>
          </w:tcPr>
          <w:p w:rsidR="00595838" w:rsidRPr="00182877" w:rsidRDefault="00595838" w:rsidP="007F1684">
            <w:pPr>
              <w:jc w:val="center"/>
              <w:rPr>
                <w:b/>
                <w:bCs/>
                <w:i/>
                <w:iCs/>
                <w:szCs w:val="24"/>
              </w:rPr>
            </w:pPr>
            <w:r w:rsidRPr="00182877">
              <w:rPr>
                <w:b/>
                <w:bCs/>
                <w:i/>
                <w:iCs/>
                <w:szCs w:val="24"/>
              </w:rPr>
              <w:t>Городские и сельские поселения</w:t>
            </w:r>
          </w:p>
        </w:tc>
        <w:tc>
          <w:tcPr>
            <w:tcW w:w="1985" w:type="dxa"/>
            <w:shd w:val="clear" w:color="auto" w:fill="auto"/>
            <w:noWrap/>
            <w:vAlign w:val="bottom"/>
            <w:hideMark/>
          </w:tcPr>
          <w:p w:rsidR="00595838" w:rsidRPr="00182877" w:rsidRDefault="00595838" w:rsidP="007F1684">
            <w:pPr>
              <w:jc w:val="center"/>
              <w:rPr>
                <w:b/>
                <w:bCs/>
                <w:i/>
                <w:iCs/>
                <w:szCs w:val="24"/>
              </w:rPr>
            </w:pPr>
          </w:p>
        </w:tc>
        <w:tc>
          <w:tcPr>
            <w:tcW w:w="2126" w:type="dxa"/>
            <w:shd w:val="clear" w:color="auto" w:fill="auto"/>
            <w:noWrap/>
            <w:vAlign w:val="bottom"/>
            <w:hideMark/>
          </w:tcPr>
          <w:p w:rsidR="00595838" w:rsidRPr="00182877" w:rsidRDefault="00595838" w:rsidP="007F1684">
            <w:pPr>
              <w:jc w:val="center"/>
              <w:rPr>
                <w:b/>
                <w:bCs/>
                <w:i/>
                <w:iCs/>
                <w:szCs w:val="24"/>
              </w:rPr>
            </w:pPr>
          </w:p>
        </w:tc>
        <w:tc>
          <w:tcPr>
            <w:tcW w:w="1418" w:type="dxa"/>
            <w:shd w:val="clear" w:color="auto" w:fill="auto"/>
            <w:vAlign w:val="bottom"/>
            <w:hideMark/>
          </w:tcPr>
          <w:p w:rsidR="00595838" w:rsidRPr="00182877" w:rsidRDefault="00595838" w:rsidP="007F1684">
            <w:pPr>
              <w:jc w:val="center"/>
              <w:rPr>
                <w:szCs w:val="24"/>
              </w:rPr>
            </w:pPr>
          </w:p>
        </w:tc>
      </w:tr>
      <w:tr w:rsidR="00595838" w:rsidRPr="00182877" w:rsidTr="00EC2324">
        <w:trPr>
          <w:trHeight w:val="315"/>
        </w:trPr>
        <w:tc>
          <w:tcPr>
            <w:tcW w:w="3964" w:type="dxa"/>
            <w:shd w:val="clear" w:color="auto" w:fill="auto"/>
            <w:noWrap/>
            <w:vAlign w:val="bottom"/>
            <w:hideMark/>
          </w:tcPr>
          <w:p w:rsidR="00595838" w:rsidRPr="00182877" w:rsidRDefault="00595838" w:rsidP="007F1684">
            <w:pPr>
              <w:rPr>
                <w:szCs w:val="24"/>
              </w:rPr>
            </w:pPr>
            <w:r w:rsidRPr="00182877">
              <w:rPr>
                <w:szCs w:val="24"/>
              </w:rPr>
              <w:t>Армань, поселок</w:t>
            </w:r>
          </w:p>
        </w:tc>
        <w:tc>
          <w:tcPr>
            <w:tcW w:w="1985" w:type="dxa"/>
            <w:shd w:val="clear" w:color="auto" w:fill="auto"/>
            <w:noWrap/>
            <w:vAlign w:val="bottom"/>
            <w:hideMark/>
          </w:tcPr>
          <w:p w:rsidR="00595838" w:rsidRPr="00182877" w:rsidRDefault="00595838" w:rsidP="007F1684">
            <w:pPr>
              <w:jc w:val="center"/>
              <w:rPr>
                <w:szCs w:val="24"/>
              </w:rPr>
            </w:pPr>
            <w:r w:rsidRPr="00182877">
              <w:rPr>
                <w:szCs w:val="24"/>
              </w:rPr>
              <w:t>1 812,1</w:t>
            </w:r>
          </w:p>
        </w:tc>
        <w:tc>
          <w:tcPr>
            <w:tcW w:w="2126" w:type="dxa"/>
            <w:shd w:val="clear" w:color="auto" w:fill="auto"/>
            <w:noWrap/>
            <w:vAlign w:val="bottom"/>
            <w:hideMark/>
          </w:tcPr>
          <w:p w:rsidR="00595838" w:rsidRPr="00182877" w:rsidRDefault="00595838" w:rsidP="007F1684">
            <w:pPr>
              <w:jc w:val="center"/>
              <w:rPr>
                <w:szCs w:val="24"/>
              </w:rPr>
            </w:pPr>
            <w:r w:rsidRPr="00182877">
              <w:rPr>
                <w:szCs w:val="24"/>
              </w:rPr>
              <w:t xml:space="preserve">1 </w:t>
            </w:r>
            <w:r w:rsidR="00D04EA9" w:rsidRPr="00182877">
              <w:rPr>
                <w:szCs w:val="24"/>
              </w:rPr>
              <w:t xml:space="preserve"> </w:t>
            </w:r>
            <w:r w:rsidRPr="00182877">
              <w:rPr>
                <w:szCs w:val="24"/>
              </w:rPr>
              <w:t>676,2</w:t>
            </w:r>
          </w:p>
        </w:tc>
        <w:tc>
          <w:tcPr>
            <w:tcW w:w="1418" w:type="dxa"/>
            <w:shd w:val="clear" w:color="auto" w:fill="auto"/>
            <w:vAlign w:val="bottom"/>
            <w:hideMark/>
          </w:tcPr>
          <w:p w:rsidR="00595838" w:rsidRPr="00182877" w:rsidRDefault="00595838" w:rsidP="007F1684">
            <w:pPr>
              <w:jc w:val="center"/>
              <w:rPr>
                <w:szCs w:val="24"/>
              </w:rPr>
            </w:pPr>
            <w:r w:rsidRPr="00182877">
              <w:rPr>
                <w:szCs w:val="24"/>
              </w:rPr>
              <w:t>92,5</w:t>
            </w:r>
          </w:p>
        </w:tc>
      </w:tr>
      <w:tr w:rsidR="00595838" w:rsidRPr="00182877" w:rsidTr="00EC2324">
        <w:trPr>
          <w:trHeight w:val="315"/>
        </w:trPr>
        <w:tc>
          <w:tcPr>
            <w:tcW w:w="3964" w:type="dxa"/>
            <w:shd w:val="clear" w:color="auto" w:fill="auto"/>
            <w:noWrap/>
            <w:vAlign w:val="bottom"/>
            <w:hideMark/>
          </w:tcPr>
          <w:p w:rsidR="00595838" w:rsidRPr="00182877" w:rsidRDefault="00595838" w:rsidP="007F1684">
            <w:pPr>
              <w:rPr>
                <w:szCs w:val="24"/>
              </w:rPr>
            </w:pPr>
            <w:r w:rsidRPr="00182877">
              <w:rPr>
                <w:szCs w:val="24"/>
              </w:rPr>
              <w:t>Атка, поселок</w:t>
            </w:r>
          </w:p>
        </w:tc>
        <w:tc>
          <w:tcPr>
            <w:tcW w:w="1985" w:type="dxa"/>
            <w:shd w:val="clear" w:color="auto" w:fill="auto"/>
            <w:noWrap/>
            <w:vAlign w:val="bottom"/>
            <w:hideMark/>
          </w:tcPr>
          <w:p w:rsidR="00595838" w:rsidRPr="00182877" w:rsidRDefault="00595838" w:rsidP="007F1684">
            <w:pPr>
              <w:jc w:val="center"/>
              <w:rPr>
                <w:szCs w:val="24"/>
              </w:rPr>
            </w:pPr>
            <w:r w:rsidRPr="00182877">
              <w:rPr>
                <w:szCs w:val="24"/>
              </w:rPr>
              <w:t>4 202,6</w:t>
            </w:r>
          </w:p>
        </w:tc>
        <w:tc>
          <w:tcPr>
            <w:tcW w:w="2126" w:type="dxa"/>
            <w:shd w:val="clear" w:color="auto" w:fill="auto"/>
            <w:noWrap/>
            <w:vAlign w:val="bottom"/>
            <w:hideMark/>
          </w:tcPr>
          <w:p w:rsidR="00595838" w:rsidRPr="00182877" w:rsidRDefault="00595838" w:rsidP="007F1684">
            <w:pPr>
              <w:jc w:val="center"/>
              <w:rPr>
                <w:szCs w:val="24"/>
              </w:rPr>
            </w:pPr>
            <w:r w:rsidRPr="00182877">
              <w:rPr>
                <w:szCs w:val="24"/>
              </w:rPr>
              <w:t>4 140,4</w:t>
            </w:r>
          </w:p>
        </w:tc>
        <w:tc>
          <w:tcPr>
            <w:tcW w:w="1418" w:type="dxa"/>
            <w:shd w:val="clear" w:color="auto" w:fill="auto"/>
            <w:vAlign w:val="bottom"/>
            <w:hideMark/>
          </w:tcPr>
          <w:p w:rsidR="00595838" w:rsidRPr="00182877" w:rsidRDefault="00595838" w:rsidP="007F1684">
            <w:pPr>
              <w:jc w:val="center"/>
              <w:rPr>
                <w:szCs w:val="24"/>
              </w:rPr>
            </w:pPr>
            <w:r w:rsidRPr="00182877">
              <w:rPr>
                <w:szCs w:val="24"/>
              </w:rPr>
              <w:t>98,5</w:t>
            </w:r>
          </w:p>
        </w:tc>
      </w:tr>
      <w:tr w:rsidR="00595838" w:rsidRPr="00182877" w:rsidTr="00EC2324">
        <w:trPr>
          <w:trHeight w:val="315"/>
        </w:trPr>
        <w:tc>
          <w:tcPr>
            <w:tcW w:w="3964" w:type="dxa"/>
            <w:shd w:val="clear" w:color="auto" w:fill="auto"/>
            <w:noWrap/>
            <w:vAlign w:val="bottom"/>
            <w:hideMark/>
          </w:tcPr>
          <w:p w:rsidR="00595838" w:rsidRPr="00182877" w:rsidRDefault="00595838" w:rsidP="007F1684">
            <w:pPr>
              <w:rPr>
                <w:szCs w:val="24"/>
              </w:rPr>
            </w:pPr>
            <w:r w:rsidRPr="00182877">
              <w:rPr>
                <w:szCs w:val="24"/>
              </w:rPr>
              <w:t>Бурхала, поселок</w:t>
            </w:r>
          </w:p>
        </w:tc>
        <w:tc>
          <w:tcPr>
            <w:tcW w:w="1985" w:type="dxa"/>
            <w:shd w:val="clear" w:color="auto" w:fill="auto"/>
            <w:noWrap/>
            <w:vAlign w:val="bottom"/>
            <w:hideMark/>
          </w:tcPr>
          <w:p w:rsidR="00595838" w:rsidRPr="00182877" w:rsidRDefault="00595838" w:rsidP="007F1684">
            <w:pPr>
              <w:jc w:val="center"/>
              <w:rPr>
                <w:szCs w:val="24"/>
              </w:rPr>
            </w:pPr>
            <w:r w:rsidRPr="00182877">
              <w:rPr>
                <w:szCs w:val="24"/>
              </w:rPr>
              <w:t>1 504,4</w:t>
            </w:r>
          </w:p>
        </w:tc>
        <w:tc>
          <w:tcPr>
            <w:tcW w:w="2126" w:type="dxa"/>
            <w:shd w:val="clear" w:color="auto" w:fill="auto"/>
            <w:noWrap/>
            <w:vAlign w:val="bottom"/>
            <w:hideMark/>
          </w:tcPr>
          <w:p w:rsidR="00595838" w:rsidRPr="00182877" w:rsidRDefault="00595838" w:rsidP="007F1684">
            <w:pPr>
              <w:jc w:val="center"/>
              <w:rPr>
                <w:szCs w:val="24"/>
              </w:rPr>
            </w:pPr>
            <w:r w:rsidRPr="00182877">
              <w:rPr>
                <w:szCs w:val="24"/>
              </w:rPr>
              <w:t>0,0</w:t>
            </w:r>
          </w:p>
        </w:tc>
        <w:tc>
          <w:tcPr>
            <w:tcW w:w="1418" w:type="dxa"/>
            <w:shd w:val="clear" w:color="auto" w:fill="auto"/>
            <w:vAlign w:val="bottom"/>
            <w:hideMark/>
          </w:tcPr>
          <w:p w:rsidR="00595838" w:rsidRPr="00182877" w:rsidRDefault="00595838" w:rsidP="007F1684">
            <w:pPr>
              <w:jc w:val="center"/>
              <w:rPr>
                <w:szCs w:val="24"/>
              </w:rPr>
            </w:pPr>
            <w:r w:rsidRPr="00182877">
              <w:rPr>
                <w:szCs w:val="24"/>
              </w:rPr>
              <w:t>0,0</w:t>
            </w:r>
          </w:p>
        </w:tc>
      </w:tr>
      <w:tr w:rsidR="00595838" w:rsidRPr="00182877" w:rsidTr="00EC2324">
        <w:trPr>
          <w:trHeight w:val="315"/>
        </w:trPr>
        <w:tc>
          <w:tcPr>
            <w:tcW w:w="3964" w:type="dxa"/>
            <w:shd w:val="clear" w:color="auto" w:fill="auto"/>
            <w:noWrap/>
            <w:vAlign w:val="bottom"/>
            <w:hideMark/>
          </w:tcPr>
          <w:p w:rsidR="00595838" w:rsidRPr="00182877" w:rsidRDefault="00595838" w:rsidP="007F1684">
            <w:pPr>
              <w:rPr>
                <w:szCs w:val="24"/>
              </w:rPr>
            </w:pPr>
            <w:r w:rsidRPr="00182877">
              <w:rPr>
                <w:szCs w:val="24"/>
              </w:rPr>
              <w:t>Омчак, поселок</w:t>
            </w:r>
          </w:p>
        </w:tc>
        <w:tc>
          <w:tcPr>
            <w:tcW w:w="1985" w:type="dxa"/>
            <w:shd w:val="clear" w:color="auto" w:fill="auto"/>
            <w:noWrap/>
            <w:vAlign w:val="bottom"/>
            <w:hideMark/>
          </w:tcPr>
          <w:p w:rsidR="00595838" w:rsidRPr="00182877" w:rsidRDefault="00595838" w:rsidP="007F1684">
            <w:pPr>
              <w:jc w:val="center"/>
              <w:rPr>
                <w:szCs w:val="24"/>
              </w:rPr>
            </w:pPr>
            <w:r w:rsidRPr="00182877">
              <w:rPr>
                <w:szCs w:val="24"/>
              </w:rPr>
              <w:t>3 588,1</w:t>
            </w:r>
          </w:p>
        </w:tc>
        <w:tc>
          <w:tcPr>
            <w:tcW w:w="2126" w:type="dxa"/>
            <w:shd w:val="clear" w:color="auto" w:fill="auto"/>
            <w:noWrap/>
            <w:vAlign w:val="bottom"/>
            <w:hideMark/>
          </w:tcPr>
          <w:p w:rsidR="00595838" w:rsidRPr="00182877" w:rsidRDefault="00595838" w:rsidP="007F1684">
            <w:pPr>
              <w:jc w:val="center"/>
              <w:rPr>
                <w:szCs w:val="24"/>
              </w:rPr>
            </w:pPr>
            <w:r w:rsidRPr="00182877">
              <w:rPr>
                <w:szCs w:val="24"/>
              </w:rPr>
              <w:t>3 588,1</w:t>
            </w:r>
          </w:p>
        </w:tc>
        <w:tc>
          <w:tcPr>
            <w:tcW w:w="1418" w:type="dxa"/>
            <w:shd w:val="clear" w:color="auto" w:fill="auto"/>
            <w:vAlign w:val="bottom"/>
            <w:hideMark/>
          </w:tcPr>
          <w:p w:rsidR="00595838" w:rsidRPr="00182877" w:rsidRDefault="00595838" w:rsidP="007F1684">
            <w:pPr>
              <w:jc w:val="center"/>
              <w:rPr>
                <w:szCs w:val="24"/>
              </w:rPr>
            </w:pPr>
            <w:r w:rsidRPr="00182877">
              <w:rPr>
                <w:szCs w:val="24"/>
              </w:rPr>
              <w:t>100,0</w:t>
            </w:r>
          </w:p>
        </w:tc>
      </w:tr>
      <w:tr w:rsidR="00595838" w:rsidRPr="00182877" w:rsidTr="00EC2324">
        <w:trPr>
          <w:trHeight w:val="315"/>
        </w:trPr>
        <w:tc>
          <w:tcPr>
            <w:tcW w:w="3964" w:type="dxa"/>
            <w:shd w:val="clear" w:color="auto" w:fill="auto"/>
            <w:noWrap/>
            <w:vAlign w:val="bottom"/>
            <w:hideMark/>
          </w:tcPr>
          <w:p w:rsidR="00595838" w:rsidRPr="00182877" w:rsidRDefault="00595838" w:rsidP="007F1684">
            <w:pPr>
              <w:rPr>
                <w:szCs w:val="24"/>
              </w:rPr>
            </w:pPr>
            <w:proofErr w:type="spellStart"/>
            <w:r w:rsidRPr="00182877">
              <w:rPr>
                <w:szCs w:val="24"/>
              </w:rPr>
              <w:t>Чайбуха</w:t>
            </w:r>
            <w:proofErr w:type="spellEnd"/>
            <w:r w:rsidRPr="00182877">
              <w:rPr>
                <w:szCs w:val="24"/>
              </w:rPr>
              <w:t>, поселок</w:t>
            </w:r>
          </w:p>
        </w:tc>
        <w:tc>
          <w:tcPr>
            <w:tcW w:w="1985" w:type="dxa"/>
            <w:shd w:val="clear" w:color="auto" w:fill="auto"/>
            <w:noWrap/>
            <w:vAlign w:val="bottom"/>
            <w:hideMark/>
          </w:tcPr>
          <w:p w:rsidR="00595838" w:rsidRPr="00182877" w:rsidRDefault="00595838" w:rsidP="007F1684">
            <w:pPr>
              <w:jc w:val="center"/>
              <w:rPr>
                <w:szCs w:val="24"/>
              </w:rPr>
            </w:pPr>
            <w:r w:rsidRPr="00182877">
              <w:rPr>
                <w:szCs w:val="24"/>
              </w:rPr>
              <w:t>4 512,9</w:t>
            </w:r>
          </w:p>
        </w:tc>
        <w:tc>
          <w:tcPr>
            <w:tcW w:w="2126" w:type="dxa"/>
            <w:shd w:val="clear" w:color="auto" w:fill="auto"/>
            <w:noWrap/>
            <w:vAlign w:val="bottom"/>
            <w:hideMark/>
          </w:tcPr>
          <w:p w:rsidR="00595838" w:rsidRPr="00182877" w:rsidRDefault="00595838" w:rsidP="007F1684">
            <w:pPr>
              <w:jc w:val="center"/>
              <w:rPr>
                <w:szCs w:val="24"/>
              </w:rPr>
            </w:pPr>
            <w:r w:rsidRPr="00182877">
              <w:rPr>
                <w:szCs w:val="24"/>
              </w:rPr>
              <w:t>4 498,4</w:t>
            </w:r>
          </w:p>
        </w:tc>
        <w:tc>
          <w:tcPr>
            <w:tcW w:w="1418" w:type="dxa"/>
            <w:shd w:val="clear" w:color="auto" w:fill="auto"/>
            <w:vAlign w:val="bottom"/>
            <w:hideMark/>
          </w:tcPr>
          <w:p w:rsidR="00595838" w:rsidRPr="00182877" w:rsidRDefault="00595838" w:rsidP="007F1684">
            <w:pPr>
              <w:jc w:val="center"/>
              <w:rPr>
                <w:szCs w:val="24"/>
              </w:rPr>
            </w:pPr>
            <w:r w:rsidRPr="00182877">
              <w:rPr>
                <w:szCs w:val="24"/>
              </w:rPr>
              <w:t>99,7</w:t>
            </w:r>
          </w:p>
        </w:tc>
      </w:tr>
      <w:tr w:rsidR="00595838" w:rsidRPr="00182877" w:rsidTr="00EC2324">
        <w:trPr>
          <w:trHeight w:val="315"/>
        </w:trPr>
        <w:tc>
          <w:tcPr>
            <w:tcW w:w="3964" w:type="dxa"/>
            <w:shd w:val="clear" w:color="auto" w:fill="auto"/>
            <w:noWrap/>
            <w:vAlign w:val="bottom"/>
            <w:hideMark/>
          </w:tcPr>
          <w:p w:rsidR="00595838" w:rsidRPr="00182877" w:rsidRDefault="00595838" w:rsidP="007F1684">
            <w:pPr>
              <w:rPr>
                <w:szCs w:val="24"/>
              </w:rPr>
            </w:pPr>
            <w:r w:rsidRPr="00182877">
              <w:rPr>
                <w:szCs w:val="24"/>
              </w:rPr>
              <w:t>Гастелло, поселок</w:t>
            </w:r>
          </w:p>
        </w:tc>
        <w:tc>
          <w:tcPr>
            <w:tcW w:w="1985" w:type="dxa"/>
            <w:shd w:val="clear" w:color="auto" w:fill="auto"/>
            <w:noWrap/>
            <w:vAlign w:val="bottom"/>
            <w:hideMark/>
          </w:tcPr>
          <w:p w:rsidR="00595838" w:rsidRPr="00182877" w:rsidRDefault="00595838" w:rsidP="007F1684">
            <w:pPr>
              <w:jc w:val="center"/>
              <w:rPr>
                <w:szCs w:val="24"/>
              </w:rPr>
            </w:pPr>
            <w:r w:rsidRPr="00182877">
              <w:rPr>
                <w:szCs w:val="24"/>
              </w:rPr>
              <w:t>5 085,8</w:t>
            </w:r>
          </w:p>
        </w:tc>
        <w:tc>
          <w:tcPr>
            <w:tcW w:w="2126" w:type="dxa"/>
            <w:shd w:val="clear" w:color="auto" w:fill="auto"/>
            <w:noWrap/>
            <w:vAlign w:val="bottom"/>
            <w:hideMark/>
          </w:tcPr>
          <w:p w:rsidR="00595838" w:rsidRPr="00182877" w:rsidRDefault="00595838" w:rsidP="007F1684">
            <w:pPr>
              <w:jc w:val="center"/>
              <w:rPr>
                <w:szCs w:val="24"/>
              </w:rPr>
            </w:pPr>
            <w:r w:rsidRPr="00182877">
              <w:rPr>
                <w:szCs w:val="24"/>
              </w:rPr>
              <w:t>4 667,7</w:t>
            </w:r>
          </w:p>
        </w:tc>
        <w:tc>
          <w:tcPr>
            <w:tcW w:w="1418" w:type="dxa"/>
            <w:shd w:val="clear" w:color="auto" w:fill="auto"/>
            <w:vAlign w:val="bottom"/>
            <w:hideMark/>
          </w:tcPr>
          <w:p w:rsidR="00595838" w:rsidRPr="00182877" w:rsidRDefault="00595838" w:rsidP="007F1684">
            <w:pPr>
              <w:jc w:val="center"/>
              <w:rPr>
                <w:szCs w:val="24"/>
              </w:rPr>
            </w:pPr>
            <w:r w:rsidRPr="00182877">
              <w:rPr>
                <w:szCs w:val="24"/>
              </w:rPr>
              <w:t>91,8</w:t>
            </w:r>
          </w:p>
        </w:tc>
      </w:tr>
      <w:tr w:rsidR="00595838" w:rsidRPr="00182877" w:rsidTr="00EC2324">
        <w:trPr>
          <w:trHeight w:val="315"/>
        </w:trPr>
        <w:tc>
          <w:tcPr>
            <w:tcW w:w="3964" w:type="dxa"/>
            <w:shd w:val="clear" w:color="auto" w:fill="auto"/>
            <w:noWrap/>
            <w:vAlign w:val="bottom"/>
            <w:hideMark/>
          </w:tcPr>
          <w:p w:rsidR="00595838" w:rsidRPr="00182877" w:rsidRDefault="00595838" w:rsidP="007F1684">
            <w:pPr>
              <w:rPr>
                <w:szCs w:val="24"/>
              </w:rPr>
            </w:pPr>
            <w:proofErr w:type="spellStart"/>
            <w:r w:rsidRPr="00182877">
              <w:rPr>
                <w:szCs w:val="24"/>
              </w:rPr>
              <w:t>Мадаун</w:t>
            </w:r>
            <w:proofErr w:type="spellEnd"/>
            <w:r w:rsidRPr="00182877">
              <w:rPr>
                <w:szCs w:val="24"/>
              </w:rPr>
              <w:t>, поселок</w:t>
            </w:r>
          </w:p>
        </w:tc>
        <w:tc>
          <w:tcPr>
            <w:tcW w:w="1985" w:type="dxa"/>
            <w:shd w:val="clear" w:color="auto" w:fill="auto"/>
            <w:noWrap/>
            <w:vAlign w:val="bottom"/>
            <w:hideMark/>
          </w:tcPr>
          <w:p w:rsidR="00595838" w:rsidRPr="00182877" w:rsidRDefault="00595838" w:rsidP="007F1684">
            <w:pPr>
              <w:jc w:val="center"/>
              <w:rPr>
                <w:szCs w:val="24"/>
              </w:rPr>
            </w:pPr>
            <w:r w:rsidRPr="00182877">
              <w:rPr>
                <w:szCs w:val="24"/>
              </w:rPr>
              <w:t>5 367,3</w:t>
            </w:r>
          </w:p>
        </w:tc>
        <w:tc>
          <w:tcPr>
            <w:tcW w:w="2126" w:type="dxa"/>
            <w:shd w:val="clear" w:color="auto" w:fill="auto"/>
            <w:noWrap/>
            <w:vAlign w:val="bottom"/>
            <w:hideMark/>
          </w:tcPr>
          <w:p w:rsidR="00595838" w:rsidRPr="00182877" w:rsidRDefault="00595838" w:rsidP="007F1684">
            <w:pPr>
              <w:jc w:val="center"/>
              <w:rPr>
                <w:szCs w:val="24"/>
              </w:rPr>
            </w:pPr>
            <w:r w:rsidRPr="00182877">
              <w:rPr>
                <w:szCs w:val="24"/>
              </w:rPr>
              <w:t>1 070,0</w:t>
            </w:r>
          </w:p>
        </w:tc>
        <w:tc>
          <w:tcPr>
            <w:tcW w:w="1418" w:type="dxa"/>
            <w:shd w:val="clear" w:color="auto" w:fill="auto"/>
            <w:vAlign w:val="bottom"/>
            <w:hideMark/>
          </w:tcPr>
          <w:p w:rsidR="00595838" w:rsidRPr="00182877" w:rsidRDefault="00595838" w:rsidP="007F1684">
            <w:pPr>
              <w:jc w:val="center"/>
              <w:rPr>
                <w:szCs w:val="24"/>
              </w:rPr>
            </w:pPr>
            <w:r w:rsidRPr="00182877">
              <w:rPr>
                <w:szCs w:val="24"/>
              </w:rPr>
              <w:t>19,9</w:t>
            </w:r>
          </w:p>
        </w:tc>
      </w:tr>
      <w:tr w:rsidR="00595838" w:rsidRPr="00182877" w:rsidTr="00EC2324">
        <w:trPr>
          <w:trHeight w:val="315"/>
        </w:trPr>
        <w:tc>
          <w:tcPr>
            <w:tcW w:w="3964" w:type="dxa"/>
            <w:shd w:val="clear" w:color="auto" w:fill="auto"/>
            <w:noWrap/>
            <w:vAlign w:val="bottom"/>
            <w:hideMark/>
          </w:tcPr>
          <w:p w:rsidR="00595838" w:rsidRPr="00182877" w:rsidRDefault="00595838" w:rsidP="007F1684">
            <w:pPr>
              <w:rPr>
                <w:szCs w:val="24"/>
              </w:rPr>
            </w:pPr>
            <w:r w:rsidRPr="00182877">
              <w:rPr>
                <w:szCs w:val="24"/>
              </w:rPr>
              <w:t>Широкий, поселок</w:t>
            </w:r>
          </w:p>
        </w:tc>
        <w:tc>
          <w:tcPr>
            <w:tcW w:w="1985" w:type="dxa"/>
            <w:shd w:val="clear" w:color="auto" w:fill="auto"/>
            <w:noWrap/>
            <w:vAlign w:val="bottom"/>
            <w:hideMark/>
          </w:tcPr>
          <w:p w:rsidR="00595838" w:rsidRPr="00182877" w:rsidRDefault="00595838" w:rsidP="007F1684">
            <w:pPr>
              <w:jc w:val="center"/>
              <w:rPr>
                <w:szCs w:val="24"/>
              </w:rPr>
            </w:pPr>
            <w:r w:rsidRPr="00182877">
              <w:rPr>
                <w:szCs w:val="24"/>
              </w:rPr>
              <w:t>6 095,3</w:t>
            </w:r>
          </w:p>
        </w:tc>
        <w:tc>
          <w:tcPr>
            <w:tcW w:w="2126" w:type="dxa"/>
            <w:shd w:val="clear" w:color="auto" w:fill="auto"/>
            <w:noWrap/>
            <w:vAlign w:val="bottom"/>
            <w:hideMark/>
          </w:tcPr>
          <w:p w:rsidR="00595838" w:rsidRPr="00182877" w:rsidRDefault="00595838" w:rsidP="007F1684">
            <w:pPr>
              <w:jc w:val="center"/>
              <w:rPr>
                <w:szCs w:val="24"/>
              </w:rPr>
            </w:pPr>
            <w:r w:rsidRPr="00182877">
              <w:rPr>
                <w:szCs w:val="24"/>
              </w:rPr>
              <w:t>5 887,9</w:t>
            </w:r>
          </w:p>
        </w:tc>
        <w:tc>
          <w:tcPr>
            <w:tcW w:w="1418" w:type="dxa"/>
            <w:shd w:val="clear" w:color="auto" w:fill="auto"/>
            <w:vAlign w:val="bottom"/>
            <w:hideMark/>
          </w:tcPr>
          <w:p w:rsidR="00595838" w:rsidRPr="00182877" w:rsidRDefault="00595838" w:rsidP="007F1684">
            <w:pPr>
              <w:jc w:val="center"/>
              <w:rPr>
                <w:szCs w:val="24"/>
              </w:rPr>
            </w:pPr>
            <w:r w:rsidRPr="00182877">
              <w:rPr>
                <w:szCs w:val="24"/>
              </w:rPr>
              <w:t>96,6</w:t>
            </w:r>
          </w:p>
        </w:tc>
      </w:tr>
      <w:tr w:rsidR="00595838" w:rsidRPr="00182877" w:rsidTr="00EC2324">
        <w:trPr>
          <w:trHeight w:val="315"/>
        </w:trPr>
        <w:tc>
          <w:tcPr>
            <w:tcW w:w="3964" w:type="dxa"/>
            <w:shd w:val="clear" w:color="auto" w:fill="auto"/>
            <w:noWrap/>
            <w:vAlign w:val="bottom"/>
            <w:hideMark/>
          </w:tcPr>
          <w:p w:rsidR="00595838" w:rsidRPr="00182877" w:rsidRDefault="00595838" w:rsidP="007F1684">
            <w:pPr>
              <w:rPr>
                <w:szCs w:val="24"/>
              </w:rPr>
            </w:pPr>
            <w:r w:rsidRPr="00182877">
              <w:rPr>
                <w:szCs w:val="24"/>
              </w:rPr>
              <w:t>Ягодное, поселок</w:t>
            </w:r>
          </w:p>
        </w:tc>
        <w:tc>
          <w:tcPr>
            <w:tcW w:w="1985" w:type="dxa"/>
            <w:shd w:val="clear" w:color="auto" w:fill="auto"/>
            <w:noWrap/>
            <w:vAlign w:val="bottom"/>
            <w:hideMark/>
          </w:tcPr>
          <w:p w:rsidR="00595838" w:rsidRPr="00182877" w:rsidRDefault="00595838" w:rsidP="007F1684">
            <w:pPr>
              <w:jc w:val="center"/>
              <w:rPr>
                <w:szCs w:val="24"/>
              </w:rPr>
            </w:pPr>
            <w:r w:rsidRPr="00182877">
              <w:rPr>
                <w:szCs w:val="24"/>
              </w:rPr>
              <w:t>2 022,9</w:t>
            </w:r>
          </w:p>
        </w:tc>
        <w:tc>
          <w:tcPr>
            <w:tcW w:w="2126" w:type="dxa"/>
            <w:shd w:val="clear" w:color="auto" w:fill="auto"/>
            <w:noWrap/>
            <w:vAlign w:val="bottom"/>
            <w:hideMark/>
          </w:tcPr>
          <w:p w:rsidR="00595838" w:rsidRPr="00182877" w:rsidRDefault="00595838" w:rsidP="007F1684">
            <w:pPr>
              <w:jc w:val="center"/>
              <w:rPr>
                <w:szCs w:val="24"/>
              </w:rPr>
            </w:pPr>
            <w:r w:rsidRPr="00182877">
              <w:rPr>
                <w:szCs w:val="24"/>
              </w:rPr>
              <w:t>2 022,9</w:t>
            </w:r>
          </w:p>
        </w:tc>
        <w:tc>
          <w:tcPr>
            <w:tcW w:w="1418" w:type="dxa"/>
            <w:shd w:val="clear" w:color="auto" w:fill="auto"/>
            <w:vAlign w:val="bottom"/>
            <w:hideMark/>
          </w:tcPr>
          <w:p w:rsidR="00595838" w:rsidRPr="00182877" w:rsidRDefault="00595838" w:rsidP="007F1684">
            <w:pPr>
              <w:jc w:val="center"/>
              <w:rPr>
                <w:szCs w:val="24"/>
              </w:rPr>
            </w:pPr>
            <w:r w:rsidRPr="00182877">
              <w:rPr>
                <w:szCs w:val="24"/>
              </w:rPr>
              <w:t>100,0</w:t>
            </w:r>
          </w:p>
        </w:tc>
      </w:tr>
    </w:tbl>
    <w:p w:rsidR="00595838" w:rsidRPr="00182877" w:rsidRDefault="00595838" w:rsidP="007F1684">
      <w:pPr>
        <w:ind w:firstLine="709"/>
        <w:jc w:val="both"/>
        <w:rPr>
          <w:sz w:val="28"/>
          <w:szCs w:val="28"/>
        </w:rPr>
      </w:pPr>
    </w:p>
    <w:p w:rsidR="00595838" w:rsidRPr="00182877" w:rsidRDefault="00174030" w:rsidP="007F1684">
      <w:pPr>
        <w:jc w:val="center"/>
        <w:rPr>
          <w:b/>
          <w:i/>
          <w:sz w:val="28"/>
          <w:szCs w:val="28"/>
        </w:rPr>
      </w:pPr>
      <w:r w:rsidRPr="00182877">
        <w:rPr>
          <w:b/>
          <w:i/>
          <w:sz w:val="28"/>
          <w:szCs w:val="28"/>
        </w:rPr>
        <w:t>Подраздел 11 01</w:t>
      </w:r>
    </w:p>
    <w:p w:rsidR="00595838" w:rsidRPr="00182877" w:rsidRDefault="00595838" w:rsidP="007F1684">
      <w:pPr>
        <w:jc w:val="center"/>
        <w:rPr>
          <w:b/>
          <w:i/>
          <w:sz w:val="28"/>
          <w:szCs w:val="28"/>
        </w:rPr>
      </w:pPr>
      <w:r w:rsidRPr="00182877">
        <w:rPr>
          <w:b/>
          <w:i/>
          <w:sz w:val="28"/>
          <w:szCs w:val="28"/>
        </w:rPr>
        <w:t>"Физическая культура"</w:t>
      </w:r>
    </w:p>
    <w:p w:rsidR="00595838" w:rsidRPr="00182877" w:rsidRDefault="00595838" w:rsidP="007F1684">
      <w:pPr>
        <w:ind w:firstLine="709"/>
        <w:jc w:val="both"/>
        <w:rPr>
          <w:sz w:val="28"/>
          <w:szCs w:val="28"/>
        </w:rPr>
      </w:pPr>
      <w:r w:rsidRPr="00182877">
        <w:rPr>
          <w:sz w:val="28"/>
          <w:szCs w:val="28"/>
        </w:rPr>
        <w:t xml:space="preserve">В рамках реализации мероприятий </w:t>
      </w:r>
      <w:r w:rsidRPr="00182877">
        <w:rPr>
          <w:b/>
          <w:i/>
          <w:sz w:val="28"/>
          <w:szCs w:val="28"/>
        </w:rPr>
        <w:t>подпрограммы «Обеспечение процесса физической подготовки и спорта на 2014-2016 годы» государственной программы Магаданской области «Развитие физической культуры, спорта и туризма» на 2014-2016 годы»</w:t>
      </w:r>
      <w:r w:rsidRPr="00182877">
        <w:rPr>
          <w:sz w:val="28"/>
          <w:szCs w:val="28"/>
        </w:rPr>
        <w:t xml:space="preserve"> предусматривались бюджетные ассигнования вы сумме 23 124,1 тыс. рублей, из них:</w:t>
      </w:r>
    </w:p>
    <w:p w:rsidR="00595838" w:rsidRPr="00182877" w:rsidRDefault="00595838" w:rsidP="007F1684">
      <w:pPr>
        <w:ind w:firstLine="709"/>
        <w:jc w:val="both"/>
        <w:rPr>
          <w:sz w:val="28"/>
          <w:szCs w:val="28"/>
        </w:rPr>
      </w:pPr>
      <w:r w:rsidRPr="00182877">
        <w:rPr>
          <w:sz w:val="28"/>
          <w:szCs w:val="28"/>
        </w:rPr>
        <w:t>- на строительство физкультурно-оздоровительного комплекса в г. Сусумане в общей сумме 20 124,1 тыс. рублей. В связи с судебным разбирательством между подрядчиком, осуществлявшим строительство данного объекта и министерством строительства, жилищно-коммунального хозяйства и энергетики Магаданской области отчетном периоде финансирование данных расходов не производилось;</w:t>
      </w:r>
    </w:p>
    <w:p w:rsidR="00595838" w:rsidRPr="00182877" w:rsidRDefault="00595838" w:rsidP="007F1684">
      <w:pPr>
        <w:ind w:firstLine="709"/>
        <w:jc w:val="both"/>
        <w:rPr>
          <w:sz w:val="28"/>
          <w:szCs w:val="28"/>
        </w:rPr>
      </w:pPr>
      <w:r w:rsidRPr="00182877">
        <w:rPr>
          <w:sz w:val="28"/>
          <w:szCs w:val="28"/>
        </w:rPr>
        <w:t>- на строительство объекта "Физкультурно-оздоровительный комплекс с плавательным бассейном 25х8,5 м" в г. Магадане в сумме 1 000,0 тыс. рублей;</w:t>
      </w:r>
    </w:p>
    <w:p w:rsidR="00595838" w:rsidRPr="00182877" w:rsidRDefault="00595838" w:rsidP="007F1684">
      <w:pPr>
        <w:ind w:firstLine="709"/>
        <w:jc w:val="both"/>
        <w:rPr>
          <w:sz w:val="28"/>
          <w:szCs w:val="28"/>
        </w:rPr>
      </w:pPr>
      <w:r w:rsidRPr="00182877">
        <w:rPr>
          <w:sz w:val="28"/>
          <w:szCs w:val="28"/>
        </w:rPr>
        <w:t>- на строительство объекта "Физкультурно-оздоровительный комплекс с плавательным бассейном 25х8,5 м" в п. Палатка в сумме 1 000,0 тыс. рублей;</w:t>
      </w:r>
    </w:p>
    <w:p w:rsidR="00595838" w:rsidRPr="00182877" w:rsidRDefault="00595838" w:rsidP="007F1684">
      <w:pPr>
        <w:ind w:firstLine="709"/>
        <w:jc w:val="both"/>
        <w:rPr>
          <w:sz w:val="28"/>
          <w:szCs w:val="28"/>
        </w:rPr>
      </w:pPr>
      <w:r w:rsidRPr="00182877">
        <w:rPr>
          <w:sz w:val="28"/>
          <w:szCs w:val="28"/>
        </w:rPr>
        <w:t>- на строительство объекта "Физкультурно-оздоровительный комплекс с плавательным бассейном 25х8,5 м" в п. Омсукчан в сумме 1 000,0 тыс. рублей.</w:t>
      </w:r>
    </w:p>
    <w:p w:rsidR="00595838" w:rsidRPr="00182877" w:rsidRDefault="00595838" w:rsidP="007F1684">
      <w:pPr>
        <w:ind w:firstLine="709"/>
        <w:jc w:val="both"/>
        <w:rPr>
          <w:sz w:val="28"/>
          <w:szCs w:val="28"/>
        </w:rPr>
      </w:pPr>
      <w:r w:rsidRPr="00182877">
        <w:rPr>
          <w:sz w:val="28"/>
          <w:szCs w:val="28"/>
        </w:rPr>
        <w:t>В отчетном периоде финансирование данных расходов не производ</w:t>
      </w:r>
      <w:r w:rsidR="002567CC" w:rsidRPr="00182877">
        <w:rPr>
          <w:sz w:val="28"/>
          <w:szCs w:val="28"/>
        </w:rPr>
        <w:t>илось в связи с отсутствием заявок на финансирование от главного распорядителя.</w:t>
      </w:r>
    </w:p>
    <w:p w:rsidR="00595838" w:rsidRPr="00182877" w:rsidRDefault="00595838" w:rsidP="007F1684">
      <w:pPr>
        <w:ind w:firstLine="709"/>
        <w:jc w:val="both"/>
        <w:rPr>
          <w:sz w:val="28"/>
          <w:szCs w:val="28"/>
        </w:rPr>
      </w:pPr>
      <w:r w:rsidRPr="00182877">
        <w:rPr>
          <w:sz w:val="28"/>
          <w:szCs w:val="28"/>
        </w:rPr>
        <w:lastRenderedPageBreak/>
        <w:t xml:space="preserve">Кроме того, в рамках реализации непрограммных мероприятий предусматривались бюджетные ассигнования в сумме 1 399,7 тыс. рублей на оплату строительно-технической экспертизы по объекту «Строительство физкультурно-оздоровительного комплекса с универсальным игровым залом в г. Сусумане» в сумме 1 399,7 тыс. рублей. В отчетном периоде данные расходы исполнены в полном объеме. </w:t>
      </w:r>
    </w:p>
    <w:p w:rsidR="00595838" w:rsidRPr="00182877" w:rsidRDefault="00595838" w:rsidP="007F1684">
      <w:pPr>
        <w:ind w:firstLine="709"/>
        <w:jc w:val="both"/>
        <w:rPr>
          <w:sz w:val="28"/>
          <w:szCs w:val="28"/>
        </w:rPr>
      </w:pPr>
    </w:p>
    <w:p w:rsidR="00CE12B3" w:rsidRPr="00182877" w:rsidRDefault="00CE12B3" w:rsidP="007F1684">
      <w:pPr>
        <w:pStyle w:val="a3"/>
        <w:rPr>
          <w:b w:val="0"/>
          <w:szCs w:val="28"/>
        </w:rPr>
      </w:pPr>
    </w:p>
    <w:p w:rsidR="00027338" w:rsidRPr="00182877" w:rsidRDefault="00027338" w:rsidP="007F1684">
      <w:pPr>
        <w:pStyle w:val="2"/>
        <w:jc w:val="center"/>
        <w:rPr>
          <w:b/>
        </w:rPr>
      </w:pPr>
      <w:r w:rsidRPr="00182877">
        <w:rPr>
          <w:b/>
        </w:rPr>
        <w:t>ДЕПАРТАМЕНТ ВЕТЕРИНАРИИ</w:t>
      </w:r>
    </w:p>
    <w:p w:rsidR="00027338" w:rsidRPr="00182877" w:rsidRDefault="00027338" w:rsidP="007F1684">
      <w:pPr>
        <w:pStyle w:val="2"/>
        <w:jc w:val="center"/>
        <w:rPr>
          <w:b/>
        </w:rPr>
      </w:pPr>
      <w:r w:rsidRPr="00182877">
        <w:rPr>
          <w:b/>
        </w:rPr>
        <w:t>МАГАДАНСКОЙ ОБЛАСТИ</w:t>
      </w:r>
    </w:p>
    <w:p w:rsidR="00027338" w:rsidRPr="00182877" w:rsidRDefault="00027338" w:rsidP="007F1684">
      <w:pPr>
        <w:pStyle w:val="2"/>
        <w:jc w:val="center"/>
      </w:pPr>
      <w:r w:rsidRPr="00182877">
        <w:rPr>
          <w:b/>
          <w:szCs w:val="28"/>
        </w:rPr>
        <w:t>ГЛАВА 619</w:t>
      </w:r>
    </w:p>
    <w:p w:rsidR="00027338" w:rsidRPr="00182877" w:rsidRDefault="00027338" w:rsidP="007F1684">
      <w:pPr>
        <w:ind w:firstLine="720"/>
        <w:jc w:val="both"/>
        <w:rPr>
          <w:color w:val="000000"/>
          <w:sz w:val="28"/>
          <w:szCs w:val="28"/>
        </w:rPr>
      </w:pPr>
    </w:p>
    <w:p w:rsidR="00027338" w:rsidRPr="00182877" w:rsidRDefault="00027338" w:rsidP="007F1684">
      <w:pPr>
        <w:ind w:firstLine="720"/>
        <w:jc w:val="both"/>
        <w:rPr>
          <w:color w:val="000000"/>
          <w:sz w:val="28"/>
          <w:szCs w:val="28"/>
        </w:rPr>
      </w:pPr>
      <w:r w:rsidRPr="00182877">
        <w:rPr>
          <w:color w:val="000000"/>
          <w:sz w:val="28"/>
          <w:szCs w:val="28"/>
        </w:rPr>
        <w:t xml:space="preserve">Исполнение расходов по данной главе за 2014 год составило 49 710,1 тыс. рублей или </w:t>
      </w:r>
      <w:r w:rsidR="00464B47" w:rsidRPr="00182877">
        <w:rPr>
          <w:color w:val="000000"/>
          <w:sz w:val="28"/>
          <w:szCs w:val="28"/>
        </w:rPr>
        <w:t>99,8</w:t>
      </w:r>
      <w:r w:rsidRPr="00182877">
        <w:rPr>
          <w:color w:val="000000"/>
          <w:sz w:val="28"/>
          <w:szCs w:val="28"/>
        </w:rPr>
        <w:t xml:space="preserve"> процентов к утвержденным годовым назначениям</w:t>
      </w:r>
      <w:r w:rsidR="00464B47" w:rsidRPr="00182877">
        <w:rPr>
          <w:color w:val="000000"/>
          <w:sz w:val="28"/>
          <w:szCs w:val="28"/>
        </w:rPr>
        <w:t xml:space="preserve"> в сумме 49 833,0 тыс. рублей</w:t>
      </w:r>
      <w:r w:rsidRPr="00182877">
        <w:rPr>
          <w:color w:val="000000"/>
          <w:sz w:val="28"/>
          <w:szCs w:val="28"/>
        </w:rPr>
        <w:t>.</w:t>
      </w:r>
    </w:p>
    <w:p w:rsidR="00464B47" w:rsidRPr="00182877" w:rsidRDefault="00464B47" w:rsidP="007F1684">
      <w:pPr>
        <w:ind w:firstLine="708"/>
        <w:jc w:val="both"/>
        <w:rPr>
          <w:sz w:val="28"/>
          <w:szCs w:val="28"/>
        </w:rPr>
      </w:pPr>
      <w:r w:rsidRPr="00182877">
        <w:rPr>
          <w:sz w:val="28"/>
          <w:szCs w:val="28"/>
        </w:rPr>
        <w:t xml:space="preserve">С целью реализации мероприятий </w:t>
      </w:r>
      <w:r w:rsidRPr="00182877">
        <w:rPr>
          <w:b/>
          <w:i/>
          <w:sz w:val="28"/>
          <w:szCs w:val="28"/>
        </w:rPr>
        <w:t>подпрограммы «Обеспечение реализации Государственной программы развития сельского хозяйства Магаданской области на 2014 -2020 годы» государственной программы Магаданской области «Развитие сельского хозяйства Магаданской области»</w:t>
      </w:r>
      <w:r w:rsidRPr="00182877">
        <w:rPr>
          <w:sz w:val="28"/>
          <w:szCs w:val="28"/>
        </w:rPr>
        <w:t xml:space="preserve"> </w:t>
      </w:r>
      <w:r w:rsidRPr="00182877">
        <w:rPr>
          <w:b/>
          <w:i/>
          <w:sz w:val="28"/>
          <w:szCs w:val="28"/>
        </w:rPr>
        <w:t>на 2014-2020 годы»</w:t>
      </w:r>
      <w:r w:rsidRPr="00182877">
        <w:rPr>
          <w:sz w:val="28"/>
          <w:szCs w:val="28"/>
        </w:rPr>
        <w:t xml:space="preserve"> в областном бюджете предусматривались бюджетные ассигнования на обеспечение государственного задания областного государственного бюджетного учреждения «Станция по борьбе с болезнями животных «Магаданская» в сумме 26 331,0 тыс. рублей. В отчетном периоде данные расходы были исполнены в полном объеме.</w:t>
      </w:r>
    </w:p>
    <w:p w:rsidR="00464B47" w:rsidRPr="00182877" w:rsidRDefault="00464B47" w:rsidP="007F1684">
      <w:pPr>
        <w:ind w:firstLine="709"/>
        <w:jc w:val="both"/>
        <w:rPr>
          <w:sz w:val="28"/>
          <w:szCs w:val="28"/>
        </w:rPr>
      </w:pPr>
      <w:r w:rsidRPr="00182877">
        <w:rPr>
          <w:sz w:val="28"/>
          <w:szCs w:val="28"/>
        </w:rPr>
        <w:t>Также, в 2014 году в областном бюджете предусматривались бюджетные ассигнования на реализацию Закона Магаданской области от 28 декабря 2004 года № 528-ОЗ «О мерах социальной поддержки по оплате жилых помещений и коммунальных услуг отдельных категорий граждан, проживающих на территории Магаданской области» в сумме 220,0 тыс. рублей. В отчетном периоде исполнение данных расходов составило 100,0% от годовых назначений.</w:t>
      </w:r>
    </w:p>
    <w:p w:rsidR="00464B47" w:rsidRPr="00182877" w:rsidRDefault="00464B47" w:rsidP="007F1684">
      <w:pPr>
        <w:ind w:firstLine="708"/>
        <w:jc w:val="both"/>
        <w:rPr>
          <w:sz w:val="28"/>
          <w:szCs w:val="24"/>
        </w:rPr>
      </w:pPr>
      <w:r w:rsidRPr="00182877">
        <w:rPr>
          <w:sz w:val="28"/>
          <w:szCs w:val="24"/>
        </w:rPr>
        <w:t>На содержание центрального аппарата предусмотрены расходы в сумме</w:t>
      </w:r>
      <w:r w:rsidR="00595838" w:rsidRPr="00182877">
        <w:rPr>
          <w:sz w:val="28"/>
          <w:szCs w:val="24"/>
        </w:rPr>
        <w:t xml:space="preserve">   </w:t>
      </w:r>
      <w:r w:rsidRPr="00182877">
        <w:rPr>
          <w:sz w:val="28"/>
          <w:szCs w:val="24"/>
        </w:rPr>
        <w:t xml:space="preserve"> 22 417,0 тыс. рублей. Исполнение бюджетных назначений за отчетный период составило 22 294,1 тыс. рублей или 99,5 %. </w:t>
      </w:r>
    </w:p>
    <w:p w:rsidR="00464B47" w:rsidRPr="00182877" w:rsidRDefault="00464B47" w:rsidP="007F1684">
      <w:pPr>
        <w:ind w:firstLine="900"/>
        <w:jc w:val="both"/>
        <w:rPr>
          <w:sz w:val="28"/>
          <w:szCs w:val="28"/>
          <w:lang w:val="x-none" w:eastAsia="x-none"/>
        </w:rPr>
      </w:pPr>
      <w:r w:rsidRPr="00182877">
        <w:rPr>
          <w:sz w:val="28"/>
          <w:szCs w:val="28"/>
          <w:lang w:eastAsia="x-none"/>
        </w:rPr>
        <w:t>Расходы</w:t>
      </w:r>
      <w:r w:rsidRPr="00182877">
        <w:rPr>
          <w:sz w:val="28"/>
          <w:szCs w:val="28"/>
          <w:lang w:val="x-none" w:eastAsia="x-none"/>
        </w:rPr>
        <w:t xml:space="preserve"> по заработной плате при плане 16</w:t>
      </w:r>
      <w:r w:rsidR="00595838" w:rsidRPr="00182877">
        <w:rPr>
          <w:sz w:val="28"/>
          <w:szCs w:val="28"/>
          <w:lang w:eastAsia="x-none"/>
        </w:rPr>
        <w:t xml:space="preserve"> </w:t>
      </w:r>
      <w:r w:rsidRPr="00182877">
        <w:rPr>
          <w:sz w:val="28"/>
          <w:szCs w:val="28"/>
          <w:lang w:val="x-none" w:eastAsia="x-none"/>
        </w:rPr>
        <w:t xml:space="preserve">469,6 тыс. рублей </w:t>
      </w:r>
      <w:r w:rsidRPr="00182877">
        <w:rPr>
          <w:sz w:val="28"/>
          <w:szCs w:val="28"/>
          <w:lang w:eastAsia="x-none"/>
        </w:rPr>
        <w:t>исполнены на</w:t>
      </w:r>
      <w:r w:rsidRPr="00182877">
        <w:rPr>
          <w:sz w:val="28"/>
          <w:szCs w:val="28"/>
          <w:lang w:val="x-none" w:eastAsia="x-none"/>
        </w:rPr>
        <w:t xml:space="preserve"> </w:t>
      </w:r>
      <w:r w:rsidRPr="00182877">
        <w:rPr>
          <w:sz w:val="28"/>
          <w:szCs w:val="28"/>
          <w:lang w:eastAsia="x-none"/>
        </w:rPr>
        <w:t>100</w:t>
      </w:r>
      <w:r w:rsidRPr="00182877">
        <w:rPr>
          <w:sz w:val="28"/>
          <w:szCs w:val="28"/>
          <w:lang w:val="x-none" w:eastAsia="x-none"/>
        </w:rPr>
        <w:t xml:space="preserve"> %, по обязательным платежам в государственные внебюджетные фонды при плане </w:t>
      </w:r>
      <w:r w:rsidRPr="00182877">
        <w:rPr>
          <w:sz w:val="28"/>
          <w:szCs w:val="28"/>
          <w:lang w:eastAsia="x-none"/>
        </w:rPr>
        <w:t>3</w:t>
      </w:r>
      <w:r w:rsidR="00595838" w:rsidRPr="00182877">
        <w:rPr>
          <w:sz w:val="28"/>
          <w:szCs w:val="28"/>
          <w:lang w:eastAsia="x-none"/>
        </w:rPr>
        <w:t xml:space="preserve"> </w:t>
      </w:r>
      <w:r w:rsidRPr="00182877">
        <w:rPr>
          <w:sz w:val="28"/>
          <w:szCs w:val="28"/>
          <w:lang w:eastAsia="x-none"/>
        </w:rPr>
        <w:t>371,3</w:t>
      </w:r>
      <w:r w:rsidRPr="00182877">
        <w:rPr>
          <w:sz w:val="28"/>
          <w:szCs w:val="28"/>
          <w:lang w:val="x-none" w:eastAsia="x-none"/>
        </w:rPr>
        <w:t xml:space="preserve"> тыс. рублей освоено </w:t>
      </w:r>
      <w:r w:rsidRPr="00182877">
        <w:rPr>
          <w:sz w:val="28"/>
          <w:szCs w:val="28"/>
          <w:lang w:eastAsia="x-none"/>
        </w:rPr>
        <w:t>3</w:t>
      </w:r>
      <w:r w:rsidR="00595838" w:rsidRPr="00182877">
        <w:rPr>
          <w:sz w:val="28"/>
          <w:szCs w:val="28"/>
          <w:lang w:eastAsia="x-none"/>
        </w:rPr>
        <w:t xml:space="preserve"> </w:t>
      </w:r>
      <w:r w:rsidRPr="00182877">
        <w:rPr>
          <w:sz w:val="28"/>
          <w:szCs w:val="28"/>
          <w:lang w:eastAsia="x-none"/>
        </w:rPr>
        <w:t>248,5</w:t>
      </w:r>
      <w:r w:rsidRPr="00182877">
        <w:rPr>
          <w:sz w:val="28"/>
          <w:szCs w:val="28"/>
          <w:lang w:val="x-none" w:eastAsia="x-none"/>
        </w:rPr>
        <w:t xml:space="preserve"> тыс. рублей, или </w:t>
      </w:r>
      <w:r w:rsidRPr="00182877">
        <w:rPr>
          <w:sz w:val="28"/>
          <w:szCs w:val="28"/>
          <w:lang w:eastAsia="x-none"/>
        </w:rPr>
        <w:t>96,4</w:t>
      </w:r>
      <w:r w:rsidRPr="00182877">
        <w:rPr>
          <w:sz w:val="28"/>
          <w:szCs w:val="28"/>
          <w:lang w:val="x-none" w:eastAsia="x-none"/>
        </w:rPr>
        <w:t xml:space="preserve"> %. Материальные затраты исполнены на </w:t>
      </w:r>
      <w:r w:rsidRPr="00182877">
        <w:rPr>
          <w:sz w:val="28"/>
          <w:szCs w:val="28"/>
          <w:lang w:eastAsia="x-none"/>
        </w:rPr>
        <w:t>99,9</w:t>
      </w:r>
      <w:r w:rsidRPr="00182877">
        <w:rPr>
          <w:sz w:val="28"/>
          <w:szCs w:val="28"/>
          <w:lang w:val="x-none" w:eastAsia="x-none"/>
        </w:rPr>
        <w:t xml:space="preserve"> % или в размере </w:t>
      </w:r>
      <w:r w:rsidRPr="00182877">
        <w:rPr>
          <w:sz w:val="28"/>
          <w:szCs w:val="28"/>
          <w:lang w:eastAsia="x-none"/>
        </w:rPr>
        <w:t>2</w:t>
      </w:r>
      <w:r w:rsidR="00595838" w:rsidRPr="00182877">
        <w:rPr>
          <w:sz w:val="28"/>
          <w:szCs w:val="28"/>
          <w:lang w:eastAsia="x-none"/>
        </w:rPr>
        <w:t xml:space="preserve"> </w:t>
      </w:r>
      <w:r w:rsidRPr="00182877">
        <w:rPr>
          <w:sz w:val="28"/>
          <w:szCs w:val="28"/>
          <w:lang w:eastAsia="x-none"/>
        </w:rPr>
        <w:t>576,0</w:t>
      </w:r>
      <w:r w:rsidRPr="00182877">
        <w:rPr>
          <w:sz w:val="28"/>
          <w:szCs w:val="28"/>
          <w:lang w:val="x-none" w:eastAsia="x-none"/>
        </w:rPr>
        <w:t xml:space="preserve"> тыс. рублей при плановых назначениях </w:t>
      </w:r>
      <w:r w:rsidRPr="00182877">
        <w:rPr>
          <w:sz w:val="28"/>
          <w:szCs w:val="28"/>
          <w:lang w:eastAsia="x-none"/>
        </w:rPr>
        <w:t>2</w:t>
      </w:r>
      <w:r w:rsidR="00595838" w:rsidRPr="00182877">
        <w:rPr>
          <w:sz w:val="28"/>
          <w:szCs w:val="28"/>
          <w:lang w:eastAsia="x-none"/>
        </w:rPr>
        <w:t xml:space="preserve"> </w:t>
      </w:r>
      <w:r w:rsidRPr="00182877">
        <w:rPr>
          <w:sz w:val="28"/>
          <w:szCs w:val="28"/>
          <w:lang w:eastAsia="x-none"/>
        </w:rPr>
        <w:t>576,1</w:t>
      </w:r>
      <w:r w:rsidRPr="00182877">
        <w:rPr>
          <w:sz w:val="28"/>
          <w:szCs w:val="28"/>
          <w:lang w:val="x-none" w:eastAsia="x-none"/>
        </w:rPr>
        <w:t xml:space="preserve"> тыс. рублей. </w:t>
      </w:r>
    </w:p>
    <w:p w:rsidR="00CE12B3" w:rsidRPr="00182877" w:rsidRDefault="00CE12B3" w:rsidP="007F1684">
      <w:pPr>
        <w:pStyle w:val="a3"/>
        <w:rPr>
          <w:b w:val="0"/>
          <w:lang w:val="x-none"/>
        </w:rPr>
      </w:pPr>
    </w:p>
    <w:p w:rsidR="00D746D4" w:rsidRPr="00182877" w:rsidRDefault="00D746D4" w:rsidP="007F1684">
      <w:pPr>
        <w:pStyle w:val="a5"/>
        <w:ind w:firstLine="0"/>
        <w:jc w:val="center"/>
        <w:rPr>
          <w:b/>
          <w:szCs w:val="28"/>
        </w:rPr>
      </w:pPr>
      <w:r w:rsidRPr="00182877">
        <w:rPr>
          <w:b/>
          <w:szCs w:val="28"/>
        </w:rPr>
        <w:t>ДЕПАРТАМЕНТ ЦЕН И ТАРИФОВ</w:t>
      </w:r>
    </w:p>
    <w:p w:rsidR="00D746D4" w:rsidRPr="00182877" w:rsidRDefault="00D746D4" w:rsidP="007F1684">
      <w:pPr>
        <w:pStyle w:val="a5"/>
        <w:ind w:firstLine="0"/>
        <w:jc w:val="center"/>
        <w:rPr>
          <w:b/>
          <w:szCs w:val="28"/>
        </w:rPr>
      </w:pPr>
      <w:r w:rsidRPr="00182877">
        <w:rPr>
          <w:b/>
          <w:szCs w:val="28"/>
        </w:rPr>
        <w:t>МАГАДАНСКОЙ ОБЛАСТИ</w:t>
      </w:r>
    </w:p>
    <w:p w:rsidR="00D746D4" w:rsidRPr="00182877" w:rsidRDefault="00D746D4" w:rsidP="007F1684">
      <w:pPr>
        <w:pStyle w:val="a5"/>
        <w:ind w:firstLine="0"/>
        <w:jc w:val="center"/>
        <w:rPr>
          <w:sz w:val="20"/>
        </w:rPr>
      </w:pPr>
      <w:r w:rsidRPr="00182877">
        <w:rPr>
          <w:b/>
          <w:szCs w:val="28"/>
        </w:rPr>
        <w:t>ГЛАВА 620</w:t>
      </w:r>
    </w:p>
    <w:p w:rsidR="00081C57" w:rsidRPr="00182877" w:rsidRDefault="00081C57" w:rsidP="007F1684">
      <w:pPr>
        <w:ind w:firstLine="708"/>
        <w:jc w:val="both"/>
        <w:rPr>
          <w:color w:val="000000"/>
          <w:sz w:val="28"/>
          <w:szCs w:val="28"/>
        </w:rPr>
      </w:pPr>
      <w:r w:rsidRPr="00182877">
        <w:rPr>
          <w:sz w:val="28"/>
          <w:szCs w:val="28"/>
        </w:rPr>
        <w:t>По данной главе предусмотрены расходы в сумме 32 979,3 тыс.</w:t>
      </w:r>
      <w:r w:rsidR="008219B1" w:rsidRPr="00182877">
        <w:rPr>
          <w:sz w:val="28"/>
          <w:szCs w:val="28"/>
        </w:rPr>
        <w:t xml:space="preserve"> </w:t>
      </w:r>
      <w:r w:rsidRPr="00182877">
        <w:rPr>
          <w:sz w:val="28"/>
          <w:szCs w:val="28"/>
        </w:rPr>
        <w:t>рублей исполнение составило 98,5 % или в абсолютной величине 32</w:t>
      </w:r>
      <w:r w:rsidR="008219B1" w:rsidRPr="00182877">
        <w:rPr>
          <w:sz w:val="28"/>
          <w:szCs w:val="28"/>
        </w:rPr>
        <w:t xml:space="preserve"> </w:t>
      </w:r>
      <w:r w:rsidRPr="00182877">
        <w:rPr>
          <w:sz w:val="28"/>
          <w:szCs w:val="28"/>
        </w:rPr>
        <w:t>472,7 тыс.  рублей.</w:t>
      </w:r>
    </w:p>
    <w:p w:rsidR="00081C57" w:rsidRPr="00182877" w:rsidRDefault="00081C57" w:rsidP="007F1684">
      <w:pPr>
        <w:ind w:firstLine="708"/>
        <w:jc w:val="both"/>
        <w:rPr>
          <w:bCs/>
          <w:sz w:val="28"/>
          <w:szCs w:val="24"/>
        </w:rPr>
      </w:pPr>
      <w:r w:rsidRPr="00182877">
        <w:rPr>
          <w:bCs/>
          <w:sz w:val="28"/>
          <w:szCs w:val="28"/>
        </w:rPr>
        <w:lastRenderedPageBreak/>
        <w:t>На содержание центрального</w:t>
      </w:r>
      <w:r w:rsidRPr="00182877">
        <w:rPr>
          <w:bCs/>
          <w:sz w:val="28"/>
          <w:szCs w:val="24"/>
        </w:rPr>
        <w:t xml:space="preserve"> аппарата от утвержденных</w:t>
      </w:r>
      <w:r w:rsidR="008219B1" w:rsidRPr="00182877">
        <w:rPr>
          <w:bCs/>
          <w:sz w:val="28"/>
          <w:szCs w:val="24"/>
        </w:rPr>
        <w:t xml:space="preserve"> </w:t>
      </w:r>
      <w:r w:rsidRPr="00182877">
        <w:rPr>
          <w:bCs/>
          <w:sz w:val="28"/>
          <w:szCs w:val="24"/>
        </w:rPr>
        <w:t>лимитов бюджетных ассигнований в размере 32 951,5 тыс. рублей,</w:t>
      </w:r>
      <w:r w:rsidR="008219B1" w:rsidRPr="00182877">
        <w:rPr>
          <w:bCs/>
          <w:sz w:val="28"/>
          <w:szCs w:val="24"/>
        </w:rPr>
        <w:t xml:space="preserve"> </w:t>
      </w:r>
      <w:r w:rsidRPr="00182877">
        <w:rPr>
          <w:bCs/>
          <w:sz w:val="28"/>
          <w:szCs w:val="24"/>
        </w:rPr>
        <w:t>исполнение составляет 98,5 % от годового плана или 32 444,9 тыс. рублей.</w:t>
      </w:r>
    </w:p>
    <w:p w:rsidR="00081C57" w:rsidRPr="00182877" w:rsidRDefault="00081C57" w:rsidP="007F1684">
      <w:pPr>
        <w:ind w:firstLine="708"/>
        <w:jc w:val="both"/>
        <w:rPr>
          <w:bCs/>
          <w:sz w:val="28"/>
          <w:szCs w:val="24"/>
        </w:rPr>
      </w:pPr>
      <w:r w:rsidRPr="00182877">
        <w:rPr>
          <w:bCs/>
          <w:sz w:val="28"/>
          <w:szCs w:val="24"/>
        </w:rPr>
        <w:t>Расходы на заработную плату, предусмотренные в сумме 25</w:t>
      </w:r>
      <w:r w:rsidR="008219B1" w:rsidRPr="00182877">
        <w:rPr>
          <w:bCs/>
          <w:sz w:val="28"/>
          <w:szCs w:val="24"/>
        </w:rPr>
        <w:t xml:space="preserve"> </w:t>
      </w:r>
      <w:r w:rsidRPr="00182877">
        <w:rPr>
          <w:bCs/>
          <w:sz w:val="28"/>
          <w:szCs w:val="24"/>
        </w:rPr>
        <w:t>264,1 тыс. рублей,</w:t>
      </w:r>
      <w:r w:rsidR="008219B1" w:rsidRPr="00182877">
        <w:rPr>
          <w:bCs/>
          <w:sz w:val="28"/>
          <w:szCs w:val="24"/>
        </w:rPr>
        <w:t xml:space="preserve"> </w:t>
      </w:r>
      <w:r w:rsidRPr="00182877">
        <w:rPr>
          <w:bCs/>
          <w:sz w:val="28"/>
          <w:szCs w:val="24"/>
        </w:rPr>
        <w:t>исполнены на 100 % или 25263,0 тыс. рублей. Платежи в государственные внебюджетные фонды запланированы в размере 5438,0 тыс. рублей, исполнение составляет 93,8 % или 5</w:t>
      </w:r>
      <w:r w:rsidR="008219B1" w:rsidRPr="00182877">
        <w:rPr>
          <w:bCs/>
          <w:sz w:val="28"/>
          <w:szCs w:val="24"/>
        </w:rPr>
        <w:t xml:space="preserve"> </w:t>
      </w:r>
      <w:r w:rsidRPr="00182877">
        <w:rPr>
          <w:bCs/>
          <w:sz w:val="28"/>
          <w:szCs w:val="24"/>
        </w:rPr>
        <w:t>102,7 тыс. рублей.</w:t>
      </w:r>
    </w:p>
    <w:p w:rsidR="00081C57" w:rsidRPr="00182877" w:rsidRDefault="00081C57" w:rsidP="007F1684">
      <w:pPr>
        <w:ind w:firstLine="708"/>
        <w:jc w:val="both"/>
        <w:rPr>
          <w:bCs/>
          <w:sz w:val="28"/>
          <w:szCs w:val="24"/>
        </w:rPr>
      </w:pPr>
      <w:r w:rsidRPr="00182877">
        <w:rPr>
          <w:bCs/>
          <w:sz w:val="28"/>
          <w:szCs w:val="24"/>
        </w:rPr>
        <w:t>Объем средств   на   материальные затраты, определенный на 2014 год в сумме 2249,4 тыс. рублей, израсходован на 92,4 % или 2079,2 тыс. рублей. Основные расходы это – командировочные расходы 498,3 тыс. рублей (проезд и проживание), услуги внутренней, междугородней и сотовой связи 211,4 тыс. рублей, почтовые услуги на 35,6</w:t>
      </w:r>
      <w:r w:rsidR="002567CC" w:rsidRPr="00182877">
        <w:rPr>
          <w:bCs/>
          <w:sz w:val="28"/>
          <w:szCs w:val="24"/>
        </w:rPr>
        <w:t xml:space="preserve"> </w:t>
      </w:r>
      <w:r w:rsidRPr="00182877">
        <w:rPr>
          <w:bCs/>
          <w:sz w:val="28"/>
          <w:szCs w:val="24"/>
        </w:rPr>
        <w:t>тыс.</w:t>
      </w:r>
      <w:r w:rsidR="002567CC" w:rsidRPr="00182877">
        <w:rPr>
          <w:bCs/>
          <w:sz w:val="28"/>
          <w:szCs w:val="24"/>
        </w:rPr>
        <w:t xml:space="preserve"> </w:t>
      </w:r>
      <w:r w:rsidRPr="00182877">
        <w:rPr>
          <w:bCs/>
          <w:sz w:val="28"/>
          <w:szCs w:val="24"/>
        </w:rPr>
        <w:t xml:space="preserve">рублей, расходы на бумагу, папки и канцелярских  принадлежностей 225,2 тыс. рублей, приобретено оргтехники (системный блок, монитор, принтеры) на 180,0тыс.руб., предметов мебели на 137,8 тыс. рублей, расходы по содержанию основных средств (заправка и ремонт картриджей) 34,8 тыс. рублей, расходы по сопровождению программ и приобретению лицензионных программ 112,7 тыс. рублей  и прочее. </w:t>
      </w:r>
    </w:p>
    <w:p w:rsidR="00081C57" w:rsidRPr="00182877" w:rsidRDefault="00081C57" w:rsidP="007F1684">
      <w:pPr>
        <w:ind w:firstLine="708"/>
        <w:jc w:val="both"/>
        <w:rPr>
          <w:sz w:val="28"/>
          <w:szCs w:val="28"/>
        </w:rPr>
      </w:pPr>
      <w:r w:rsidRPr="00182877">
        <w:rPr>
          <w:sz w:val="28"/>
          <w:szCs w:val="28"/>
        </w:rPr>
        <w:t>Расходы на прочие выплаты установлены в объеме 549,5 тыс. рублей, исполнено 444,5 тыс.</w:t>
      </w:r>
      <w:r w:rsidR="008219B1" w:rsidRPr="00182877">
        <w:rPr>
          <w:sz w:val="28"/>
          <w:szCs w:val="28"/>
        </w:rPr>
        <w:t xml:space="preserve"> </w:t>
      </w:r>
      <w:r w:rsidRPr="00182877">
        <w:rPr>
          <w:sz w:val="28"/>
          <w:szCs w:val="28"/>
        </w:rPr>
        <w:t>рублей, (в т.</w:t>
      </w:r>
      <w:r w:rsidR="008219B1" w:rsidRPr="00182877">
        <w:rPr>
          <w:sz w:val="28"/>
          <w:szCs w:val="28"/>
        </w:rPr>
        <w:t xml:space="preserve"> </w:t>
      </w:r>
      <w:r w:rsidRPr="00182877">
        <w:rPr>
          <w:sz w:val="28"/>
          <w:szCs w:val="28"/>
        </w:rPr>
        <w:t>ч. 42,0 тыс.</w:t>
      </w:r>
      <w:r w:rsidR="008219B1" w:rsidRPr="00182877">
        <w:rPr>
          <w:sz w:val="28"/>
          <w:szCs w:val="28"/>
        </w:rPr>
        <w:t xml:space="preserve"> </w:t>
      </w:r>
      <w:r w:rsidRPr="00182877">
        <w:rPr>
          <w:sz w:val="28"/>
          <w:szCs w:val="28"/>
        </w:rPr>
        <w:t xml:space="preserve">рублей суточные), что составляет 80,9%. Исполнение </w:t>
      </w:r>
      <w:r w:rsidR="002567CC" w:rsidRPr="00182877">
        <w:rPr>
          <w:sz w:val="28"/>
          <w:szCs w:val="28"/>
        </w:rPr>
        <w:t>выше</w:t>
      </w:r>
      <w:r w:rsidRPr="00182877">
        <w:rPr>
          <w:sz w:val="28"/>
          <w:szCs w:val="28"/>
        </w:rPr>
        <w:t xml:space="preserve"> запланированных объемов, связано с тем, что два сотрудника, один из них (с двумя детьми) на отчетную дату не</w:t>
      </w:r>
      <w:r w:rsidR="008219B1" w:rsidRPr="00182877">
        <w:rPr>
          <w:sz w:val="28"/>
          <w:szCs w:val="28"/>
        </w:rPr>
        <w:t xml:space="preserve"> </w:t>
      </w:r>
      <w:r w:rsidR="002567CC" w:rsidRPr="00182877">
        <w:rPr>
          <w:sz w:val="28"/>
          <w:szCs w:val="28"/>
        </w:rPr>
        <w:t>использовали свое</w:t>
      </w:r>
      <w:r w:rsidRPr="00182877">
        <w:rPr>
          <w:sz w:val="28"/>
          <w:szCs w:val="28"/>
        </w:rPr>
        <w:t xml:space="preserve"> право на оплату проезда в отпуск и обратно (ориентировочная сумма расходов на оплату проезда в отпуск данным сотрудникам составляет 105,0 тыс. рублей).</w:t>
      </w:r>
    </w:p>
    <w:p w:rsidR="00081C57" w:rsidRPr="00182877" w:rsidRDefault="00081C57" w:rsidP="007F1684">
      <w:pPr>
        <w:ind w:firstLine="708"/>
        <w:jc w:val="both"/>
        <w:rPr>
          <w:color w:val="000000"/>
          <w:sz w:val="28"/>
          <w:szCs w:val="24"/>
        </w:rPr>
      </w:pPr>
      <w:r w:rsidRPr="00182877">
        <w:rPr>
          <w:color w:val="000000"/>
          <w:sz w:val="28"/>
          <w:szCs w:val="24"/>
        </w:rPr>
        <w:t xml:space="preserve">По </w:t>
      </w:r>
      <w:r w:rsidRPr="00182877">
        <w:rPr>
          <w:b/>
          <w:i/>
          <w:color w:val="000000"/>
          <w:sz w:val="28"/>
          <w:szCs w:val="24"/>
        </w:rPr>
        <w:t>подпрограмме "Развитие государственной гражданской и муниципальной службы в Магаданской области" на 2014-2016 годы"</w:t>
      </w:r>
      <w:r w:rsidRPr="00182877">
        <w:rPr>
          <w:color w:val="000000"/>
          <w:sz w:val="28"/>
          <w:szCs w:val="24"/>
        </w:rPr>
        <w:t xml:space="preserve">   бюджетные назначения исполнены в полном объеме в сумме 27,8 тыс.  рублей. </w:t>
      </w:r>
    </w:p>
    <w:p w:rsidR="00D746D4" w:rsidRPr="00182877" w:rsidRDefault="00D746D4" w:rsidP="007F1684"/>
    <w:p w:rsidR="00BF203A" w:rsidRPr="00182877" w:rsidRDefault="00BF203A" w:rsidP="007F1684">
      <w:pPr>
        <w:pStyle w:val="a5"/>
        <w:ind w:firstLine="0"/>
        <w:jc w:val="center"/>
        <w:rPr>
          <w:b/>
          <w:szCs w:val="28"/>
        </w:rPr>
      </w:pPr>
    </w:p>
    <w:p w:rsidR="00BF203A" w:rsidRPr="00182877" w:rsidRDefault="00504D84" w:rsidP="007F1684">
      <w:pPr>
        <w:pStyle w:val="a5"/>
        <w:ind w:firstLine="0"/>
        <w:jc w:val="center"/>
        <w:rPr>
          <w:b/>
          <w:szCs w:val="28"/>
        </w:rPr>
      </w:pPr>
      <w:r w:rsidRPr="00182877">
        <w:rPr>
          <w:b/>
          <w:szCs w:val="28"/>
        </w:rPr>
        <w:t>ДЕПАРТАМЕНТ ЛЕСНОГО</w:t>
      </w:r>
      <w:r w:rsidR="00BF203A" w:rsidRPr="00182877">
        <w:rPr>
          <w:b/>
          <w:szCs w:val="28"/>
        </w:rPr>
        <w:t xml:space="preserve">   </w:t>
      </w:r>
      <w:r w:rsidRPr="00182877">
        <w:rPr>
          <w:b/>
          <w:szCs w:val="28"/>
        </w:rPr>
        <w:t>ХОЗЯЙСТВА, КОНТРОЛЯ</w:t>
      </w:r>
      <w:r w:rsidR="00BF203A" w:rsidRPr="00182877">
        <w:rPr>
          <w:b/>
          <w:szCs w:val="28"/>
        </w:rPr>
        <w:t xml:space="preserve"> </w:t>
      </w:r>
      <w:r w:rsidRPr="00182877">
        <w:rPr>
          <w:b/>
          <w:szCs w:val="28"/>
        </w:rPr>
        <w:t>И НАДЗОРА ЗА СОСТОЯНИЕМ ЛЕСОВ</w:t>
      </w:r>
      <w:r w:rsidR="00BF203A" w:rsidRPr="00182877">
        <w:rPr>
          <w:b/>
          <w:szCs w:val="28"/>
        </w:rPr>
        <w:t xml:space="preserve">    </w:t>
      </w:r>
      <w:r w:rsidRPr="00182877">
        <w:rPr>
          <w:b/>
          <w:szCs w:val="28"/>
        </w:rPr>
        <w:t>И МАГАДАНСКОЙ ОБЛАСТИ</w:t>
      </w:r>
      <w:r w:rsidR="00BF203A" w:rsidRPr="00182877">
        <w:rPr>
          <w:b/>
          <w:szCs w:val="28"/>
        </w:rPr>
        <w:t xml:space="preserve"> </w:t>
      </w:r>
    </w:p>
    <w:p w:rsidR="00BF203A" w:rsidRPr="00182877" w:rsidRDefault="00BF203A" w:rsidP="007F1684">
      <w:pPr>
        <w:pStyle w:val="a5"/>
        <w:ind w:firstLine="0"/>
        <w:jc w:val="center"/>
        <w:rPr>
          <w:b/>
          <w:szCs w:val="28"/>
        </w:rPr>
      </w:pPr>
      <w:r w:rsidRPr="00182877">
        <w:rPr>
          <w:b/>
          <w:szCs w:val="28"/>
        </w:rPr>
        <w:t>ГЛАВА 621</w:t>
      </w:r>
    </w:p>
    <w:p w:rsidR="003C0060" w:rsidRPr="00182877" w:rsidRDefault="003C0060" w:rsidP="007F1684">
      <w:pPr>
        <w:ind w:firstLine="708"/>
        <w:jc w:val="both"/>
        <w:rPr>
          <w:sz w:val="28"/>
          <w:szCs w:val="28"/>
        </w:rPr>
      </w:pPr>
      <w:r w:rsidRPr="00182877">
        <w:rPr>
          <w:sz w:val="28"/>
          <w:szCs w:val="28"/>
        </w:rPr>
        <w:t>По данной главе бюджетные назначения за отчетный год составили  350 211,1 тыс. рублей,  кассовое исполнение – 339 338,6 тыс. рублей  или  96,9 %.</w:t>
      </w:r>
    </w:p>
    <w:p w:rsidR="003C0060" w:rsidRPr="00182877" w:rsidRDefault="003C0060" w:rsidP="007F1684">
      <w:pPr>
        <w:ind w:firstLine="708"/>
        <w:jc w:val="both"/>
        <w:rPr>
          <w:sz w:val="28"/>
          <w:szCs w:val="28"/>
        </w:rPr>
      </w:pPr>
      <w:r w:rsidRPr="00182877">
        <w:rPr>
          <w:sz w:val="28"/>
          <w:szCs w:val="28"/>
        </w:rPr>
        <w:t xml:space="preserve">По </w:t>
      </w:r>
      <w:r w:rsidRPr="00182877">
        <w:rPr>
          <w:b/>
          <w:i/>
          <w:sz w:val="28"/>
          <w:szCs w:val="28"/>
        </w:rPr>
        <w:t>государственной программе Магаданской области «Развитие лесного хозяйства в Магаданской области на 2014 – 2020 годы»</w:t>
      </w:r>
      <w:r w:rsidRPr="00182877">
        <w:rPr>
          <w:sz w:val="28"/>
          <w:szCs w:val="28"/>
        </w:rPr>
        <w:t xml:space="preserve"> лимиты бюджетных ассигнований утверждены в сумме 207 900,5 тыс. рублей, исполнение бюджетных назначений составило  204 265,6   тыс. рублей  или 98,3 %.</w:t>
      </w:r>
    </w:p>
    <w:p w:rsidR="003C0060" w:rsidRPr="00182877" w:rsidRDefault="003C0060" w:rsidP="007F1684">
      <w:pPr>
        <w:ind w:firstLine="708"/>
        <w:jc w:val="both"/>
        <w:rPr>
          <w:sz w:val="28"/>
          <w:szCs w:val="28"/>
        </w:rPr>
      </w:pPr>
      <w:r w:rsidRPr="00182877">
        <w:rPr>
          <w:sz w:val="28"/>
          <w:szCs w:val="28"/>
        </w:rPr>
        <w:t xml:space="preserve">  Экономия финансовых средств образовалась по причине уменьшения цены государственных контрактов в результате проведения открытых аукционов в электронной форме на приобретение  техники и оборудования для тушения лесных пожаров в сумме 294,2 тыс. рублей, на выполнение мероприятий по охране, защите и воспроизводству лесов на землях лесного фонда Магаданской области в сумме 1 171,2 тыс. рублей, а также в связи с </w:t>
      </w:r>
      <w:r w:rsidRPr="00182877">
        <w:rPr>
          <w:sz w:val="28"/>
          <w:szCs w:val="28"/>
        </w:rPr>
        <w:lastRenderedPageBreak/>
        <w:t>невыполнением мероприятий по охране и воспроизводству лесов  в сумме 2 169,4 тыс. рублей по причине связанной с неблагоприятной метеорологической обстановкой в течение летнего периода отчетного года  (на территории Магаданской области был введен режим чрезвычайной ситуации).</w:t>
      </w:r>
    </w:p>
    <w:p w:rsidR="003C0060" w:rsidRPr="00182877" w:rsidRDefault="003C0060" w:rsidP="007F1684">
      <w:pPr>
        <w:ind w:firstLine="708"/>
        <w:jc w:val="both"/>
        <w:rPr>
          <w:sz w:val="28"/>
          <w:szCs w:val="28"/>
        </w:rPr>
      </w:pPr>
      <w:r w:rsidRPr="00182877">
        <w:rPr>
          <w:sz w:val="28"/>
          <w:szCs w:val="28"/>
        </w:rPr>
        <w:t xml:space="preserve">По </w:t>
      </w:r>
      <w:r w:rsidRPr="00182877">
        <w:rPr>
          <w:b/>
          <w:i/>
          <w:sz w:val="28"/>
          <w:szCs w:val="28"/>
        </w:rPr>
        <w:t>государственной программе Магаданской области «Энергосбережение и повышение энергетической эффективности в Магаданской области» на 2014 – 2017 годы»</w:t>
      </w:r>
      <w:r w:rsidRPr="00182877">
        <w:rPr>
          <w:sz w:val="28"/>
          <w:szCs w:val="28"/>
        </w:rPr>
        <w:t xml:space="preserve"> бюджетные назначения на 2014 год </w:t>
      </w:r>
      <w:r w:rsidR="002567CC" w:rsidRPr="00182877">
        <w:rPr>
          <w:sz w:val="28"/>
          <w:szCs w:val="28"/>
        </w:rPr>
        <w:t>составили 3</w:t>
      </w:r>
      <w:r w:rsidRPr="00182877">
        <w:rPr>
          <w:sz w:val="28"/>
          <w:szCs w:val="28"/>
        </w:rPr>
        <w:t xml:space="preserve"> 460,0 тыс. </w:t>
      </w:r>
      <w:r w:rsidR="002567CC" w:rsidRPr="00182877">
        <w:rPr>
          <w:sz w:val="28"/>
          <w:szCs w:val="28"/>
        </w:rPr>
        <w:t>рублей, исполнение составило 3</w:t>
      </w:r>
      <w:r w:rsidRPr="00182877">
        <w:rPr>
          <w:sz w:val="28"/>
          <w:szCs w:val="28"/>
        </w:rPr>
        <w:t> 458,3 тыс.</w:t>
      </w:r>
      <w:r w:rsidR="00504D84" w:rsidRPr="00182877">
        <w:rPr>
          <w:sz w:val="28"/>
          <w:szCs w:val="28"/>
        </w:rPr>
        <w:t xml:space="preserve"> </w:t>
      </w:r>
      <w:r w:rsidRPr="00182877">
        <w:rPr>
          <w:sz w:val="28"/>
          <w:szCs w:val="28"/>
        </w:rPr>
        <w:t>рублей  или 99,95%.  Экономия средств в сумме 1,7 тыс. рублей образовалась в результате проведения торгов в соответствии с действующим законом 44-ФЗ.</w:t>
      </w:r>
    </w:p>
    <w:p w:rsidR="003C0060" w:rsidRPr="00182877" w:rsidRDefault="002567CC" w:rsidP="007F1684">
      <w:pPr>
        <w:ind w:firstLine="708"/>
        <w:jc w:val="both"/>
        <w:rPr>
          <w:sz w:val="28"/>
          <w:szCs w:val="28"/>
        </w:rPr>
      </w:pPr>
      <w:r w:rsidRPr="00182877">
        <w:rPr>
          <w:sz w:val="28"/>
          <w:szCs w:val="28"/>
        </w:rPr>
        <w:t>Расходы на обеспечение</w:t>
      </w:r>
      <w:r w:rsidR="003C0060" w:rsidRPr="00182877">
        <w:rPr>
          <w:sz w:val="28"/>
          <w:szCs w:val="28"/>
        </w:rPr>
        <w:t xml:space="preserve"> функций </w:t>
      </w:r>
      <w:r w:rsidRPr="00182877">
        <w:rPr>
          <w:sz w:val="28"/>
          <w:szCs w:val="28"/>
        </w:rPr>
        <w:t>государственных органов в области лесных отношений</w:t>
      </w:r>
      <w:r w:rsidR="003C0060" w:rsidRPr="00182877">
        <w:rPr>
          <w:sz w:val="28"/>
          <w:szCs w:val="28"/>
        </w:rPr>
        <w:t xml:space="preserve"> в текущем году установлены в размере 132 374,2 тыс. рублей.   Исполнение бюджетных назначений составило 125 545,2 тыс. рублей или 94,8 % от утвержденных лимитов, в том числе: </w:t>
      </w:r>
    </w:p>
    <w:p w:rsidR="003C0060" w:rsidRPr="00182877" w:rsidRDefault="003C0060" w:rsidP="007F1684">
      <w:pPr>
        <w:ind w:firstLine="708"/>
        <w:jc w:val="both"/>
        <w:rPr>
          <w:sz w:val="28"/>
          <w:szCs w:val="28"/>
        </w:rPr>
      </w:pPr>
      <w:r w:rsidRPr="00182877">
        <w:rPr>
          <w:sz w:val="28"/>
          <w:szCs w:val="28"/>
        </w:rPr>
        <w:t>– за счет средств областного бюджета 96,1% (бюджетные назначения 37 532,8 тыс. руб., кассовое исполнение 36086,2 тыс. руб.);</w:t>
      </w:r>
    </w:p>
    <w:p w:rsidR="003C0060" w:rsidRPr="00182877" w:rsidRDefault="003C0060" w:rsidP="007F1684">
      <w:pPr>
        <w:ind w:firstLine="708"/>
        <w:jc w:val="both"/>
        <w:rPr>
          <w:sz w:val="28"/>
          <w:szCs w:val="28"/>
        </w:rPr>
      </w:pPr>
      <w:r w:rsidRPr="00182877">
        <w:rPr>
          <w:sz w:val="28"/>
          <w:szCs w:val="28"/>
        </w:rPr>
        <w:t>– за счет субвенций из федерального бюджета 94,3% (бюджетные назначения 94 841,4 тыс. руб., кассовое исполнение 89459,0 тыс. руб.).</w:t>
      </w:r>
    </w:p>
    <w:p w:rsidR="003C0060" w:rsidRPr="00182877" w:rsidRDefault="003C0060" w:rsidP="007F1684">
      <w:pPr>
        <w:ind w:firstLine="708"/>
        <w:jc w:val="both"/>
        <w:rPr>
          <w:sz w:val="28"/>
          <w:szCs w:val="28"/>
        </w:rPr>
      </w:pPr>
      <w:r w:rsidRPr="00182877">
        <w:rPr>
          <w:sz w:val="28"/>
          <w:szCs w:val="28"/>
        </w:rPr>
        <w:t>За счет средств областного бюджета расходы на выплаты персоналу в целях обеспечения выполнения функций государственными органами предусмотрены средства в сумме 37 146,7 тыс. рублей, исполнение составило 35 815,4 тыс. рублей или   96,5% от утвержденных лимитов, из них:</w:t>
      </w:r>
    </w:p>
    <w:p w:rsidR="003C0060" w:rsidRPr="00182877" w:rsidRDefault="003C0060" w:rsidP="007F1684">
      <w:pPr>
        <w:ind w:firstLine="708"/>
        <w:jc w:val="both"/>
        <w:rPr>
          <w:sz w:val="28"/>
          <w:szCs w:val="28"/>
        </w:rPr>
      </w:pPr>
      <w:r w:rsidRPr="00182877">
        <w:rPr>
          <w:sz w:val="28"/>
          <w:szCs w:val="28"/>
        </w:rPr>
        <w:t xml:space="preserve">– расходы на заработную плату составили 100% при утвержденных предельных объемах финансирования </w:t>
      </w:r>
      <w:r w:rsidR="00081C57" w:rsidRPr="00182877">
        <w:rPr>
          <w:sz w:val="28"/>
          <w:szCs w:val="28"/>
        </w:rPr>
        <w:t>2</w:t>
      </w:r>
      <w:r w:rsidRPr="00182877">
        <w:rPr>
          <w:sz w:val="28"/>
          <w:szCs w:val="28"/>
        </w:rPr>
        <w:t>9 020,9 тыс. рублей;</w:t>
      </w:r>
    </w:p>
    <w:p w:rsidR="003C0060" w:rsidRPr="00182877" w:rsidRDefault="003C0060" w:rsidP="007F1684">
      <w:pPr>
        <w:ind w:firstLine="708"/>
        <w:jc w:val="both"/>
        <w:rPr>
          <w:sz w:val="28"/>
          <w:szCs w:val="28"/>
        </w:rPr>
      </w:pPr>
      <w:r w:rsidRPr="00182877">
        <w:rPr>
          <w:sz w:val="28"/>
          <w:szCs w:val="28"/>
        </w:rPr>
        <w:t>– расходы по начислениям на выплаты по оплате труда составили 83,6% (предельные объемы финансирования 8 125,8 тыс. рублей, кассовое исполнение 6794,5 тыс. рублей). Причиной образования остатка неиспользованных лимитов бюджетных назначений явилось уменьшение ЕСН при применении регрессивной шкалы единого социального налога согласно п.1 ст. 241 Налогового кодекса РФ от 31.07.1998 г. № 146-ФЗ (с изменениями от 24 июля 2007 г. № 216-ФЗ).</w:t>
      </w:r>
    </w:p>
    <w:p w:rsidR="003C0060" w:rsidRPr="00182877" w:rsidRDefault="003C0060" w:rsidP="007F1684">
      <w:pPr>
        <w:ind w:firstLine="708"/>
        <w:jc w:val="both"/>
        <w:rPr>
          <w:sz w:val="28"/>
          <w:szCs w:val="28"/>
        </w:rPr>
      </w:pPr>
      <w:r w:rsidRPr="00182877">
        <w:rPr>
          <w:sz w:val="28"/>
          <w:szCs w:val="28"/>
        </w:rPr>
        <w:t>Расходы на выплату страховой премии при страховании гражданской ответственности владельцев транспортных средств при бюджетных назначениях в сумме 109,1 тыс. рублей исполнены на 97,3%. Причиной образования остатка неиспользованных предельных объемов финансирования явилось снижение тарифов страховой премии за безаварийное использование техники.</w:t>
      </w:r>
    </w:p>
    <w:p w:rsidR="003C0060" w:rsidRPr="00182877" w:rsidRDefault="003C0060" w:rsidP="007F1684">
      <w:pPr>
        <w:ind w:firstLine="708"/>
        <w:jc w:val="both"/>
        <w:rPr>
          <w:sz w:val="28"/>
          <w:szCs w:val="28"/>
        </w:rPr>
      </w:pPr>
      <w:r w:rsidRPr="00182877">
        <w:rPr>
          <w:sz w:val="28"/>
          <w:szCs w:val="28"/>
        </w:rPr>
        <w:t>Расходы на уплату налогов на имущество, землю, транспортного налога составили 166,1 тыс. рублей при плановых назначениях 277,0 тыс. рублей. Причиной образования остатка явилось уменьшение кадастровой стоимости земельного участка, находящегося в постоянном бессрочном пользовании департамента, передачей на баланс МОГБУ «</w:t>
      </w:r>
      <w:proofErr w:type="spellStart"/>
      <w:r w:rsidRPr="00182877">
        <w:rPr>
          <w:sz w:val="28"/>
          <w:szCs w:val="28"/>
        </w:rPr>
        <w:t>Авиалесоохрана</w:t>
      </w:r>
      <w:proofErr w:type="spellEnd"/>
      <w:r w:rsidRPr="00182877">
        <w:rPr>
          <w:sz w:val="28"/>
          <w:szCs w:val="28"/>
        </w:rPr>
        <w:t>» имущества (административного здания, расположенного по адресу: пос. Ягодное, ул. Спортивная, дом 25) и отказом от земельного участка, находящегося под объектом.</w:t>
      </w:r>
    </w:p>
    <w:p w:rsidR="003C0060" w:rsidRPr="00182877" w:rsidRDefault="003C0060" w:rsidP="007F1684">
      <w:pPr>
        <w:ind w:firstLine="708"/>
        <w:jc w:val="both"/>
        <w:rPr>
          <w:sz w:val="28"/>
          <w:szCs w:val="28"/>
        </w:rPr>
      </w:pPr>
      <w:r w:rsidRPr="00182877">
        <w:rPr>
          <w:sz w:val="28"/>
          <w:szCs w:val="28"/>
        </w:rPr>
        <w:lastRenderedPageBreak/>
        <w:t>Бюджетные назначения по выплате заработной платы и начислениям на выплаты по оплате труда за счет средств субвенций из федерального бюджета утверждены в сумме 79 933,2 тыс. рублей, исполнение составило 75 151,9 тыс. рублей или 94,0%. Причиной образования остатка неиспользованных лимитов бюджетных назначений явилось уменьшение ЕСН при применении регрессивной шкалы единого социального налога согласно п.1 ст. 241 Налогового кодекса РФ от 31.07.1998 г. № 146-ФЗ (с изменениями от 24 июля 2007 г. № 216-ФЗ).</w:t>
      </w:r>
    </w:p>
    <w:p w:rsidR="003C0060" w:rsidRPr="00182877" w:rsidRDefault="003C0060" w:rsidP="007F1684">
      <w:pPr>
        <w:ind w:firstLine="708"/>
        <w:jc w:val="both"/>
        <w:rPr>
          <w:sz w:val="28"/>
          <w:szCs w:val="28"/>
        </w:rPr>
      </w:pPr>
      <w:r w:rsidRPr="00182877">
        <w:rPr>
          <w:sz w:val="28"/>
          <w:szCs w:val="28"/>
        </w:rPr>
        <w:t>За отчетный период кассовые расходы по статье «Прочие выплаты» составили  2 184,0 тыс. рублей при бюджетных назначениях 2 289,9 тыс. рублей.  Неисполнение составило 95,4% по причине удешевления стоимости авиабилетов (на момент покупки авиабилетов) авиакомпаниями, осуществляющими авиационные услуги на проезд к месту отдыха и обратно.</w:t>
      </w:r>
    </w:p>
    <w:p w:rsidR="003C0060" w:rsidRPr="00182877" w:rsidRDefault="003C0060" w:rsidP="007F1684">
      <w:pPr>
        <w:ind w:firstLine="708"/>
        <w:jc w:val="both"/>
        <w:rPr>
          <w:sz w:val="28"/>
          <w:szCs w:val="28"/>
        </w:rPr>
      </w:pPr>
      <w:r w:rsidRPr="00182877">
        <w:rPr>
          <w:sz w:val="28"/>
          <w:szCs w:val="28"/>
        </w:rPr>
        <w:t xml:space="preserve"> Расходы на оплату услуг связи составили 722,0 тыс. рублей или 84,8% от плановых назначений. Причина неисполнения связана со снижением расходов на услуги телефонной и мобильной связи.</w:t>
      </w:r>
    </w:p>
    <w:p w:rsidR="003C0060" w:rsidRPr="00182877" w:rsidRDefault="003C0060" w:rsidP="007F1684">
      <w:pPr>
        <w:ind w:firstLine="720"/>
        <w:jc w:val="both"/>
        <w:rPr>
          <w:sz w:val="28"/>
          <w:szCs w:val="28"/>
        </w:rPr>
      </w:pPr>
      <w:r w:rsidRPr="00182877">
        <w:rPr>
          <w:sz w:val="28"/>
          <w:szCs w:val="28"/>
        </w:rPr>
        <w:t xml:space="preserve">На исполнение расходных обязательств по статье «Коммунальные услуги» в отчетном году направлено 2 124,8 тыс. рублей или 92,7 %. Неполное освоение утвержденных бюджетных назначений объясняется уменьшением объемов потребления тепловой и электрической энергии, связанных с аномальными погодными условиями (повышением температуры воздуха в </w:t>
      </w:r>
      <w:proofErr w:type="spellStart"/>
      <w:r w:rsidRPr="00182877">
        <w:rPr>
          <w:sz w:val="28"/>
          <w:szCs w:val="28"/>
        </w:rPr>
        <w:t>осенне</w:t>
      </w:r>
      <w:proofErr w:type="spellEnd"/>
      <w:r w:rsidRPr="00182877">
        <w:rPr>
          <w:sz w:val="28"/>
          <w:szCs w:val="28"/>
        </w:rPr>
        <w:t xml:space="preserve"> – зимний периоды).</w:t>
      </w:r>
    </w:p>
    <w:p w:rsidR="003C0060" w:rsidRPr="00182877" w:rsidRDefault="003C0060" w:rsidP="007F1684">
      <w:pPr>
        <w:ind w:firstLine="708"/>
        <w:jc w:val="both"/>
        <w:rPr>
          <w:bCs/>
          <w:sz w:val="28"/>
          <w:szCs w:val="24"/>
        </w:rPr>
      </w:pPr>
      <w:r w:rsidRPr="00182877">
        <w:rPr>
          <w:bCs/>
          <w:sz w:val="28"/>
          <w:szCs w:val="24"/>
        </w:rPr>
        <w:t>Расходы за счет субсидии из федерального бюджета на приобретение специализированной техники составили 6 069,5 тыс. рублей или 93,7% от годовых назначений. Причиной образования остатка явилось уменьшение цены государственных контрактов в результате проведения торгов на приобретение специализированной техники для тушения лесных пожаров на землях лесного фонда Магаданской области.</w:t>
      </w:r>
    </w:p>
    <w:p w:rsidR="00081C57" w:rsidRPr="00182877" w:rsidRDefault="00081C57" w:rsidP="007F1684">
      <w:pPr>
        <w:ind w:firstLine="708"/>
        <w:jc w:val="both"/>
        <w:rPr>
          <w:sz w:val="28"/>
          <w:szCs w:val="28"/>
        </w:rPr>
      </w:pPr>
    </w:p>
    <w:p w:rsidR="00563C84" w:rsidRPr="00182877" w:rsidRDefault="00563C84" w:rsidP="007F1684">
      <w:pPr>
        <w:ind w:firstLine="708"/>
        <w:jc w:val="both"/>
        <w:rPr>
          <w:sz w:val="28"/>
        </w:rPr>
      </w:pPr>
    </w:p>
    <w:p w:rsidR="00BF203A" w:rsidRPr="00182877" w:rsidRDefault="00BF203A" w:rsidP="007F1684">
      <w:pPr>
        <w:jc w:val="center"/>
        <w:rPr>
          <w:b/>
          <w:color w:val="000000"/>
          <w:sz w:val="28"/>
          <w:szCs w:val="28"/>
        </w:rPr>
      </w:pPr>
      <w:r w:rsidRPr="00182877">
        <w:rPr>
          <w:b/>
          <w:color w:val="000000"/>
          <w:sz w:val="28"/>
          <w:szCs w:val="28"/>
        </w:rPr>
        <w:t xml:space="preserve">ДЕПАРТАМЕНТ ПО ОХРАНЕ И НАДЗОРУ ЗА ИСПОЛЬЗОВАНИЕМ </w:t>
      </w:r>
    </w:p>
    <w:p w:rsidR="00BF203A" w:rsidRPr="00182877" w:rsidRDefault="00BF203A" w:rsidP="007F1684">
      <w:pPr>
        <w:jc w:val="center"/>
        <w:rPr>
          <w:b/>
          <w:color w:val="000000"/>
          <w:sz w:val="28"/>
          <w:szCs w:val="28"/>
        </w:rPr>
      </w:pPr>
      <w:r w:rsidRPr="00182877">
        <w:rPr>
          <w:b/>
          <w:color w:val="000000"/>
          <w:sz w:val="28"/>
          <w:szCs w:val="28"/>
        </w:rPr>
        <w:t>ОБЪЕКТОВ ЖИВОТНОГО МИРА И СРЕДЫ ИХ ОБИТАНИЯ</w:t>
      </w:r>
    </w:p>
    <w:p w:rsidR="00BF203A" w:rsidRPr="00182877" w:rsidRDefault="00BF203A" w:rsidP="007F1684">
      <w:pPr>
        <w:jc w:val="center"/>
        <w:rPr>
          <w:b/>
          <w:color w:val="000000"/>
          <w:sz w:val="28"/>
          <w:szCs w:val="28"/>
        </w:rPr>
      </w:pPr>
      <w:r w:rsidRPr="00182877">
        <w:rPr>
          <w:b/>
          <w:color w:val="000000"/>
          <w:sz w:val="28"/>
          <w:szCs w:val="28"/>
        </w:rPr>
        <w:t>МАГАДАНСКОЙ ОБЛАСТИ</w:t>
      </w:r>
    </w:p>
    <w:p w:rsidR="00BF203A" w:rsidRPr="00182877" w:rsidRDefault="00BF203A" w:rsidP="007F1684">
      <w:pPr>
        <w:widowControl w:val="0"/>
        <w:autoSpaceDE w:val="0"/>
        <w:autoSpaceDN w:val="0"/>
        <w:adjustRightInd w:val="0"/>
        <w:jc w:val="center"/>
        <w:rPr>
          <w:b/>
          <w:color w:val="000000"/>
          <w:sz w:val="28"/>
          <w:szCs w:val="28"/>
        </w:rPr>
      </w:pPr>
      <w:r w:rsidRPr="00182877">
        <w:rPr>
          <w:b/>
          <w:color w:val="000000"/>
          <w:sz w:val="28"/>
          <w:szCs w:val="28"/>
        </w:rPr>
        <w:t>ГЛАВА 622</w:t>
      </w:r>
    </w:p>
    <w:p w:rsidR="00BF203A" w:rsidRPr="00182877" w:rsidRDefault="00BF203A" w:rsidP="007F1684">
      <w:pPr>
        <w:widowControl w:val="0"/>
        <w:autoSpaceDE w:val="0"/>
        <w:autoSpaceDN w:val="0"/>
        <w:adjustRightInd w:val="0"/>
        <w:jc w:val="center"/>
        <w:rPr>
          <w:color w:val="000000"/>
          <w:sz w:val="28"/>
          <w:szCs w:val="28"/>
        </w:rPr>
      </w:pPr>
    </w:p>
    <w:p w:rsidR="00B96058" w:rsidRPr="00182877" w:rsidRDefault="00B96058" w:rsidP="007F1684">
      <w:pPr>
        <w:autoSpaceDE w:val="0"/>
        <w:autoSpaceDN w:val="0"/>
        <w:adjustRightInd w:val="0"/>
        <w:ind w:firstLine="540"/>
        <w:jc w:val="both"/>
        <w:outlineLvl w:val="1"/>
        <w:rPr>
          <w:sz w:val="28"/>
          <w:szCs w:val="28"/>
        </w:rPr>
      </w:pPr>
      <w:r w:rsidRPr="00182877">
        <w:rPr>
          <w:sz w:val="28"/>
          <w:szCs w:val="28"/>
        </w:rPr>
        <w:t>Департамент по  охране и надзору за использованием объектов животного мира и среды их обитания  Магаданской области (далее - Департамент) является органом исполнительной власти Магаданской области, осуществляющим полномочия в области охраны и использования объектов животного мира, охоты и сохранения охотничьих ресурсов, в том числе отдельные полномочия Российской Федерации в указанных сферах, переданные органам исполнительной власти субъектов Российской Федерации, а также полномочия  в области организации и функционирования особо охраняемых природных территорий регионального значения, деятельность которых направлена на охрану и воспроизводство животного мира.</w:t>
      </w:r>
    </w:p>
    <w:p w:rsidR="003C0060" w:rsidRPr="00182877" w:rsidRDefault="003C0060" w:rsidP="007F1684">
      <w:pPr>
        <w:ind w:firstLine="708"/>
        <w:jc w:val="both"/>
        <w:rPr>
          <w:sz w:val="28"/>
          <w:szCs w:val="28"/>
        </w:rPr>
      </w:pPr>
      <w:r w:rsidRPr="00182877">
        <w:rPr>
          <w:color w:val="000000"/>
          <w:sz w:val="28"/>
          <w:szCs w:val="28"/>
        </w:rPr>
        <w:lastRenderedPageBreak/>
        <w:t>В целом по</w:t>
      </w:r>
      <w:r w:rsidRPr="00182877">
        <w:rPr>
          <w:sz w:val="28"/>
          <w:szCs w:val="28"/>
        </w:rPr>
        <w:t xml:space="preserve"> </w:t>
      </w:r>
      <w:r w:rsidRPr="00182877">
        <w:rPr>
          <w:bCs/>
          <w:color w:val="000000"/>
          <w:sz w:val="28"/>
          <w:szCs w:val="28"/>
        </w:rPr>
        <w:t>Департаменту по охране и надзору за использованием объектов животного мира и среды их обитания Магаданской области</w:t>
      </w:r>
      <w:r w:rsidRPr="00182877">
        <w:rPr>
          <w:sz w:val="28"/>
          <w:szCs w:val="28"/>
        </w:rPr>
        <w:t xml:space="preserve"> при плановых назначениях 76 357,</w:t>
      </w:r>
      <w:r w:rsidR="00504D84" w:rsidRPr="00182877">
        <w:rPr>
          <w:sz w:val="28"/>
          <w:szCs w:val="28"/>
        </w:rPr>
        <w:t>5 тыс.</w:t>
      </w:r>
      <w:r w:rsidRPr="00182877">
        <w:rPr>
          <w:sz w:val="28"/>
          <w:szCs w:val="28"/>
        </w:rPr>
        <w:t xml:space="preserve"> рублей кассовое исполнение составило 65 002,5 тыс. рублей или 85,1 % от плановых назначений.</w:t>
      </w:r>
    </w:p>
    <w:p w:rsidR="00B96058" w:rsidRPr="00182877" w:rsidRDefault="00B96058" w:rsidP="007F1684">
      <w:pPr>
        <w:ind w:firstLine="708"/>
        <w:jc w:val="both"/>
        <w:rPr>
          <w:sz w:val="28"/>
          <w:szCs w:val="28"/>
        </w:rPr>
      </w:pPr>
      <w:r w:rsidRPr="00182877">
        <w:rPr>
          <w:sz w:val="28"/>
          <w:szCs w:val="28"/>
        </w:rPr>
        <w:t xml:space="preserve">В соответствии с утвержденным планом работы </w:t>
      </w:r>
      <w:r w:rsidRPr="00182877">
        <w:rPr>
          <w:bCs/>
          <w:color w:val="000000"/>
          <w:sz w:val="28"/>
          <w:szCs w:val="28"/>
        </w:rPr>
        <w:t>Департамент по охране и надзору за использованием объектов животного мира и среды их обитания Магаданской области</w:t>
      </w:r>
      <w:r w:rsidRPr="00182877">
        <w:rPr>
          <w:sz w:val="28"/>
          <w:szCs w:val="28"/>
        </w:rPr>
        <w:t xml:space="preserve"> на 2014 год выполняет следующие объемные показатели: </w:t>
      </w:r>
    </w:p>
    <w:p w:rsidR="00B96058" w:rsidRPr="00182877" w:rsidRDefault="00B96058" w:rsidP="007F1684">
      <w:pPr>
        <w:ind w:firstLine="708"/>
        <w:jc w:val="both"/>
        <w:rPr>
          <w:sz w:val="28"/>
          <w:szCs w:val="28"/>
        </w:rPr>
      </w:pPr>
      <w:r w:rsidRPr="00182877">
        <w:rPr>
          <w:sz w:val="28"/>
          <w:szCs w:val="28"/>
        </w:rPr>
        <w:t>проведено 169 надзорных мероприятий в отношении физических лиц (Таблица 1), и 7 согласно Плана проведения проверок в отношении юридических лиц и индивидуальных предпринимателей на 2014 год.</w:t>
      </w:r>
    </w:p>
    <w:tbl>
      <w:tblPr>
        <w:tblpPr w:leftFromText="180" w:rightFromText="180" w:vertAnchor="text" w:horzAnchor="margin" w:tblpY="439"/>
        <w:tblW w:w="9420" w:type="dxa"/>
        <w:tblLayout w:type="fixed"/>
        <w:tblCellMar>
          <w:left w:w="70" w:type="dxa"/>
          <w:right w:w="70" w:type="dxa"/>
        </w:tblCellMar>
        <w:tblLook w:val="04A0" w:firstRow="1" w:lastRow="0" w:firstColumn="1" w:lastColumn="0" w:noHBand="0" w:noVBand="1"/>
      </w:tblPr>
      <w:tblGrid>
        <w:gridCol w:w="3611"/>
        <w:gridCol w:w="2980"/>
        <w:gridCol w:w="1417"/>
        <w:gridCol w:w="1412"/>
      </w:tblGrid>
      <w:tr w:rsidR="00B96058" w:rsidRPr="00182877" w:rsidTr="003C0060">
        <w:trPr>
          <w:cantSplit/>
          <w:trHeight w:val="552"/>
        </w:trPr>
        <w:tc>
          <w:tcPr>
            <w:tcW w:w="3611" w:type="dxa"/>
            <w:tcBorders>
              <w:top w:val="single" w:sz="6" w:space="0" w:color="auto"/>
              <w:left w:val="single" w:sz="6" w:space="0" w:color="auto"/>
              <w:bottom w:val="nil"/>
              <w:right w:val="single" w:sz="6" w:space="0" w:color="auto"/>
            </w:tcBorders>
            <w:vAlign w:val="center"/>
            <w:hideMark/>
          </w:tcPr>
          <w:p w:rsidR="00B96058" w:rsidRPr="00182877" w:rsidRDefault="00B96058" w:rsidP="007F1684">
            <w:pPr>
              <w:autoSpaceDE w:val="0"/>
              <w:autoSpaceDN w:val="0"/>
              <w:adjustRightInd w:val="0"/>
              <w:jc w:val="center"/>
              <w:rPr>
                <w:b/>
                <w:sz w:val="20"/>
              </w:rPr>
            </w:pPr>
            <w:r w:rsidRPr="00182877">
              <w:rPr>
                <w:b/>
                <w:sz w:val="20"/>
              </w:rPr>
              <w:t>Наименование юридических лиц в отношении которых проводились надзорные мероприятия*</w:t>
            </w:r>
          </w:p>
        </w:tc>
        <w:tc>
          <w:tcPr>
            <w:tcW w:w="2980" w:type="dxa"/>
            <w:tcBorders>
              <w:top w:val="single" w:sz="6" w:space="0" w:color="auto"/>
              <w:left w:val="single" w:sz="6" w:space="0" w:color="auto"/>
              <w:bottom w:val="nil"/>
              <w:right w:val="single" w:sz="6" w:space="0" w:color="auto"/>
            </w:tcBorders>
            <w:vAlign w:val="center"/>
            <w:hideMark/>
          </w:tcPr>
          <w:p w:rsidR="00B96058" w:rsidRPr="00182877" w:rsidRDefault="00B96058" w:rsidP="007F1684">
            <w:pPr>
              <w:autoSpaceDE w:val="0"/>
              <w:autoSpaceDN w:val="0"/>
              <w:adjustRightInd w:val="0"/>
              <w:jc w:val="center"/>
              <w:rPr>
                <w:b/>
                <w:sz w:val="20"/>
              </w:rPr>
            </w:pPr>
            <w:r w:rsidRPr="00182877">
              <w:rPr>
                <w:b/>
                <w:sz w:val="20"/>
              </w:rPr>
              <w:t>Количество запланированных</w:t>
            </w:r>
            <w:r w:rsidRPr="00182877">
              <w:rPr>
                <w:b/>
                <w:sz w:val="20"/>
              </w:rPr>
              <w:br/>
              <w:t>проверок</w:t>
            </w:r>
            <w:r w:rsidRPr="00182877">
              <w:rPr>
                <w:b/>
                <w:sz w:val="20"/>
              </w:rPr>
              <w:br/>
            </w:r>
          </w:p>
        </w:tc>
        <w:tc>
          <w:tcPr>
            <w:tcW w:w="1417" w:type="dxa"/>
            <w:tcBorders>
              <w:top w:val="single" w:sz="6" w:space="0" w:color="auto"/>
              <w:left w:val="single" w:sz="6" w:space="0" w:color="auto"/>
              <w:bottom w:val="nil"/>
              <w:right w:val="single" w:sz="6" w:space="0" w:color="auto"/>
            </w:tcBorders>
            <w:vAlign w:val="center"/>
            <w:hideMark/>
          </w:tcPr>
          <w:p w:rsidR="00B96058" w:rsidRPr="00182877" w:rsidRDefault="00B96058" w:rsidP="007F1684">
            <w:pPr>
              <w:autoSpaceDE w:val="0"/>
              <w:autoSpaceDN w:val="0"/>
              <w:adjustRightInd w:val="0"/>
              <w:jc w:val="center"/>
              <w:rPr>
                <w:b/>
                <w:sz w:val="20"/>
              </w:rPr>
            </w:pPr>
            <w:r w:rsidRPr="00182877">
              <w:rPr>
                <w:b/>
                <w:sz w:val="20"/>
              </w:rPr>
              <w:t>Проведено проверок</w:t>
            </w:r>
          </w:p>
        </w:tc>
        <w:tc>
          <w:tcPr>
            <w:tcW w:w="1412" w:type="dxa"/>
            <w:tcBorders>
              <w:top w:val="single" w:sz="6" w:space="0" w:color="auto"/>
              <w:left w:val="single" w:sz="6" w:space="0" w:color="auto"/>
              <w:bottom w:val="nil"/>
              <w:right w:val="single" w:sz="6" w:space="0" w:color="auto"/>
            </w:tcBorders>
            <w:vAlign w:val="center"/>
            <w:hideMark/>
          </w:tcPr>
          <w:p w:rsidR="00B96058" w:rsidRPr="00182877" w:rsidRDefault="00B96058" w:rsidP="007F1684">
            <w:pPr>
              <w:autoSpaceDE w:val="0"/>
              <w:autoSpaceDN w:val="0"/>
              <w:adjustRightInd w:val="0"/>
              <w:jc w:val="center"/>
              <w:rPr>
                <w:b/>
                <w:sz w:val="20"/>
              </w:rPr>
            </w:pPr>
            <w:r w:rsidRPr="00182877">
              <w:rPr>
                <w:b/>
                <w:sz w:val="20"/>
              </w:rPr>
              <w:t>Вынесено предписаний</w:t>
            </w:r>
          </w:p>
        </w:tc>
      </w:tr>
      <w:tr w:rsidR="00B96058" w:rsidRPr="00182877" w:rsidTr="003C0060">
        <w:trPr>
          <w:cantSplit/>
          <w:trHeight w:val="240"/>
        </w:trPr>
        <w:tc>
          <w:tcPr>
            <w:tcW w:w="3611" w:type="dxa"/>
            <w:tcBorders>
              <w:top w:val="single" w:sz="6" w:space="0" w:color="auto"/>
              <w:left w:val="single" w:sz="6" w:space="0" w:color="auto"/>
              <w:bottom w:val="single" w:sz="6" w:space="0" w:color="auto"/>
              <w:right w:val="single" w:sz="6" w:space="0" w:color="auto"/>
            </w:tcBorders>
            <w:vAlign w:val="center"/>
            <w:hideMark/>
          </w:tcPr>
          <w:p w:rsidR="00B96058" w:rsidRPr="00182877" w:rsidRDefault="00B96058" w:rsidP="00943386">
            <w:pPr>
              <w:numPr>
                <w:ilvl w:val="0"/>
                <w:numId w:val="12"/>
              </w:numPr>
              <w:autoSpaceDE w:val="0"/>
              <w:autoSpaceDN w:val="0"/>
              <w:adjustRightInd w:val="0"/>
              <w:ind w:left="182" w:hanging="182"/>
              <w:rPr>
                <w:sz w:val="20"/>
              </w:rPr>
            </w:pPr>
            <w:r w:rsidRPr="00182877">
              <w:rPr>
                <w:sz w:val="20"/>
              </w:rPr>
              <w:t>ООО «Усть-Магаданский рыбозавод»</w:t>
            </w:r>
          </w:p>
          <w:p w:rsidR="00B96058" w:rsidRPr="00182877" w:rsidRDefault="00B96058" w:rsidP="00943386">
            <w:pPr>
              <w:numPr>
                <w:ilvl w:val="0"/>
                <w:numId w:val="12"/>
              </w:numPr>
              <w:autoSpaceDE w:val="0"/>
              <w:autoSpaceDN w:val="0"/>
              <w:adjustRightInd w:val="0"/>
              <w:ind w:left="182" w:hanging="182"/>
              <w:rPr>
                <w:sz w:val="20"/>
              </w:rPr>
            </w:pPr>
            <w:r w:rsidRPr="00182877">
              <w:rPr>
                <w:sz w:val="20"/>
              </w:rPr>
              <w:t>ООО «Гостиничный комплекс «Океан»»</w:t>
            </w:r>
          </w:p>
          <w:p w:rsidR="00B96058" w:rsidRPr="00182877" w:rsidRDefault="00B96058" w:rsidP="00943386">
            <w:pPr>
              <w:numPr>
                <w:ilvl w:val="0"/>
                <w:numId w:val="12"/>
              </w:numPr>
              <w:autoSpaceDE w:val="0"/>
              <w:autoSpaceDN w:val="0"/>
              <w:adjustRightInd w:val="0"/>
              <w:ind w:left="182" w:hanging="182"/>
              <w:rPr>
                <w:sz w:val="20"/>
              </w:rPr>
            </w:pPr>
            <w:r w:rsidRPr="00182877">
              <w:rPr>
                <w:sz w:val="20"/>
              </w:rPr>
              <w:t>ООО «Тайга»</w:t>
            </w:r>
          </w:p>
          <w:p w:rsidR="00B96058" w:rsidRPr="00182877" w:rsidRDefault="00B96058" w:rsidP="00943386">
            <w:pPr>
              <w:numPr>
                <w:ilvl w:val="0"/>
                <w:numId w:val="12"/>
              </w:numPr>
              <w:autoSpaceDE w:val="0"/>
              <w:autoSpaceDN w:val="0"/>
              <w:adjustRightInd w:val="0"/>
              <w:ind w:left="182" w:hanging="182"/>
              <w:rPr>
                <w:sz w:val="20"/>
              </w:rPr>
            </w:pPr>
            <w:r w:rsidRPr="00182877">
              <w:rPr>
                <w:sz w:val="20"/>
              </w:rPr>
              <w:t>ООО «</w:t>
            </w:r>
            <w:proofErr w:type="spellStart"/>
            <w:r w:rsidRPr="00182877">
              <w:rPr>
                <w:sz w:val="20"/>
              </w:rPr>
              <w:t>Экспотехцентр</w:t>
            </w:r>
            <w:proofErr w:type="spellEnd"/>
            <w:r w:rsidRPr="00182877">
              <w:rPr>
                <w:sz w:val="20"/>
              </w:rPr>
              <w:t>»</w:t>
            </w:r>
          </w:p>
          <w:p w:rsidR="00B96058" w:rsidRPr="00182877" w:rsidRDefault="00B96058" w:rsidP="00943386">
            <w:pPr>
              <w:numPr>
                <w:ilvl w:val="0"/>
                <w:numId w:val="12"/>
              </w:numPr>
              <w:autoSpaceDE w:val="0"/>
              <w:autoSpaceDN w:val="0"/>
              <w:adjustRightInd w:val="0"/>
              <w:ind w:left="182" w:hanging="182"/>
              <w:rPr>
                <w:sz w:val="20"/>
              </w:rPr>
            </w:pPr>
            <w:r w:rsidRPr="00182877">
              <w:rPr>
                <w:sz w:val="20"/>
              </w:rPr>
              <w:t>ИП Федюшин Р.Г.</w:t>
            </w:r>
          </w:p>
        </w:tc>
        <w:tc>
          <w:tcPr>
            <w:tcW w:w="2980" w:type="dxa"/>
            <w:tcBorders>
              <w:top w:val="single" w:sz="6" w:space="0" w:color="auto"/>
              <w:left w:val="single" w:sz="6" w:space="0" w:color="auto"/>
              <w:bottom w:val="single" w:sz="6" w:space="0" w:color="auto"/>
              <w:right w:val="single" w:sz="6" w:space="0" w:color="auto"/>
            </w:tcBorders>
            <w:vAlign w:val="center"/>
            <w:hideMark/>
          </w:tcPr>
          <w:p w:rsidR="00B96058" w:rsidRPr="00182877" w:rsidRDefault="00B96058" w:rsidP="007F1684">
            <w:pPr>
              <w:autoSpaceDE w:val="0"/>
              <w:autoSpaceDN w:val="0"/>
              <w:adjustRightInd w:val="0"/>
              <w:jc w:val="center"/>
              <w:rPr>
                <w:sz w:val="20"/>
              </w:rPr>
            </w:pPr>
            <w:r w:rsidRPr="00182877">
              <w:rPr>
                <w:sz w:val="20"/>
              </w:rPr>
              <w:t>5</w:t>
            </w:r>
          </w:p>
        </w:tc>
        <w:tc>
          <w:tcPr>
            <w:tcW w:w="1417" w:type="dxa"/>
            <w:tcBorders>
              <w:top w:val="single" w:sz="6" w:space="0" w:color="auto"/>
              <w:left w:val="single" w:sz="6" w:space="0" w:color="auto"/>
              <w:bottom w:val="single" w:sz="6" w:space="0" w:color="auto"/>
              <w:right w:val="single" w:sz="6" w:space="0" w:color="auto"/>
            </w:tcBorders>
            <w:vAlign w:val="center"/>
            <w:hideMark/>
          </w:tcPr>
          <w:p w:rsidR="00B96058" w:rsidRPr="00182877" w:rsidRDefault="00B96058" w:rsidP="007F1684">
            <w:pPr>
              <w:autoSpaceDE w:val="0"/>
              <w:autoSpaceDN w:val="0"/>
              <w:adjustRightInd w:val="0"/>
              <w:jc w:val="center"/>
              <w:rPr>
                <w:sz w:val="20"/>
              </w:rPr>
            </w:pPr>
            <w:r w:rsidRPr="00182877">
              <w:rPr>
                <w:sz w:val="20"/>
              </w:rPr>
              <w:t>4</w:t>
            </w:r>
          </w:p>
        </w:tc>
        <w:tc>
          <w:tcPr>
            <w:tcW w:w="1412" w:type="dxa"/>
            <w:tcBorders>
              <w:top w:val="single" w:sz="6" w:space="0" w:color="auto"/>
              <w:left w:val="single" w:sz="6" w:space="0" w:color="auto"/>
              <w:bottom w:val="single" w:sz="6" w:space="0" w:color="auto"/>
              <w:right w:val="single" w:sz="6" w:space="0" w:color="auto"/>
            </w:tcBorders>
            <w:vAlign w:val="center"/>
            <w:hideMark/>
          </w:tcPr>
          <w:p w:rsidR="00B96058" w:rsidRPr="00182877" w:rsidRDefault="00B96058" w:rsidP="007F1684">
            <w:pPr>
              <w:jc w:val="center"/>
              <w:rPr>
                <w:sz w:val="20"/>
              </w:rPr>
            </w:pPr>
            <w:r w:rsidRPr="00182877">
              <w:rPr>
                <w:sz w:val="20"/>
              </w:rPr>
              <w:t>3</w:t>
            </w:r>
          </w:p>
        </w:tc>
      </w:tr>
    </w:tbl>
    <w:p w:rsidR="00504D84" w:rsidRPr="00182877" w:rsidRDefault="00504D84" w:rsidP="007F1684">
      <w:pPr>
        <w:rPr>
          <w:sz w:val="16"/>
          <w:szCs w:val="16"/>
        </w:rPr>
      </w:pPr>
    </w:p>
    <w:p w:rsidR="00504D84" w:rsidRPr="00182877" w:rsidRDefault="00504D84" w:rsidP="007F1684">
      <w:pPr>
        <w:rPr>
          <w:sz w:val="16"/>
          <w:szCs w:val="16"/>
        </w:rPr>
      </w:pPr>
    </w:p>
    <w:p w:rsidR="00B96058" w:rsidRPr="00182877" w:rsidRDefault="00B96058" w:rsidP="007F1684">
      <w:pPr>
        <w:rPr>
          <w:szCs w:val="24"/>
        </w:rPr>
      </w:pPr>
      <w:r w:rsidRPr="00182877">
        <w:rPr>
          <w:sz w:val="16"/>
          <w:szCs w:val="16"/>
        </w:rPr>
        <w:t xml:space="preserve">*в рамках Федерального закона </w:t>
      </w:r>
      <w:hyperlink r:id="rId12" w:history="1">
        <w:r w:rsidRPr="00182877">
          <w:rPr>
            <w:iCs/>
            <w:color w:val="0000FF"/>
            <w:sz w:val="16"/>
            <w:szCs w:val="16"/>
            <w:u w:val="single"/>
          </w:rPr>
          <w:t>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82877">
        <w:rPr>
          <w:iCs/>
          <w:sz w:val="16"/>
          <w:szCs w:val="16"/>
        </w:rPr>
        <w:t>»</w:t>
      </w:r>
    </w:p>
    <w:p w:rsidR="00B96058" w:rsidRPr="00182877" w:rsidRDefault="00B96058" w:rsidP="007F1684">
      <w:pPr>
        <w:rPr>
          <w:b/>
          <w:szCs w:val="24"/>
        </w:rPr>
      </w:pPr>
    </w:p>
    <w:p w:rsidR="00B96058" w:rsidRPr="00182877" w:rsidRDefault="00B96058" w:rsidP="007F1684">
      <w:pPr>
        <w:ind w:firstLine="540"/>
        <w:jc w:val="right"/>
        <w:rPr>
          <w:b/>
          <w:szCs w:val="24"/>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849"/>
        <w:gridCol w:w="1064"/>
        <w:gridCol w:w="2164"/>
      </w:tblGrid>
      <w:tr w:rsidR="00B96058" w:rsidRPr="00182877" w:rsidTr="00B51687">
        <w:trPr>
          <w:trHeight w:val="555"/>
        </w:trPr>
        <w:tc>
          <w:tcPr>
            <w:tcW w:w="566" w:type="dxa"/>
            <w:noWrap/>
            <w:vAlign w:val="center"/>
          </w:tcPr>
          <w:p w:rsidR="00B96058" w:rsidRPr="00182877" w:rsidRDefault="00B96058" w:rsidP="007F1684">
            <w:pPr>
              <w:jc w:val="center"/>
              <w:rPr>
                <w:b/>
                <w:sz w:val="20"/>
              </w:rPr>
            </w:pPr>
          </w:p>
          <w:p w:rsidR="00B96058" w:rsidRPr="00182877" w:rsidRDefault="00B96058" w:rsidP="007F1684">
            <w:pPr>
              <w:jc w:val="center"/>
              <w:rPr>
                <w:b/>
                <w:sz w:val="20"/>
              </w:rPr>
            </w:pPr>
            <w:r w:rsidRPr="00182877">
              <w:rPr>
                <w:b/>
                <w:sz w:val="20"/>
              </w:rPr>
              <w:t>п/п</w:t>
            </w:r>
          </w:p>
        </w:tc>
        <w:tc>
          <w:tcPr>
            <w:tcW w:w="5849" w:type="dxa"/>
            <w:vAlign w:val="center"/>
            <w:hideMark/>
          </w:tcPr>
          <w:p w:rsidR="00B96058" w:rsidRPr="00182877" w:rsidRDefault="00B96058" w:rsidP="007F1684">
            <w:pPr>
              <w:jc w:val="center"/>
              <w:rPr>
                <w:b/>
                <w:sz w:val="20"/>
              </w:rPr>
            </w:pPr>
            <w:r w:rsidRPr="00182877">
              <w:rPr>
                <w:b/>
                <w:sz w:val="20"/>
              </w:rPr>
              <w:t>Показатели контрольной деятельности</w:t>
            </w:r>
          </w:p>
        </w:tc>
        <w:tc>
          <w:tcPr>
            <w:tcW w:w="1064" w:type="dxa"/>
            <w:vAlign w:val="center"/>
            <w:hideMark/>
          </w:tcPr>
          <w:p w:rsidR="00B96058" w:rsidRPr="00182877" w:rsidRDefault="00B96058" w:rsidP="007F1684">
            <w:pPr>
              <w:jc w:val="center"/>
              <w:rPr>
                <w:b/>
                <w:sz w:val="20"/>
              </w:rPr>
            </w:pPr>
            <w:r w:rsidRPr="00182877">
              <w:rPr>
                <w:b/>
                <w:sz w:val="20"/>
              </w:rPr>
              <w:t>Ед. изм.</w:t>
            </w:r>
          </w:p>
        </w:tc>
        <w:tc>
          <w:tcPr>
            <w:tcW w:w="2164" w:type="dxa"/>
            <w:vAlign w:val="center"/>
            <w:hideMark/>
          </w:tcPr>
          <w:p w:rsidR="00B96058" w:rsidRPr="00182877" w:rsidRDefault="00B96058" w:rsidP="007F1684">
            <w:pPr>
              <w:jc w:val="center"/>
              <w:rPr>
                <w:b/>
                <w:sz w:val="20"/>
              </w:rPr>
            </w:pPr>
            <w:r w:rsidRPr="00182877">
              <w:rPr>
                <w:b/>
                <w:sz w:val="20"/>
              </w:rPr>
              <w:t>Значения показателей органа исполнительной власти субъекта РФ</w:t>
            </w:r>
          </w:p>
        </w:tc>
      </w:tr>
      <w:tr w:rsidR="00B96058" w:rsidRPr="00182877" w:rsidTr="00B51687">
        <w:trPr>
          <w:trHeight w:val="244"/>
        </w:trPr>
        <w:tc>
          <w:tcPr>
            <w:tcW w:w="566" w:type="dxa"/>
            <w:noWrap/>
            <w:vAlign w:val="center"/>
            <w:hideMark/>
          </w:tcPr>
          <w:p w:rsidR="00B96058" w:rsidRPr="00182877" w:rsidRDefault="00B96058" w:rsidP="007F1684">
            <w:pPr>
              <w:jc w:val="center"/>
              <w:rPr>
                <w:sz w:val="20"/>
              </w:rPr>
            </w:pPr>
            <w:r w:rsidRPr="00182877">
              <w:rPr>
                <w:sz w:val="20"/>
              </w:rPr>
              <w:t>1</w:t>
            </w:r>
          </w:p>
        </w:tc>
        <w:tc>
          <w:tcPr>
            <w:tcW w:w="5849" w:type="dxa"/>
            <w:noWrap/>
            <w:vAlign w:val="center"/>
            <w:hideMark/>
          </w:tcPr>
          <w:p w:rsidR="00B96058" w:rsidRPr="00182877" w:rsidRDefault="00B96058" w:rsidP="007F1684">
            <w:pPr>
              <w:jc w:val="center"/>
              <w:rPr>
                <w:sz w:val="20"/>
              </w:rPr>
            </w:pPr>
            <w:r w:rsidRPr="00182877">
              <w:rPr>
                <w:sz w:val="20"/>
              </w:rPr>
              <w:t>2</w:t>
            </w:r>
          </w:p>
        </w:tc>
        <w:tc>
          <w:tcPr>
            <w:tcW w:w="1064" w:type="dxa"/>
            <w:noWrap/>
            <w:vAlign w:val="center"/>
            <w:hideMark/>
          </w:tcPr>
          <w:p w:rsidR="00B96058" w:rsidRPr="00182877" w:rsidRDefault="00B96058" w:rsidP="007F1684">
            <w:pPr>
              <w:jc w:val="center"/>
              <w:rPr>
                <w:sz w:val="20"/>
              </w:rPr>
            </w:pPr>
            <w:r w:rsidRPr="00182877">
              <w:rPr>
                <w:sz w:val="20"/>
              </w:rPr>
              <w:t>3</w:t>
            </w:r>
          </w:p>
        </w:tc>
        <w:tc>
          <w:tcPr>
            <w:tcW w:w="2164" w:type="dxa"/>
            <w:noWrap/>
            <w:vAlign w:val="center"/>
            <w:hideMark/>
          </w:tcPr>
          <w:p w:rsidR="00B96058" w:rsidRPr="00182877" w:rsidRDefault="00B96058" w:rsidP="007F1684">
            <w:pPr>
              <w:jc w:val="center"/>
              <w:rPr>
                <w:sz w:val="20"/>
              </w:rPr>
            </w:pPr>
            <w:r w:rsidRPr="00182877">
              <w:rPr>
                <w:sz w:val="20"/>
              </w:rPr>
              <w:t>4</w:t>
            </w:r>
          </w:p>
        </w:tc>
      </w:tr>
      <w:tr w:rsidR="00B96058" w:rsidRPr="00182877" w:rsidTr="00B51687">
        <w:trPr>
          <w:trHeight w:val="134"/>
        </w:trPr>
        <w:tc>
          <w:tcPr>
            <w:tcW w:w="566" w:type="dxa"/>
            <w:noWrap/>
            <w:vAlign w:val="center"/>
            <w:hideMark/>
          </w:tcPr>
          <w:p w:rsidR="00B96058" w:rsidRPr="00182877" w:rsidRDefault="00B96058" w:rsidP="007F1684">
            <w:pPr>
              <w:jc w:val="center"/>
              <w:rPr>
                <w:sz w:val="20"/>
              </w:rPr>
            </w:pPr>
            <w:r w:rsidRPr="00182877">
              <w:rPr>
                <w:sz w:val="20"/>
              </w:rPr>
              <w:t>1</w:t>
            </w:r>
          </w:p>
        </w:tc>
        <w:tc>
          <w:tcPr>
            <w:tcW w:w="5849" w:type="dxa"/>
            <w:vAlign w:val="center"/>
            <w:hideMark/>
          </w:tcPr>
          <w:p w:rsidR="00B96058" w:rsidRPr="00182877" w:rsidRDefault="00B96058" w:rsidP="007F1684">
            <w:pPr>
              <w:rPr>
                <w:b/>
                <w:bCs/>
                <w:sz w:val="20"/>
              </w:rPr>
            </w:pPr>
            <w:r w:rsidRPr="00182877">
              <w:rPr>
                <w:b/>
                <w:bCs/>
                <w:sz w:val="20"/>
              </w:rPr>
              <w:t>Проведено оперативных выездов, всего:</w:t>
            </w:r>
          </w:p>
        </w:tc>
        <w:tc>
          <w:tcPr>
            <w:tcW w:w="1064" w:type="dxa"/>
            <w:noWrap/>
            <w:vAlign w:val="center"/>
            <w:hideMark/>
          </w:tcPr>
          <w:p w:rsidR="00B96058" w:rsidRPr="00182877" w:rsidRDefault="00B96058" w:rsidP="007F1684">
            <w:pPr>
              <w:jc w:val="center"/>
              <w:rPr>
                <w:b/>
                <w:bCs/>
                <w:sz w:val="20"/>
              </w:rPr>
            </w:pPr>
            <w:r w:rsidRPr="00182877">
              <w:rPr>
                <w:b/>
                <w:bCs/>
                <w:sz w:val="20"/>
              </w:rPr>
              <w:t>шт.</w:t>
            </w:r>
          </w:p>
        </w:tc>
        <w:tc>
          <w:tcPr>
            <w:tcW w:w="2164" w:type="dxa"/>
            <w:noWrap/>
            <w:vAlign w:val="center"/>
            <w:hideMark/>
          </w:tcPr>
          <w:p w:rsidR="00B96058" w:rsidRPr="00182877" w:rsidRDefault="00B96058" w:rsidP="007F1684">
            <w:pPr>
              <w:jc w:val="center"/>
              <w:rPr>
                <w:b/>
                <w:bCs/>
                <w:sz w:val="20"/>
              </w:rPr>
            </w:pPr>
            <w:r w:rsidRPr="00182877">
              <w:rPr>
                <w:b/>
                <w:bCs/>
                <w:sz w:val="20"/>
              </w:rPr>
              <w:t>169</w:t>
            </w:r>
          </w:p>
        </w:tc>
      </w:tr>
      <w:tr w:rsidR="00B96058" w:rsidRPr="00182877" w:rsidTr="00B51687">
        <w:trPr>
          <w:trHeight w:val="224"/>
        </w:trPr>
        <w:tc>
          <w:tcPr>
            <w:tcW w:w="566" w:type="dxa"/>
            <w:noWrap/>
            <w:vAlign w:val="center"/>
            <w:hideMark/>
          </w:tcPr>
          <w:p w:rsidR="00B96058" w:rsidRPr="00182877" w:rsidRDefault="00B96058" w:rsidP="007F1684">
            <w:pPr>
              <w:jc w:val="center"/>
              <w:rPr>
                <w:sz w:val="20"/>
              </w:rPr>
            </w:pPr>
            <w:r w:rsidRPr="00182877">
              <w:rPr>
                <w:sz w:val="20"/>
              </w:rPr>
              <w:t>1.1</w:t>
            </w:r>
          </w:p>
        </w:tc>
        <w:tc>
          <w:tcPr>
            <w:tcW w:w="5849" w:type="dxa"/>
            <w:vAlign w:val="center"/>
            <w:hideMark/>
          </w:tcPr>
          <w:p w:rsidR="00B96058" w:rsidRPr="00182877" w:rsidRDefault="00B96058" w:rsidP="007F1684">
            <w:pPr>
              <w:rPr>
                <w:sz w:val="20"/>
              </w:rPr>
            </w:pPr>
            <w:r w:rsidRPr="00182877">
              <w:rPr>
                <w:sz w:val="20"/>
              </w:rPr>
              <w:t>в рамках плановых проверок условий пользования</w:t>
            </w:r>
          </w:p>
        </w:tc>
        <w:tc>
          <w:tcPr>
            <w:tcW w:w="1064" w:type="dxa"/>
            <w:noWrap/>
            <w:vAlign w:val="center"/>
            <w:hideMark/>
          </w:tcPr>
          <w:p w:rsidR="00B96058" w:rsidRPr="00182877" w:rsidRDefault="00B96058" w:rsidP="007F1684">
            <w:pPr>
              <w:jc w:val="center"/>
              <w:rPr>
                <w:sz w:val="20"/>
              </w:rPr>
            </w:pPr>
            <w:r w:rsidRPr="00182877">
              <w:rPr>
                <w:sz w:val="20"/>
              </w:rPr>
              <w:t>шт.</w:t>
            </w:r>
          </w:p>
        </w:tc>
        <w:tc>
          <w:tcPr>
            <w:tcW w:w="2164" w:type="dxa"/>
            <w:noWrap/>
            <w:vAlign w:val="center"/>
            <w:hideMark/>
          </w:tcPr>
          <w:p w:rsidR="00B96058" w:rsidRPr="00182877" w:rsidRDefault="00B96058" w:rsidP="007F1684">
            <w:pPr>
              <w:jc w:val="center"/>
              <w:rPr>
                <w:sz w:val="20"/>
              </w:rPr>
            </w:pPr>
            <w:r w:rsidRPr="00182877">
              <w:rPr>
                <w:sz w:val="20"/>
              </w:rPr>
              <w:t>-</w:t>
            </w:r>
          </w:p>
        </w:tc>
      </w:tr>
      <w:tr w:rsidR="00B96058" w:rsidRPr="00182877" w:rsidTr="00B51687">
        <w:trPr>
          <w:trHeight w:val="315"/>
        </w:trPr>
        <w:tc>
          <w:tcPr>
            <w:tcW w:w="566" w:type="dxa"/>
            <w:noWrap/>
            <w:vAlign w:val="center"/>
            <w:hideMark/>
          </w:tcPr>
          <w:p w:rsidR="00B96058" w:rsidRPr="00182877" w:rsidRDefault="00B96058" w:rsidP="007F1684">
            <w:pPr>
              <w:jc w:val="center"/>
              <w:rPr>
                <w:sz w:val="20"/>
              </w:rPr>
            </w:pPr>
            <w:r w:rsidRPr="00182877">
              <w:rPr>
                <w:sz w:val="20"/>
              </w:rPr>
              <w:t>1.2</w:t>
            </w:r>
          </w:p>
        </w:tc>
        <w:tc>
          <w:tcPr>
            <w:tcW w:w="5849" w:type="dxa"/>
            <w:vAlign w:val="center"/>
            <w:hideMark/>
          </w:tcPr>
          <w:p w:rsidR="00B96058" w:rsidRPr="00182877" w:rsidRDefault="00B96058" w:rsidP="007F1684">
            <w:pPr>
              <w:rPr>
                <w:sz w:val="20"/>
              </w:rPr>
            </w:pPr>
            <w:r w:rsidRPr="00182877">
              <w:rPr>
                <w:sz w:val="20"/>
              </w:rPr>
              <w:t xml:space="preserve">в рамках осуществления государственного охотничьего надзора, контроля за оборотом продукции охоты, использованием капканов и ловушек </w:t>
            </w:r>
          </w:p>
        </w:tc>
        <w:tc>
          <w:tcPr>
            <w:tcW w:w="1064" w:type="dxa"/>
            <w:noWrap/>
            <w:vAlign w:val="center"/>
            <w:hideMark/>
          </w:tcPr>
          <w:p w:rsidR="00B96058" w:rsidRPr="00182877" w:rsidRDefault="00B96058" w:rsidP="007F1684">
            <w:pPr>
              <w:jc w:val="center"/>
              <w:rPr>
                <w:sz w:val="20"/>
              </w:rPr>
            </w:pPr>
            <w:r w:rsidRPr="00182877">
              <w:rPr>
                <w:sz w:val="20"/>
              </w:rPr>
              <w:t>шт.</w:t>
            </w:r>
          </w:p>
        </w:tc>
        <w:tc>
          <w:tcPr>
            <w:tcW w:w="2164" w:type="dxa"/>
            <w:noWrap/>
            <w:vAlign w:val="center"/>
            <w:hideMark/>
          </w:tcPr>
          <w:p w:rsidR="00B96058" w:rsidRPr="00182877" w:rsidRDefault="00B96058" w:rsidP="007F1684">
            <w:pPr>
              <w:jc w:val="center"/>
              <w:rPr>
                <w:sz w:val="20"/>
              </w:rPr>
            </w:pPr>
            <w:r w:rsidRPr="00182877">
              <w:rPr>
                <w:bCs/>
                <w:sz w:val="20"/>
              </w:rPr>
              <w:t>179</w:t>
            </w:r>
          </w:p>
        </w:tc>
      </w:tr>
      <w:tr w:rsidR="00B96058" w:rsidRPr="00182877" w:rsidTr="00B51687">
        <w:trPr>
          <w:trHeight w:val="150"/>
        </w:trPr>
        <w:tc>
          <w:tcPr>
            <w:tcW w:w="566" w:type="dxa"/>
            <w:noWrap/>
            <w:vAlign w:val="center"/>
            <w:hideMark/>
          </w:tcPr>
          <w:p w:rsidR="00B96058" w:rsidRPr="00182877" w:rsidRDefault="00B96058" w:rsidP="007F1684">
            <w:pPr>
              <w:jc w:val="center"/>
              <w:rPr>
                <w:sz w:val="20"/>
              </w:rPr>
            </w:pPr>
            <w:r w:rsidRPr="00182877">
              <w:rPr>
                <w:sz w:val="20"/>
              </w:rPr>
              <w:t>2</w:t>
            </w:r>
          </w:p>
        </w:tc>
        <w:tc>
          <w:tcPr>
            <w:tcW w:w="5849" w:type="dxa"/>
            <w:vAlign w:val="center"/>
            <w:hideMark/>
          </w:tcPr>
          <w:p w:rsidR="00B96058" w:rsidRPr="00182877" w:rsidRDefault="00B96058" w:rsidP="007F1684">
            <w:pPr>
              <w:rPr>
                <w:b/>
                <w:bCs/>
                <w:sz w:val="20"/>
              </w:rPr>
            </w:pPr>
            <w:r w:rsidRPr="00182877">
              <w:rPr>
                <w:b/>
                <w:bCs/>
                <w:sz w:val="20"/>
              </w:rPr>
              <w:t>Выявлено нарушений*, всего</w:t>
            </w:r>
          </w:p>
        </w:tc>
        <w:tc>
          <w:tcPr>
            <w:tcW w:w="1064" w:type="dxa"/>
            <w:noWrap/>
            <w:vAlign w:val="center"/>
            <w:hideMark/>
          </w:tcPr>
          <w:p w:rsidR="00B96058" w:rsidRPr="00182877" w:rsidRDefault="00B96058" w:rsidP="007F1684">
            <w:pPr>
              <w:jc w:val="center"/>
              <w:rPr>
                <w:b/>
                <w:bCs/>
                <w:sz w:val="20"/>
              </w:rPr>
            </w:pPr>
            <w:r w:rsidRPr="00182877">
              <w:rPr>
                <w:b/>
                <w:bCs/>
                <w:sz w:val="20"/>
              </w:rPr>
              <w:t>шт.</w:t>
            </w:r>
          </w:p>
        </w:tc>
        <w:tc>
          <w:tcPr>
            <w:tcW w:w="2164" w:type="dxa"/>
            <w:noWrap/>
            <w:vAlign w:val="center"/>
            <w:hideMark/>
          </w:tcPr>
          <w:p w:rsidR="00B96058" w:rsidRPr="00182877" w:rsidRDefault="00B96058" w:rsidP="007F1684">
            <w:pPr>
              <w:jc w:val="center"/>
              <w:rPr>
                <w:b/>
                <w:bCs/>
                <w:sz w:val="20"/>
              </w:rPr>
            </w:pPr>
            <w:r w:rsidRPr="00182877">
              <w:rPr>
                <w:b/>
                <w:bCs/>
                <w:sz w:val="20"/>
              </w:rPr>
              <w:t>141</w:t>
            </w:r>
          </w:p>
        </w:tc>
      </w:tr>
      <w:tr w:rsidR="00B96058" w:rsidRPr="00182877" w:rsidTr="00B51687">
        <w:trPr>
          <w:trHeight w:val="150"/>
        </w:trPr>
        <w:tc>
          <w:tcPr>
            <w:tcW w:w="566" w:type="dxa"/>
            <w:noWrap/>
            <w:vAlign w:val="center"/>
            <w:hideMark/>
          </w:tcPr>
          <w:p w:rsidR="00B96058" w:rsidRPr="00182877" w:rsidRDefault="00B96058" w:rsidP="007F1684">
            <w:pPr>
              <w:jc w:val="center"/>
              <w:rPr>
                <w:sz w:val="20"/>
              </w:rPr>
            </w:pPr>
            <w:r w:rsidRPr="00182877">
              <w:rPr>
                <w:sz w:val="20"/>
              </w:rPr>
              <w:t>2.1</w:t>
            </w:r>
          </w:p>
        </w:tc>
        <w:tc>
          <w:tcPr>
            <w:tcW w:w="5849" w:type="dxa"/>
            <w:vAlign w:val="center"/>
            <w:hideMark/>
          </w:tcPr>
          <w:p w:rsidR="00B96058" w:rsidRPr="00182877" w:rsidRDefault="00B96058" w:rsidP="007F1684">
            <w:pPr>
              <w:rPr>
                <w:sz w:val="20"/>
              </w:rPr>
            </w:pPr>
            <w:r w:rsidRPr="00182877">
              <w:rPr>
                <w:sz w:val="20"/>
              </w:rPr>
              <w:t xml:space="preserve">Предусмотренных    статьей    8.37.    КоАП РФ </w:t>
            </w:r>
          </w:p>
        </w:tc>
        <w:tc>
          <w:tcPr>
            <w:tcW w:w="1064" w:type="dxa"/>
            <w:noWrap/>
            <w:vAlign w:val="center"/>
            <w:hideMark/>
          </w:tcPr>
          <w:p w:rsidR="00B96058" w:rsidRPr="00182877" w:rsidRDefault="00B96058" w:rsidP="007F1684">
            <w:pPr>
              <w:jc w:val="center"/>
              <w:rPr>
                <w:sz w:val="20"/>
              </w:rPr>
            </w:pPr>
            <w:r w:rsidRPr="00182877">
              <w:rPr>
                <w:sz w:val="20"/>
              </w:rPr>
              <w:t>шт.</w:t>
            </w:r>
          </w:p>
        </w:tc>
        <w:tc>
          <w:tcPr>
            <w:tcW w:w="2164" w:type="dxa"/>
            <w:noWrap/>
            <w:vAlign w:val="center"/>
            <w:hideMark/>
          </w:tcPr>
          <w:p w:rsidR="00B96058" w:rsidRPr="00182877" w:rsidRDefault="00B96058" w:rsidP="007F1684">
            <w:pPr>
              <w:jc w:val="center"/>
              <w:rPr>
                <w:sz w:val="20"/>
              </w:rPr>
            </w:pPr>
            <w:r w:rsidRPr="00182877">
              <w:rPr>
                <w:sz w:val="20"/>
              </w:rPr>
              <w:t>126</w:t>
            </w:r>
          </w:p>
        </w:tc>
      </w:tr>
      <w:tr w:rsidR="00B96058" w:rsidRPr="00182877" w:rsidTr="00B51687">
        <w:trPr>
          <w:trHeight w:val="150"/>
        </w:trPr>
        <w:tc>
          <w:tcPr>
            <w:tcW w:w="566" w:type="dxa"/>
            <w:noWrap/>
            <w:vAlign w:val="center"/>
            <w:hideMark/>
          </w:tcPr>
          <w:p w:rsidR="00B96058" w:rsidRPr="00182877" w:rsidRDefault="00B96058" w:rsidP="007F1684">
            <w:pPr>
              <w:jc w:val="center"/>
              <w:rPr>
                <w:sz w:val="20"/>
              </w:rPr>
            </w:pPr>
            <w:r w:rsidRPr="00182877">
              <w:rPr>
                <w:sz w:val="20"/>
              </w:rPr>
              <w:t>2.2</w:t>
            </w:r>
          </w:p>
        </w:tc>
        <w:tc>
          <w:tcPr>
            <w:tcW w:w="5849" w:type="dxa"/>
            <w:vAlign w:val="center"/>
            <w:hideMark/>
          </w:tcPr>
          <w:p w:rsidR="00B96058" w:rsidRPr="00182877" w:rsidRDefault="00B96058" w:rsidP="007F1684">
            <w:pPr>
              <w:rPr>
                <w:sz w:val="20"/>
              </w:rPr>
            </w:pPr>
            <w:r w:rsidRPr="00182877">
              <w:rPr>
                <w:sz w:val="20"/>
              </w:rPr>
              <w:t>Предусмотренных    статьей    7.11.    КоАП РФ</w:t>
            </w:r>
          </w:p>
        </w:tc>
        <w:tc>
          <w:tcPr>
            <w:tcW w:w="1064" w:type="dxa"/>
            <w:noWrap/>
            <w:vAlign w:val="center"/>
            <w:hideMark/>
          </w:tcPr>
          <w:p w:rsidR="00B96058" w:rsidRPr="00182877" w:rsidRDefault="00B96058" w:rsidP="007F1684">
            <w:pPr>
              <w:jc w:val="center"/>
              <w:rPr>
                <w:sz w:val="20"/>
              </w:rPr>
            </w:pPr>
            <w:r w:rsidRPr="00182877">
              <w:rPr>
                <w:sz w:val="20"/>
              </w:rPr>
              <w:t>шт.</w:t>
            </w:r>
          </w:p>
        </w:tc>
        <w:tc>
          <w:tcPr>
            <w:tcW w:w="2164" w:type="dxa"/>
            <w:noWrap/>
            <w:vAlign w:val="center"/>
            <w:hideMark/>
          </w:tcPr>
          <w:p w:rsidR="00B96058" w:rsidRPr="00182877" w:rsidRDefault="00B96058" w:rsidP="007F1684">
            <w:pPr>
              <w:jc w:val="center"/>
              <w:rPr>
                <w:sz w:val="20"/>
              </w:rPr>
            </w:pPr>
            <w:r w:rsidRPr="00182877">
              <w:rPr>
                <w:sz w:val="20"/>
              </w:rPr>
              <w:t>19</w:t>
            </w:r>
          </w:p>
        </w:tc>
      </w:tr>
      <w:tr w:rsidR="00B96058" w:rsidRPr="00182877" w:rsidTr="00B51687">
        <w:trPr>
          <w:trHeight w:val="172"/>
        </w:trPr>
        <w:tc>
          <w:tcPr>
            <w:tcW w:w="566" w:type="dxa"/>
            <w:noWrap/>
            <w:vAlign w:val="center"/>
            <w:hideMark/>
          </w:tcPr>
          <w:p w:rsidR="00B96058" w:rsidRPr="00182877" w:rsidRDefault="00B96058" w:rsidP="007F1684">
            <w:pPr>
              <w:jc w:val="center"/>
              <w:rPr>
                <w:sz w:val="20"/>
              </w:rPr>
            </w:pPr>
            <w:r w:rsidRPr="00182877">
              <w:rPr>
                <w:sz w:val="20"/>
              </w:rPr>
              <w:t>3</w:t>
            </w:r>
          </w:p>
        </w:tc>
        <w:tc>
          <w:tcPr>
            <w:tcW w:w="5849" w:type="dxa"/>
            <w:vAlign w:val="center"/>
            <w:hideMark/>
          </w:tcPr>
          <w:p w:rsidR="00B96058" w:rsidRPr="00182877" w:rsidRDefault="00B96058" w:rsidP="007F1684">
            <w:pPr>
              <w:rPr>
                <w:b/>
                <w:bCs/>
                <w:sz w:val="20"/>
              </w:rPr>
            </w:pPr>
            <w:r w:rsidRPr="00182877">
              <w:rPr>
                <w:b/>
                <w:bCs/>
                <w:sz w:val="20"/>
              </w:rPr>
              <w:t>Изъято              орудий              незаконного природопользования:</w:t>
            </w:r>
          </w:p>
        </w:tc>
        <w:tc>
          <w:tcPr>
            <w:tcW w:w="1064" w:type="dxa"/>
            <w:noWrap/>
            <w:vAlign w:val="center"/>
            <w:hideMark/>
          </w:tcPr>
          <w:p w:rsidR="00B96058" w:rsidRPr="00182877" w:rsidRDefault="00B96058" w:rsidP="007F1684">
            <w:pPr>
              <w:jc w:val="center"/>
              <w:rPr>
                <w:b/>
                <w:bCs/>
                <w:sz w:val="20"/>
              </w:rPr>
            </w:pPr>
            <w:r w:rsidRPr="00182877">
              <w:rPr>
                <w:b/>
                <w:bCs/>
                <w:sz w:val="20"/>
              </w:rPr>
              <w:t>шт.</w:t>
            </w:r>
          </w:p>
        </w:tc>
        <w:tc>
          <w:tcPr>
            <w:tcW w:w="2164" w:type="dxa"/>
            <w:noWrap/>
            <w:vAlign w:val="center"/>
            <w:hideMark/>
          </w:tcPr>
          <w:p w:rsidR="00B96058" w:rsidRPr="00182877" w:rsidRDefault="00B96058" w:rsidP="007F1684">
            <w:pPr>
              <w:jc w:val="center"/>
              <w:rPr>
                <w:b/>
                <w:bCs/>
                <w:sz w:val="20"/>
              </w:rPr>
            </w:pPr>
            <w:r w:rsidRPr="00182877">
              <w:rPr>
                <w:b/>
                <w:bCs/>
                <w:sz w:val="20"/>
              </w:rPr>
              <w:t>585</w:t>
            </w:r>
          </w:p>
        </w:tc>
      </w:tr>
      <w:tr w:rsidR="00B96058" w:rsidRPr="00182877" w:rsidTr="00B51687">
        <w:trPr>
          <w:trHeight w:val="55"/>
        </w:trPr>
        <w:tc>
          <w:tcPr>
            <w:tcW w:w="566" w:type="dxa"/>
            <w:noWrap/>
            <w:vAlign w:val="center"/>
            <w:hideMark/>
          </w:tcPr>
          <w:p w:rsidR="00B96058" w:rsidRPr="00182877" w:rsidRDefault="00B96058" w:rsidP="007F1684">
            <w:pPr>
              <w:jc w:val="center"/>
              <w:rPr>
                <w:sz w:val="20"/>
              </w:rPr>
            </w:pPr>
            <w:r w:rsidRPr="00182877">
              <w:rPr>
                <w:sz w:val="20"/>
              </w:rPr>
              <w:t>3.1</w:t>
            </w:r>
          </w:p>
        </w:tc>
        <w:tc>
          <w:tcPr>
            <w:tcW w:w="5849" w:type="dxa"/>
            <w:noWrap/>
            <w:vAlign w:val="center"/>
            <w:hideMark/>
          </w:tcPr>
          <w:p w:rsidR="00B96058" w:rsidRPr="00182877" w:rsidRDefault="00B96058" w:rsidP="007F1684">
            <w:pPr>
              <w:rPr>
                <w:sz w:val="20"/>
              </w:rPr>
            </w:pPr>
            <w:r w:rsidRPr="00182877">
              <w:rPr>
                <w:sz w:val="20"/>
              </w:rPr>
              <w:t>Нарезного оружия</w:t>
            </w:r>
          </w:p>
        </w:tc>
        <w:tc>
          <w:tcPr>
            <w:tcW w:w="1064" w:type="dxa"/>
            <w:noWrap/>
            <w:vAlign w:val="center"/>
            <w:hideMark/>
          </w:tcPr>
          <w:p w:rsidR="00B96058" w:rsidRPr="00182877" w:rsidRDefault="00B96058" w:rsidP="007F1684">
            <w:pPr>
              <w:jc w:val="center"/>
              <w:rPr>
                <w:sz w:val="20"/>
              </w:rPr>
            </w:pPr>
            <w:r w:rsidRPr="00182877">
              <w:rPr>
                <w:sz w:val="20"/>
              </w:rPr>
              <w:t>шт.</w:t>
            </w:r>
          </w:p>
        </w:tc>
        <w:tc>
          <w:tcPr>
            <w:tcW w:w="2164" w:type="dxa"/>
            <w:noWrap/>
            <w:vAlign w:val="center"/>
            <w:hideMark/>
          </w:tcPr>
          <w:p w:rsidR="00B96058" w:rsidRPr="00182877" w:rsidRDefault="00B96058" w:rsidP="007F1684">
            <w:pPr>
              <w:jc w:val="center"/>
              <w:rPr>
                <w:sz w:val="20"/>
              </w:rPr>
            </w:pPr>
            <w:r w:rsidRPr="00182877">
              <w:rPr>
                <w:sz w:val="20"/>
              </w:rPr>
              <w:t>5</w:t>
            </w:r>
          </w:p>
        </w:tc>
      </w:tr>
      <w:tr w:rsidR="00B96058" w:rsidRPr="00182877" w:rsidTr="00B51687">
        <w:trPr>
          <w:trHeight w:val="63"/>
        </w:trPr>
        <w:tc>
          <w:tcPr>
            <w:tcW w:w="566" w:type="dxa"/>
            <w:noWrap/>
            <w:vAlign w:val="center"/>
            <w:hideMark/>
          </w:tcPr>
          <w:p w:rsidR="00B96058" w:rsidRPr="00182877" w:rsidRDefault="00B96058" w:rsidP="007F1684">
            <w:pPr>
              <w:jc w:val="center"/>
              <w:rPr>
                <w:sz w:val="20"/>
              </w:rPr>
            </w:pPr>
            <w:r w:rsidRPr="00182877">
              <w:rPr>
                <w:sz w:val="20"/>
              </w:rPr>
              <w:t>3.2</w:t>
            </w:r>
          </w:p>
        </w:tc>
        <w:tc>
          <w:tcPr>
            <w:tcW w:w="5849" w:type="dxa"/>
            <w:noWrap/>
            <w:vAlign w:val="center"/>
            <w:hideMark/>
          </w:tcPr>
          <w:p w:rsidR="00B96058" w:rsidRPr="00182877" w:rsidRDefault="00B96058" w:rsidP="007F1684">
            <w:pPr>
              <w:rPr>
                <w:sz w:val="20"/>
              </w:rPr>
            </w:pPr>
            <w:r w:rsidRPr="00182877">
              <w:rPr>
                <w:sz w:val="20"/>
              </w:rPr>
              <w:t>Гладкоствольного оружия</w:t>
            </w:r>
          </w:p>
        </w:tc>
        <w:tc>
          <w:tcPr>
            <w:tcW w:w="1064" w:type="dxa"/>
            <w:noWrap/>
            <w:vAlign w:val="center"/>
            <w:hideMark/>
          </w:tcPr>
          <w:p w:rsidR="00B96058" w:rsidRPr="00182877" w:rsidRDefault="00B96058" w:rsidP="007F1684">
            <w:pPr>
              <w:jc w:val="center"/>
              <w:rPr>
                <w:sz w:val="20"/>
              </w:rPr>
            </w:pPr>
            <w:r w:rsidRPr="00182877">
              <w:rPr>
                <w:sz w:val="20"/>
              </w:rPr>
              <w:t>шт.</w:t>
            </w:r>
          </w:p>
        </w:tc>
        <w:tc>
          <w:tcPr>
            <w:tcW w:w="2164" w:type="dxa"/>
            <w:noWrap/>
            <w:vAlign w:val="center"/>
            <w:hideMark/>
          </w:tcPr>
          <w:p w:rsidR="00B96058" w:rsidRPr="00182877" w:rsidRDefault="00B96058" w:rsidP="007F1684">
            <w:pPr>
              <w:jc w:val="center"/>
              <w:rPr>
                <w:sz w:val="20"/>
              </w:rPr>
            </w:pPr>
            <w:r w:rsidRPr="00182877">
              <w:rPr>
                <w:sz w:val="20"/>
              </w:rPr>
              <w:t>26</w:t>
            </w:r>
          </w:p>
        </w:tc>
      </w:tr>
      <w:tr w:rsidR="00B96058" w:rsidRPr="00182877" w:rsidTr="00B51687">
        <w:trPr>
          <w:trHeight w:val="166"/>
        </w:trPr>
        <w:tc>
          <w:tcPr>
            <w:tcW w:w="566" w:type="dxa"/>
            <w:noWrap/>
            <w:vAlign w:val="center"/>
            <w:hideMark/>
          </w:tcPr>
          <w:p w:rsidR="00B96058" w:rsidRPr="00182877" w:rsidRDefault="00B96058" w:rsidP="007F1684">
            <w:pPr>
              <w:jc w:val="center"/>
              <w:rPr>
                <w:sz w:val="20"/>
              </w:rPr>
            </w:pPr>
            <w:r w:rsidRPr="00182877">
              <w:rPr>
                <w:sz w:val="20"/>
              </w:rPr>
              <w:t>3.3</w:t>
            </w:r>
          </w:p>
        </w:tc>
        <w:tc>
          <w:tcPr>
            <w:tcW w:w="5849" w:type="dxa"/>
            <w:vAlign w:val="center"/>
            <w:hideMark/>
          </w:tcPr>
          <w:p w:rsidR="00B96058" w:rsidRPr="00182877" w:rsidRDefault="00B96058" w:rsidP="007F1684">
            <w:pPr>
              <w:rPr>
                <w:sz w:val="20"/>
              </w:rPr>
            </w:pPr>
            <w:r w:rsidRPr="00182877">
              <w:rPr>
                <w:sz w:val="20"/>
              </w:rPr>
              <w:t>Капканов, петель и иных самоловов, патронов</w:t>
            </w:r>
          </w:p>
        </w:tc>
        <w:tc>
          <w:tcPr>
            <w:tcW w:w="1064" w:type="dxa"/>
            <w:noWrap/>
            <w:vAlign w:val="center"/>
            <w:hideMark/>
          </w:tcPr>
          <w:p w:rsidR="00B96058" w:rsidRPr="00182877" w:rsidRDefault="00B96058" w:rsidP="007F1684">
            <w:pPr>
              <w:jc w:val="center"/>
              <w:rPr>
                <w:sz w:val="20"/>
              </w:rPr>
            </w:pPr>
            <w:r w:rsidRPr="00182877">
              <w:rPr>
                <w:sz w:val="20"/>
              </w:rPr>
              <w:t>шт.</w:t>
            </w:r>
          </w:p>
        </w:tc>
        <w:tc>
          <w:tcPr>
            <w:tcW w:w="2164" w:type="dxa"/>
            <w:noWrap/>
            <w:vAlign w:val="center"/>
            <w:hideMark/>
          </w:tcPr>
          <w:p w:rsidR="00B96058" w:rsidRPr="00182877" w:rsidRDefault="00B96058" w:rsidP="007F1684">
            <w:pPr>
              <w:jc w:val="center"/>
              <w:rPr>
                <w:sz w:val="20"/>
              </w:rPr>
            </w:pPr>
            <w:r w:rsidRPr="00182877">
              <w:rPr>
                <w:sz w:val="20"/>
              </w:rPr>
              <w:t>554 (из них 550 патронов, 4 капкана)</w:t>
            </w:r>
          </w:p>
        </w:tc>
      </w:tr>
      <w:tr w:rsidR="00B96058" w:rsidRPr="00182877" w:rsidTr="00B51687">
        <w:trPr>
          <w:trHeight w:val="253"/>
        </w:trPr>
        <w:tc>
          <w:tcPr>
            <w:tcW w:w="566" w:type="dxa"/>
            <w:noWrap/>
            <w:vAlign w:val="center"/>
            <w:hideMark/>
          </w:tcPr>
          <w:p w:rsidR="00B96058" w:rsidRPr="00182877" w:rsidRDefault="00B96058" w:rsidP="007F1684">
            <w:pPr>
              <w:jc w:val="center"/>
              <w:rPr>
                <w:sz w:val="20"/>
              </w:rPr>
            </w:pPr>
            <w:r w:rsidRPr="00182877">
              <w:rPr>
                <w:sz w:val="20"/>
              </w:rPr>
              <w:t>4.</w:t>
            </w:r>
          </w:p>
        </w:tc>
        <w:tc>
          <w:tcPr>
            <w:tcW w:w="5849" w:type="dxa"/>
            <w:vAlign w:val="center"/>
            <w:hideMark/>
          </w:tcPr>
          <w:p w:rsidR="00B96058" w:rsidRPr="00182877" w:rsidRDefault="00B96058" w:rsidP="002567CC">
            <w:pPr>
              <w:rPr>
                <w:b/>
                <w:bCs/>
                <w:sz w:val="20"/>
              </w:rPr>
            </w:pPr>
            <w:r w:rsidRPr="00182877">
              <w:rPr>
                <w:b/>
                <w:bCs/>
                <w:sz w:val="20"/>
              </w:rPr>
              <w:t xml:space="preserve">Изъято            продукции            незаконного </w:t>
            </w:r>
            <w:r w:rsidR="002567CC" w:rsidRPr="00182877">
              <w:rPr>
                <w:b/>
                <w:bCs/>
                <w:sz w:val="20"/>
              </w:rPr>
              <w:t>п</w:t>
            </w:r>
            <w:r w:rsidRPr="00182877">
              <w:rPr>
                <w:b/>
                <w:bCs/>
                <w:sz w:val="20"/>
              </w:rPr>
              <w:t>риродопользования</w:t>
            </w:r>
            <w:r w:rsidR="002567CC" w:rsidRPr="00182877">
              <w:rPr>
                <w:b/>
                <w:bCs/>
                <w:sz w:val="20"/>
              </w:rPr>
              <w:t xml:space="preserve">  (</w:t>
            </w:r>
            <w:r w:rsidRPr="00182877">
              <w:rPr>
                <w:b/>
                <w:bCs/>
                <w:sz w:val="20"/>
              </w:rPr>
              <w:t>с   указанием   видов животных):</w:t>
            </w:r>
          </w:p>
        </w:tc>
        <w:tc>
          <w:tcPr>
            <w:tcW w:w="1064" w:type="dxa"/>
            <w:noWrap/>
            <w:vAlign w:val="center"/>
            <w:hideMark/>
          </w:tcPr>
          <w:p w:rsidR="00B96058" w:rsidRPr="00182877" w:rsidRDefault="00B96058" w:rsidP="007F1684">
            <w:pPr>
              <w:jc w:val="center"/>
              <w:rPr>
                <w:b/>
                <w:bCs/>
                <w:sz w:val="20"/>
              </w:rPr>
            </w:pPr>
            <w:r w:rsidRPr="00182877">
              <w:rPr>
                <w:b/>
                <w:bCs/>
                <w:sz w:val="20"/>
              </w:rPr>
              <w:t>шт.</w:t>
            </w:r>
          </w:p>
        </w:tc>
        <w:tc>
          <w:tcPr>
            <w:tcW w:w="2164" w:type="dxa"/>
            <w:noWrap/>
            <w:vAlign w:val="center"/>
            <w:hideMark/>
          </w:tcPr>
          <w:p w:rsidR="00B96058" w:rsidRPr="00182877" w:rsidRDefault="00B96058" w:rsidP="007F1684">
            <w:pPr>
              <w:jc w:val="center"/>
              <w:rPr>
                <w:b/>
                <w:bCs/>
                <w:sz w:val="20"/>
              </w:rPr>
            </w:pPr>
            <w:r w:rsidRPr="00182877">
              <w:rPr>
                <w:b/>
                <w:bCs/>
                <w:sz w:val="20"/>
              </w:rPr>
              <w:t>5</w:t>
            </w:r>
          </w:p>
        </w:tc>
      </w:tr>
      <w:tr w:rsidR="00B96058" w:rsidRPr="00182877" w:rsidTr="00B51687">
        <w:trPr>
          <w:trHeight w:val="160"/>
        </w:trPr>
        <w:tc>
          <w:tcPr>
            <w:tcW w:w="566" w:type="dxa"/>
            <w:noWrap/>
            <w:vAlign w:val="center"/>
            <w:hideMark/>
          </w:tcPr>
          <w:p w:rsidR="00B96058" w:rsidRPr="00182877" w:rsidRDefault="00B96058" w:rsidP="007F1684">
            <w:pPr>
              <w:jc w:val="center"/>
              <w:rPr>
                <w:sz w:val="20"/>
              </w:rPr>
            </w:pPr>
            <w:r w:rsidRPr="00182877">
              <w:rPr>
                <w:sz w:val="20"/>
              </w:rPr>
              <w:t>4.1</w:t>
            </w:r>
          </w:p>
        </w:tc>
        <w:tc>
          <w:tcPr>
            <w:tcW w:w="5849" w:type="dxa"/>
            <w:noWrap/>
            <w:vAlign w:val="center"/>
            <w:hideMark/>
          </w:tcPr>
          <w:p w:rsidR="00B96058" w:rsidRPr="00182877" w:rsidRDefault="00B96058" w:rsidP="007F1684">
            <w:pPr>
              <w:rPr>
                <w:sz w:val="20"/>
              </w:rPr>
            </w:pPr>
            <w:r w:rsidRPr="00182877">
              <w:rPr>
                <w:sz w:val="20"/>
              </w:rPr>
              <w:t>Дериватов</w:t>
            </w:r>
          </w:p>
        </w:tc>
        <w:tc>
          <w:tcPr>
            <w:tcW w:w="1064" w:type="dxa"/>
            <w:noWrap/>
            <w:vAlign w:val="center"/>
            <w:hideMark/>
          </w:tcPr>
          <w:p w:rsidR="00B96058" w:rsidRPr="00182877" w:rsidRDefault="00B96058" w:rsidP="007F1684">
            <w:pPr>
              <w:jc w:val="center"/>
              <w:rPr>
                <w:sz w:val="20"/>
              </w:rPr>
            </w:pPr>
            <w:r w:rsidRPr="00182877">
              <w:rPr>
                <w:sz w:val="20"/>
              </w:rPr>
              <w:t>шт.</w:t>
            </w:r>
          </w:p>
        </w:tc>
        <w:tc>
          <w:tcPr>
            <w:tcW w:w="2164" w:type="dxa"/>
            <w:vAlign w:val="center"/>
            <w:hideMark/>
          </w:tcPr>
          <w:p w:rsidR="00B96058" w:rsidRPr="00182877" w:rsidRDefault="00B96058" w:rsidP="007F1684">
            <w:pPr>
              <w:rPr>
                <w:sz w:val="20"/>
              </w:rPr>
            </w:pPr>
          </w:p>
        </w:tc>
      </w:tr>
      <w:tr w:rsidR="00B96058" w:rsidRPr="00182877" w:rsidTr="00B51687">
        <w:trPr>
          <w:trHeight w:val="247"/>
        </w:trPr>
        <w:tc>
          <w:tcPr>
            <w:tcW w:w="566" w:type="dxa"/>
            <w:noWrap/>
            <w:vAlign w:val="center"/>
            <w:hideMark/>
          </w:tcPr>
          <w:p w:rsidR="00B96058" w:rsidRPr="00182877" w:rsidRDefault="00B96058" w:rsidP="007F1684">
            <w:pPr>
              <w:jc w:val="center"/>
              <w:rPr>
                <w:sz w:val="20"/>
              </w:rPr>
            </w:pPr>
            <w:r w:rsidRPr="00182877">
              <w:rPr>
                <w:sz w:val="20"/>
              </w:rPr>
              <w:t>4.2</w:t>
            </w:r>
          </w:p>
        </w:tc>
        <w:tc>
          <w:tcPr>
            <w:tcW w:w="5849" w:type="dxa"/>
            <w:vAlign w:val="center"/>
            <w:hideMark/>
          </w:tcPr>
          <w:p w:rsidR="00B96058" w:rsidRPr="00182877" w:rsidRDefault="00B96058" w:rsidP="007F1684">
            <w:pPr>
              <w:rPr>
                <w:sz w:val="20"/>
              </w:rPr>
            </w:pPr>
            <w:r w:rsidRPr="00182877">
              <w:rPr>
                <w:sz w:val="20"/>
              </w:rPr>
              <w:t>Иных объектов животного мира (мясо, тушки)</w:t>
            </w:r>
          </w:p>
        </w:tc>
        <w:tc>
          <w:tcPr>
            <w:tcW w:w="1064" w:type="dxa"/>
            <w:noWrap/>
            <w:vAlign w:val="center"/>
            <w:hideMark/>
          </w:tcPr>
          <w:p w:rsidR="00B96058" w:rsidRPr="00182877" w:rsidRDefault="00B96058" w:rsidP="007F1684">
            <w:pPr>
              <w:jc w:val="center"/>
              <w:rPr>
                <w:sz w:val="20"/>
              </w:rPr>
            </w:pPr>
            <w:r w:rsidRPr="00182877">
              <w:rPr>
                <w:sz w:val="20"/>
              </w:rPr>
              <w:t>шт.</w:t>
            </w:r>
          </w:p>
        </w:tc>
        <w:tc>
          <w:tcPr>
            <w:tcW w:w="2164" w:type="dxa"/>
            <w:vAlign w:val="center"/>
            <w:hideMark/>
          </w:tcPr>
          <w:p w:rsidR="00B96058" w:rsidRPr="00182877" w:rsidRDefault="00B96058" w:rsidP="007F1684">
            <w:pPr>
              <w:jc w:val="center"/>
              <w:rPr>
                <w:sz w:val="20"/>
              </w:rPr>
            </w:pPr>
            <w:r w:rsidRPr="00182877">
              <w:rPr>
                <w:sz w:val="20"/>
              </w:rPr>
              <w:t>Всего: 5, 1 (лось), 1 (олень), 1 (лисица), 2 (утки «Кряквы»)</w:t>
            </w:r>
          </w:p>
        </w:tc>
      </w:tr>
      <w:tr w:rsidR="00B96058" w:rsidRPr="00182877" w:rsidTr="00B51687">
        <w:trPr>
          <w:trHeight w:val="114"/>
        </w:trPr>
        <w:tc>
          <w:tcPr>
            <w:tcW w:w="566" w:type="dxa"/>
            <w:noWrap/>
            <w:vAlign w:val="center"/>
            <w:hideMark/>
          </w:tcPr>
          <w:p w:rsidR="00B96058" w:rsidRPr="00182877" w:rsidRDefault="00B96058" w:rsidP="007F1684">
            <w:pPr>
              <w:jc w:val="center"/>
              <w:rPr>
                <w:sz w:val="20"/>
              </w:rPr>
            </w:pPr>
            <w:r w:rsidRPr="00182877">
              <w:rPr>
                <w:sz w:val="20"/>
              </w:rPr>
              <w:t>5.</w:t>
            </w:r>
          </w:p>
        </w:tc>
        <w:tc>
          <w:tcPr>
            <w:tcW w:w="5849" w:type="dxa"/>
            <w:vAlign w:val="center"/>
            <w:hideMark/>
          </w:tcPr>
          <w:p w:rsidR="00B96058" w:rsidRPr="00182877" w:rsidRDefault="00B96058" w:rsidP="002567CC">
            <w:pPr>
              <w:rPr>
                <w:b/>
                <w:bCs/>
                <w:sz w:val="20"/>
              </w:rPr>
            </w:pPr>
            <w:r w:rsidRPr="00182877">
              <w:rPr>
                <w:b/>
                <w:bCs/>
                <w:sz w:val="20"/>
              </w:rPr>
              <w:t>Выявлен незаконный отстрел или отлов</w:t>
            </w:r>
            <w:r w:rsidR="002567CC" w:rsidRPr="00182877">
              <w:rPr>
                <w:b/>
                <w:bCs/>
                <w:sz w:val="20"/>
              </w:rPr>
              <w:t xml:space="preserve"> (</w:t>
            </w:r>
            <w:r w:rsidRPr="00182877">
              <w:rPr>
                <w:b/>
                <w:bCs/>
                <w:sz w:val="20"/>
              </w:rPr>
              <w:t>с указанием вида животного):</w:t>
            </w:r>
          </w:p>
        </w:tc>
        <w:tc>
          <w:tcPr>
            <w:tcW w:w="1064" w:type="dxa"/>
            <w:noWrap/>
            <w:vAlign w:val="center"/>
            <w:hideMark/>
          </w:tcPr>
          <w:p w:rsidR="00B96058" w:rsidRPr="00182877" w:rsidRDefault="00B96058" w:rsidP="007F1684">
            <w:pPr>
              <w:jc w:val="center"/>
              <w:rPr>
                <w:b/>
                <w:bCs/>
                <w:sz w:val="20"/>
              </w:rPr>
            </w:pPr>
            <w:r w:rsidRPr="00182877">
              <w:rPr>
                <w:b/>
                <w:bCs/>
                <w:sz w:val="20"/>
              </w:rPr>
              <w:t>шт.</w:t>
            </w:r>
          </w:p>
        </w:tc>
        <w:tc>
          <w:tcPr>
            <w:tcW w:w="2164" w:type="dxa"/>
            <w:noWrap/>
            <w:vAlign w:val="center"/>
            <w:hideMark/>
          </w:tcPr>
          <w:p w:rsidR="00B96058" w:rsidRPr="00182877" w:rsidRDefault="00B96058" w:rsidP="007F1684">
            <w:pPr>
              <w:jc w:val="center"/>
              <w:rPr>
                <w:b/>
                <w:bCs/>
                <w:sz w:val="20"/>
              </w:rPr>
            </w:pPr>
            <w:r w:rsidRPr="00182877">
              <w:rPr>
                <w:b/>
                <w:bCs/>
                <w:sz w:val="20"/>
              </w:rPr>
              <w:t>5</w:t>
            </w:r>
          </w:p>
        </w:tc>
      </w:tr>
      <w:tr w:rsidR="00B96058" w:rsidRPr="00182877" w:rsidTr="00B51687">
        <w:trPr>
          <w:trHeight w:val="59"/>
        </w:trPr>
        <w:tc>
          <w:tcPr>
            <w:tcW w:w="566" w:type="dxa"/>
            <w:noWrap/>
            <w:vAlign w:val="center"/>
            <w:hideMark/>
          </w:tcPr>
          <w:p w:rsidR="00B96058" w:rsidRPr="00182877" w:rsidRDefault="00B96058" w:rsidP="007F1684">
            <w:pPr>
              <w:jc w:val="center"/>
              <w:rPr>
                <w:sz w:val="20"/>
              </w:rPr>
            </w:pPr>
            <w:r w:rsidRPr="00182877">
              <w:rPr>
                <w:sz w:val="20"/>
              </w:rPr>
              <w:t>5.1</w:t>
            </w:r>
          </w:p>
        </w:tc>
        <w:tc>
          <w:tcPr>
            <w:tcW w:w="5849" w:type="dxa"/>
            <w:noWrap/>
            <w:vAlign w:val="center"/>
            <w:hideMark/>
          </w:tcPr>
          <w:p w:rsidR="00B96058" w:rsidRPr="00182877" w:rsidRDefault="00B96058" w:rsidP="007F1684">
            <w:pPr>
              <w:rPr>
                <w:sz w:val="20"/>
              </w:rPr>
            </w:pPr>
            <w:r w:rsidRPr="00182877">
              <w:rPr>
                <w:sz w:val="20"/>
              </w:rPr>
              <w:t>Копытных зверей</w:t>
            </w:r>
          </w:p>
        </w:tc>
        <w:tc>
          <w:tcPr>
            <w:tcW w:w="1064" w:type="dxa"/>
            <w:noWrap/>
            <w:vAlign w:val="center"/>
            <w:hideMark/>
          </w:tcPr>
          <w:p w:rsidR="00B96058" w:rsidRPr="00182877" w:rsidRDefault="00B96058" w:rsidP="007F1684">
            <w:pPr>
              <w:jc w:val="center"/>
              <w:rPr>
                <w:sz w:val="20"/>
              </w:rPr>
            </w:pPr>
            <w:r w:rsidRPr="00182877">
              <w:rPr>
                <w:sz w:val="20"/>
              </w:rPr>
              <w:t>шт.</w:t>
            </w:r>
          </w:p>
        </w:tc>
        <w:tc>
          <w:tcPr>
            <w:tcW w:w="2164" w:type="dxa"/>
            <w:vAlign w:val="center"/>
            <w:hideMark/>
          </w:tcPr>
          <w:p w:rsidR="00B96058" w:rsidRPr="00182877" w:rsidRDefault="00B96058" w:rsidP="007F1684">
            <w:pPr>
              <w:jc w:val="center"/>
              <w:rPr>
                <w:sz w:val="20"/>
              </w:rPr>
            </w:pPr>
            <w:r w:rsidRPr="00182877">
              <w:rPr>
                <w:sz w:val="20"/>
              </w:rPr>
              <w:t>2 (1 лось, 1 олень)</w:t>
            </w:r>
          </w:p>
        </w:tc>
      </w:tr>
      <w:tr w:rsidR="00B96058" w:rsidRPr="00182877" w:rsidTr="00B51687">
        <w:trPr>
          <w:trHeight w:val="148"/>
        </w:trPr>
        <w:tc>
          <w:tcPr>
            <w:tcW w:w="566" w:type="dxa"/>
            <w:noWrap/>
            <w:vAlign w:val="center"/>
            <w:hideMark/>
          </w:tcPr>
          <w:p w:rsidR="00B96058" w:rsidRPr="00182877" w:rsidRDefault="00B96058" w:rsidP="007F1684">
            <w:pPr>
              <w:jc w:val="center"/>
              <w:rPr>
                <w:sz w:val="20"/>
              </w:rPr>
            </w:pPr>
            <w:r w:rsidRPr="00182877">
              <w:rPr>
                <w:sz w:val="20"/>
              </w:rPr>
              <w:t>5.2</w:t>
            </w:r>
          </w:p>
        </w:tc>
        <w:tc>
          <w:tcPr>
            <w:tcW w:w="5849" w:type="dxa"/>
            <w:noWrap/>
            <w:vAlign w:val="center"/>
            <w:hideMark/>
          </w:tcPr>
          <w:p w:rsidR="00B96058" w:rsidRPr="00182877" w:rsidRDefault="00B96058" w:rsidP="007F1684">
            <w:pPr>
              <w:rPr>
                <w:sz w:val="20"/>
              </w:rPr>
            </w:pPr>
            <w:r w:rsidRPr="00182877">
              <w:rPr>
                <w:sz w:val="20"/>
              </w:rPr>
              <w:t>Медведь</w:t>
            </w:r>
          </w:p>
        </w:tc>
        <w:tc>
          <w:tcPr>
            <w:tcW w:w="1064" w:type="dxa"/>
            <w:noWrap/>
            <w:vAlign w:val="center"/>
            <w:hideMark/>
          </w:tcPr>
          <w:p w:rsidR="00B96058" w:rsidRPr="00182877" w:rsidRDefault="00B96058" w:rsidP="007F1684">
            <w:pPr>
              <w:jc w:val="center"/>
              <w:rPr>
                <w:sz w:val="20"/>
              </w:rPr>
            </w:pPr>
            <w:r w:rsidRPr="00182877">
              <w:rPr>
                <w:sz w:val="20"/>
              </w:rPr>
              <w:t>шт.</w:t>
            </w:r>
          </w:p>
        </w:tc>
        <w:tc>
          <w:tcPr>
            <w:tcW w:w="2164" w:type="dxa"/>
            <w:noWrap/>
            <w:vAlign w:val="center"/>
            <w:hideMark/>
          </w:tcPr>
          <w:p w:rsidR="00B96058" w:rsidRPr="00182877" w:rsidRDefault="00B96058" w:rsidP="007F1684">
            <w:pPr>
              <w:jc w:val="center"/>
              <w:rPr>
                <w:sz w:val="20"/>
              </w:rPr>
            </w:pPr>
            <w:r w:rsidRPr="00182877">
              <w:rPr>
                <w:sz w:val="20"/>
              </w:rPr>
              <w:t xml:space="preserve">0 </w:t>
            </w:r>
          </w:p>
        </w:tc>
      </w:tr>
      <w:tr w:rsidR="00B96058" w:rsidRPr="00182877" w:rsidTr="00B51687">
        <w:trPr>
          <w:trHeight w:val="235"/>
        </w:trPr>
        <w:tc>
          <w:tcPr>
            <w:tcW w:w="566" w:type="dxa"/>
            <w:noWrap/>
            <w:vAlign w:val="center"/>
            <w:hideMark/>
          </w:tcPr>
          <w:p w:rsidR="00B96058" w:rsidRPr="00182877" w:rsidRDefault="00B96058" w:rsidP="007F1684">
            <w:pPr>
              <w:jc w:val="center"/>
              <w:rPr>
                <w:sz w:val="20"/>
              </w:rPr>
            </w:pPr>
            <w:r w:rsidRPr="00182877">
              <w:rPr>
                <w:sz w:val="20"/>
              </w:rPr>
              <w:t>5.3</w:t>
            </w:r>
          </w:p>
        </w:tc>
        <w:tc>
          <w:tcPr>
            <w:tcW w:w="5849" w:type="dxa"/>
            <w:noWrap/>
            <w:vAlign w:val="center"/>
            <w:hideMark/>
          </w:tcPr>
          <w:p w:rsidR="00B96058" w:rsidRPr="00182877" w:rsidRDefault="00B96058" w:rsidP="007F1684">
            <w:pPr>
              <w:rPr>
                <w:sz w:val="20"/>
              </w:rPr>
            </w:pPr>
            <w:r w:rsidRPr="00182877">
              <w:rPr>
                <w:sz w:val="20"/>
              </w:rPr>
              <w:t>Иных животных</w:t>
            </w:r>
          </w:p>
        </w:tc>
        <w:tc>
          <w:tcPr>
            <w:tcW w:w="1064" w:type="dxa"/>
            <w:noWrap/>
            <w:vAlign w:val="center"/>
            <w:hideMark/>
          </w:tcPr>
          <w:p w:rsidR="00B96058" w:rsidRPr="00182877" w:rsidRDefault="00B96058" w:rsidP="007F1684">
            <w:pPr>
              <w:jc w:val="center"/>
              <w:rPr>
                <w:sz w:val="20"/>
              </w:rPr>
            </w:pPr>
            <w:r w:rsidRPr="00182877">
              <w:rPr>
                <w:sz w:val="20"/>
              </w:rPr>
              <w:t>шт.</w:t>
            </w:r>
          </w:p>
        </w:tc>
        <w:tc>
          <w:tcPr>
            <w:tcW w:w="2164" w:type="dxa"/>
            <w:hideMark/>
          </w:tcPr>
          <w:p w:rsidR="00B96058" w:rsidRPr="00182877" w:rsidRDefault="00B96058" w:rsidP="007F1684">
            <w:pPr>
              <w:jc w:val="center"/>
              <w:rPr>
                <w:sz w:val="20"/>
              </w:rPr>
            </w:pPr>
            <w:r w:rsidRPr="00182877">
              <w:rPr>
                <w:sz w:val="20"/>
              </w:rPr>
              <w:t xml:space="preserve">1 (лисица), 2 (утки «Кряквы») </w:t>
            </w:r>
          </w:p>
        </w:tc>
      </w:tr>
      <w:tr w:rsidR="00B96058" w:rsidRPr="00182877" w:rsidTr="00B51687">
        <w:trPr>
          <w:trHeight w:val="142"/>
        </w:trPr>
        <w:tc>
          <w:tcPr>
            <w:tcW w:w="566" w:type="dxa"/>
            <w:noWrap/>
            <w:vAlign w:val="center"/>
            <w:hideMark/>
          </w:tcPr>
          <w:p w:rsidR="00B96058" w:rsidRPr="00182877" w:rsidRDefault="00B96058" w:rsidP="007F1684">
            <w:pPr>
              <w:jc w:val="center"/>
              <w:rPr>
                <w:sz w:val="20"/>
              </w:rPr>
            </w:pPr>
            <w:r w:rsidRPr="00182877">
              <w:rPr>
                <w:sz w:val="20"/>
              </w:rPr>
              <w:t>6</w:t>
            </w:r>
          </w:p>
        </w:tc>
        <w:tc>
          <w:tcPr>
            <w:tcW w:w="5849" w:type="dxa"/>
            <w:vAlign w:val="center"/>
            <w:hideMark/>
          </w:tcPr>
          <w:p w:rsidR="00B96058" w:rsidRPr="00182877" w:rsidRDefault="00B96058" w:rsidP="007F1684">
            <w:pPr>
              <w:rPr>
                <w:b/>
                <w:bCs/>
                <w:sz w:val="20"/>
              </w:rPr>
            </w:pPr>
            <w:r w:rsidRPr="00182877">
              <w:rPr>
                <w:b/>
                <w:bCs/>
                <w:sz w:val="20"/>
              </w:rPr>
              <w:t>Выдано     предписаний     об     устранении правонарушений</w:t>
            </w:r>
          </w:p>
        </w:tc>
        <w:tc>
          <w:tcPr>
            <w:tcW w:w="1064" w:type="dxa"/>
            <w:noWrap/>
            <w:vAlign w:val="center"/>
            <w:hideMark/>
          </w:tcPr>
          <w:p w:rsidR="00B96058" w:rsidRPr="00182877" w:rsidRDefault="00B96058" w:rsidP="007F1684">
            <w:pPr>
              <w:jc w:val="center"/>
              <w:rPr>
                <w:b/>
                <w:bCs/>
                <w:sz w:val="20"/>
              </w:rPr>
            </w:pPr>
            <w:r w:rsidRPr="00182877">
              <w:rPr>
                <w:b/>
                <w:bCs/>
                <w:sz w:val="20"/>
              </w:rPr>
              <w:t>шт.</w:t>
            </w:r>
          </w:p>
        </w:tc>
        <w:tc>
          <w:tcPr>
            <w:tcW w:w="2164" w:type="dxa"/>
            <w:noWrap/>
            <w:vAlign w:val="center"/>
            <w:hideMark/>
          </w:tcPr>
          <w:p w:rsidR="00B96058" w:rsidRPr="00182877" w:rsidRDefault="00B96058" w:rsidP="007F1684">
            <w:pPr>
              <w:jc w:val="center"/>
              <w:rPr>
                <w:b/>
                <w:bCs/>
                <w:sz w:val="20"/>
              </w:rPr>
            </w:pPr>
            <w:r w:rsidRPr="00182877">
              <w:rPr>
                <w:b/>
                <w:bCs/>
                <w:sz w:val="20"/>
              </w:rPr>
              <w:t>5</w:t>
            </w:r>
          </w:p>
        </w:tc>
      </w:tr>
      <w:tr w:rsidR="00B96058" w:rsidRPr="00182877" w:rsidTr="00B51687">
        <w:trPr>
          <w:trHeight w:val="102"/>
        </w:trPr>
        <w:tc>
          <w:tcPr>
            <w:tcW w:w="566" w:type="dxa"/>
            <w:noWrap/>
            <w:vAlign w:val="center"/>
            <w:hideMark/>
          </w:tcPr>
          <w:p w:rsidR="00B96058" w:rsidRPr="00182877" w:rsidRDefault="00B96058" w:rsidP="007F1684">
            <w:pPr>
              <w:jc w:val="center"/>
              <w:rPr>
                <w:sz w:val="20"/>
              </w:rPr>
            </w:pPr>
            <w:r w:rsidRPr="00182877">
              <w:rPr>
                <w:sz w:val="20"/>
              </w:rPr>
              <w:t>7</w:t>
            </w:r>
          </w:p>
        </w:tc>
        <w:tc>
          <w:tcPr>
            <w:tcW w:w="5849" w:type="dxa"/>
            <w:vAlign w:val="center"/>
            <w:hideMark/>
          </w:tcPr>
          <w:p w:rsidR="00B96058" w:rsidRPr="00182877" w:rsidRDefault="00B96058" w:rsidP="007F1684">
            <w:pPr>
              <w:rPr>
                <w:b/>
                <w:bCs/>
                <w:sz w:val="20"/>
              </w:rPr>
            </w:pPr>
            <w:r w:rsidRPr="00182877">
              <w:rPr>
                <w:b/>
                <w:bCs/>
                <w:sz w:val="20"/>
              </w:rPr>
              <w:t>Наложено     административных     штрафов, всего в том числе</w:t>
            </w:r>
          </w:p>
        </w:tc>
        <w:tc>
          <w:tcPr>
            <w:tcW w:w="1064" w:type="dxa"/>
            <w:noWrap/>
            <w:vAlign w:val="center"/>
            <w:hideMark/>
          </w:tcPr>
          <w:p w:rsidR="00B96058" w:rsidRPr="00182877" w:rsidRDefault="00B96058" w:rsidP="007F1684">
            <w:pPr>
              <w:jc w:val="center"/>
              <w:rPr>
                <w:b/>
                <w:bCs/>
                <w:sz w:val="20"/>
              </w:rPr>
            </w:pPr>
            <w:proofErr w:type="spellStart"/>
            <w:r w:rsidRPr="00182877">
              <w:rPr>
                <w:b/>
                <w:bCs/>
                <w:sz w:val="20"/>
              </w:rPr>
              <w:t>тыс.руб</w:t>
            </w:r>
            <w:proofErr w:type="spellEnd"/>
            <w:r w:rsidRPr="00182877">
              <w:rPr>
                <w:b/>
                <w:bCs/>
                <w:sz w:val="20"/>
              </w:rPr>
              <w:t>.</w:t>
            </w:r>
          </w:p>
        </w:tc>
        <w:tc>
          <w:tcPr>
            <w:tcW w:w="2164" w:type="dxa"/>
            <w:noWrap/>
            <w:vAlign w:val="center"/>
            <w:hideMark/>
          </w:tcPr>
          <w:p w:rsidR="00B96058" w:rsidRPr="00182877" w:rsidRDefault="00B96058" w:rsidP="007F1684">
            <w:pPr>
              <w:jc w:val="center"/>
              <w:rPr>
                <w:b/>
                <w:bCs/>
                <w:sz w:val="20"/>
              </w:rPr>
            </w:pPr>
            <w:r w:rsidRPr="00182877">
              <w:rPr>
                <w:b/>
                <w:bCs/>
                <w:sz w:val="20"/>
              </w:rPr>
              <w:t>195, 5</w:t>
            </w:r>
          </w:p>
        </w:tc>
      </w:tr>
      <w:tr w:rsidR="00B96058" w:rsidRPr="00182877" w:rsidTr="00B51687">
        <w:trPr>
          <w:trHeight w:val="175"/>
        </w:trPr>
        <w:tc>
          <w:tcPr>
            <w:tcW w:w="566" w:type="dxa"/>
            <w:noWrap/>
            <w:vAlign w:val="center"/>
            <w:hideMark/>
          </w:tcPr>
          <w:p w:rsidR="00B96058" w:rsidRPr="00182877" w:rsidRDefault="00B96058" w:rsidP="007F1684">
            <w:pPr>
              <w:jc w:val="center"/>
              <w:rPr>
                <w:sz w:val="20"/>
              </w:rPr>
            </w:pPr>
            <w:r w:rsidRPr="00182877">
              <w:rPr>
                <w:sz w:val="20"/>
              </w:rPr>
              <w:lastRenderedPageBreak/>
              <w:t>7.1</w:t>
            </w:r>
          </w:p>
        </w:tc>
        <w:tc>
          <w:tcPr>
            <w:tcW w:w="5849" w:type="dxa"/>
            <w:noWrap/>
            <w:vAlign w:val="center"/>
            <w:hideMark/>
          </w:tcPr>
          <w:p w:rsidR="00B96058" w:rsidRPr="00182877" w:rsidRDefault="00B96058" w:rsidP="007F1684">
            <w:pPr>
              <w:rPr>
                <w:sz w:val="20"/>
              </w:rPr>
            </w:pPr>
            <w:r w:rsidRPr="00182877">
              <w:rPr>
                <w:sz w:val="20"/>
              </w:rPr>
              <w:t>на граждан</w:t>
            </w:r>
          </w:p>
        </w:tc>
        <w:tc>
          <w:tcPr>
            <w:tcW w:w="1064" w:type="dxa"/>
            <w:noWrap/>
            <w:vAlign w:val="center"/>
            <w:hideMark/>
          </w:tcPr>
          <w:p w:rsidR="00B96058" w:rsidRPr="00182877" w:rsidRDefault="00B96058" w:rsidP="007F1684">
            <w:pPr>
              <w:jc w:val="center"/>
              <w:rPr>
                <w:sz w:val="20"/>
              </w:rPr>
            </w:pPr>
            <w:proofErr w:type="spellStart"/>
            <w:r w:rsidRPr="00182877">
              <w:rPr>
                <w:sz w:val="20"/>
              </w:rPr>
              <w:t>тыс.руб</w:t>
            </w:r>
            <w:proofErr w:type="spellEnd"/>
            <w:r w:rsidRPr="00182877">
              <w:rPr>
                <w:sz w:val="20"/>
              </w:rPr>
              <w:t>.</w:t>
            </w:r>
          </w:p>
        </w:tc>
        <w:tc>
          <w:tcPr>
            <w:tcW w:w="2164" w:type="dxa"/>
            <w:noWrap/>
            <w:vAlign w:val="center"/>
            <w:hideMark/>
          </w:tcPr>
          <w:p w:rsidR="00B96058" w:rsidRPr="00182877" w:rsidRDefault="00B96058" w:rsidP="007F1684">
            <w:pPr>
              <w:jc w:val="center"/>
              <w:rPr>
                <w:sz w:val="20"/>
              </w:rPr>
            </w:pPr>
            <w:r w:rsidRPr="00182877">
              <w:rPr>
                <w:sz w:val="20"/>
              </w:rPr>
              <w:t>189, 6</w:t>
            </w:r>
          </w:p>
        </w:tc>
      </w:tr>
      <w:tr w:rsidR="00B96058" w:rsidRPr="00182877" w:rsidTr="00B51687">
        <w:trPr>
          <w:trHeight w:val="122"/>
        </w:trPr>
        <w:tc>
          <w:tcPr>
            <w:tcW w:w="566" w:type="dxa"/>
            <w:noWrap/>
            <w:vAlign w:val="center"/>
            <w:hideMark/>
          </w:tcPr>
          <w:p w:rsidR="00B96058" w:rsidRPr="00182877" w:rsidRDefault="00B96058" w:rsidP="007F1684">
            <w:pPr>
              <w:jc w:val="center"/>
              <w:rPr>
                <w:sz w:val="20"/>
              </w:rPr>
            </w:pPr>
            <w:r w:rsidRPr="00182877">
              <w:rPr>
                <w:sz w:val="20"/>
              </w:rPr>
              <w:t>7.2</w:t>
            </w:r>
          </w:p>
        </w:tc>
        <w:tc>
          <w:tcPr>
            <w:tcW w:w="5849" w:type="dxa"/>
            <w:noWrap/>
            <w:vAlign w:val="center"/>
            <w:hideMark/>
          </w:tcPr>
          <w:p w:rsidR="00B96058" w:rsidRPr="00182877" w:rsidRDefault="00B96058" w:rsidP="007F1684">
            <w:pPr>
              <w:rPr>
                <w:sz w:val="20"/>
              </w:rPr>
            </w:pPr>
            <w:r w:rsidRPr="00182877">
              <w:rPr>
                <w:sz w:val="20"/>
              </w:rPr>
              <w:t>на должностных лиц</w:t>
            </w:r>
          </w:p>
        </w:tc>
        <w:tc>
          <w:tcPr>
            <w:tcW w:w="1064" w:type="dxa"/>
            <w:noWrap/>
            <w:vAlign w:val="center"/>
            <w:hideMark/>
          </w:tcPr>
          <w:p w:rsidR="00B96058" w:rsidRPr="00182877" w:rsidRDefault="00B96058" w:rsidP="007F1684">
            <w:pPr>
              <w:jc w:val="center"/>
              <w:rPr>
                <w:sz w:val="20"/>
              </w:rPr>
            </w:pPr>
            <w:proofErr w:type="spellStart"/>
            <w:r w:rsidRPr="00182877">
              <w:rPr>
                <w:sz w:val="20"/>
              </w:rPr>
              <w:t>тыс.руб</w:t>
            </w:r>
            <w:proofErr w:type="spellEnd"/>
            <w:r w:rsidRPr="00182877">
              <w:rPr>
                <w:sz w:val="20"/>
              </w:rPr>
              <w:t>.</w:t>
            </w:r>
          </w:p>
        </w:tc>
        <w:tc>
          <w:tcPr>
            <w:tcW w:w="2164" w:type="dxa"/>
            <w:noWrap/>
            <w:vAlign w:val="center"/>
            <w:hideMark/>
          </w:tcPr>
          <w:p w:rsidR="00B96058" w:rsidRPr="00182877" w:rsidRDefault="00B96058" w:rsidP="007F1684">
            <w:pPr>
              <w:jc w:val="center"/>
              <w:rPr>
                <w:sz w:val="20"/>
              </w:rPr>
            </w:pPr>
            <w:r w:rsidRPr="00182877">
              <w:rPr>
                <w:sz w:val="20"/>
              </w:rPr>
              <w:t>0</w:t>
            </w:r>
          </w:p>
        </w:tc>
      </w:tr>
      <w:tr w:rsidR="00B96058" w:rsidRPr="00182877" w:rsidTr="00B51687">
        <w:trPr>
          <w:trHeight w:val="82"/>
        </w:trPr>
        <w:tc>
          <w:tcPr>
            <w:tcW w:w="566" w:type="dxa"/>
            <w:noWrap/>
            <w:vAlign w:val="center"/>
            <w:hideMark/>
          </w:tcPr>
          <w:p w:rsidR="00B96058" w:rsidRPr="00182877" w:rsidRDefault="00B96058" w:rsidP="007F1684">
            <w:pPr>
              <w:jc w:val="center"/>
              <w:rPr>
                <w:sz w:val="20"/>
              </w:rPr>
            </w:pPr>
            <w:r w:rsidRPr="00182877">
              <w:rPr>
                <w:sz w:val="20"/>
              </w:rPr>
              <w:t>7.3</w:t>
            </w:r>
          </w:p>
        </w:tc>
        <w:tc>
          <w:tcPr>
            <w:tcW w:w="5849" w:type="dxa"/>
            <w:noWrap/>
            <w:vAlign w:val="center"/>
            <w:hideMark/>
          </w:tcPr>
          <w:p w:rsidR="00B96058" w:rsidRPr="00182877" w:rsidRDefault="00B96058" w:rsidP="007F1684">
            <w:pPr>
              <w:rPr>
                <w:sz w:val="20"/>
              </w:rPr>
            </w:pPr>
            <w:r w:rsidRPr="00182877">
              <w:rPr>
                <w:sz w:val="20"/>
              </w:rPr>
              <w:t>на юридических лиц</w:t>
            </w:r>
          </w:p>
        </w:tc>
        <w:tc>
          <w:tcPr>
            <w:tcW w:w="1064" w:type="dxa"/>
            <w:noWrap/>
            <w:vAlign w:val="center"/>
            <w:hideMark/>
          </w:tcPr>
          <w:p w:rsidR="00B96058" w:rsidRPr="00182877" w:rsidRDefault="00B96058" w:rsidP="007F1684">
            <w:pPr>
              <w:jc w:val="center"/>
              <w:rPr>
                <w:sz w:val="20"/>
              </w:rPr>
            </w:pPr>
            <w:proofErr w:type="spellStart"/>
            <w:r w:rsidRPr="00182877">
              <w:rPr>
                <w:sz w:val="20"/>
              </w:rPr>
              <w:t>тыс.руб</w:t>
            </w:r>
            <w:proofErr w:type="spellEnd"/>
            <w:r w:rsidRPr="00182877">
              <w:rPr>
                <w:sz w:val="20"/>
              </w:rPr>
              <w:t>.</w:t>
            </w:r>
          </w:p>
        </w:tc>
        <w:tc>
          <w:tcPr>
            <w:tcW w:w="2164" w:type="dxa"/>
            <w:noWrap/>
            <w:vAlign w:val="center"/>
            <w:hideMark/>
          </w:tcPr>
          <w:p w:rsidR="00B96058" w:rsidRPr="00182877" w:rsidRDefault="00B96058" w:rsidP="007F1684">
            <w:pPr>
              <w:jc w:val="center"/>
              <w:rPr>
                <w:sz w:val="20"/>
              </w:rPr>
            </w:pPr>
            <w:r w:rsidRPr="00182877">
              <w:rPr>
                <w:sz w:val="20"/>
              </w:rPr>
              <w:t>6</w:t>
            </w:r>
          </w:p>
        </w:tc>
      </w:tr>
      <w:tr w:rsidR="00B96058" w:rsidRPr="00182877" w:rsidTr="00B51687">
        <w:trPr>
          <w:trHeight w:val="169"/>
        </w:trPr>
        <w:tc>
          <w:tcPr>
            <w:tcW w:w="566" w:type="dxa"/>
            <w:noWrap/>
            <w:vAlign w:val="center"/>
            <w:hideMark/>
          </w:tcPr>
          <w:p w:rsidR="00B96058" w:rsidRPr="00182877" w:rsidRDefault="00B96058" w:rsidP="007F1684">
            <w:pPr>
              <w:jc w:val="center"/>
              <w:rPr>
                <w:sz w:val="20"/>
              </w:rPr>
            </w:pPr>
            <w:r w:rsidRPr="00182877">
              <w:rPr>
                <w:sz w:val="20"/>
              </w:rPr>
              <w:t>8</w:t>
            </w:r>
          </w:p>
        </w:tc>
        <w:tc>
          <w:tcPr>
            <w:tcW w:w="5849" w:type="dxa"/>
            <w:vAlign w:val="center"/>
            <w:hideMark/>
          </w:tcPr>
          <w:p w:rsidR="00B96058" w:rsidRPr="00182877" w:rsidRDefault="00B96058" w:rsidP="007F1684">
            <w:pPr>
              <w:rPr>
                <w:b/>
                <w:bCs/>
                <w:sz w:val="20"/>
              </w:rPr>
            </w:pPr>
            <w:r w:rsidRPr="00182877">
              <w:rPr>
                <w:b/>
                <w:bCs/>
                <w:sz w:val="20"/>
              </w:rPr>
              <w:t>Взыскано     административных     штрафов, всего в том числе:</w:t>
            </w:r>
          </w:p>
        </w:tc>
        <w:tc>
          <w:tcPr>
            <w:tcW w:w="1064" w:type="dxa"/>
            <w:noWrap/>
            <w:vAlign w:val="center"/>
            <w:hideMark/>
          </w:tcPr>
          <w:p w:rsidR="00B96058" w:rsidRPr="00182877" w:rsidRDefault="00B96058" w:rsidP="007F1684">
            <w:pPr>
              <w:jc w:val="center"/>
              <w:rPr>
                <w:b/>
                <w:bCs/>
                <w:sz w:val="20"/>
              </w:rPr>
            </w:pPr>
            <w:proofErr w:type="spellStart"/>
            <w:r w:rsidRPr="00182877">
              <w:rPr>
                <w:b/>
                <w:bCs/>
                <w:sz w:val="20"/>
              </w:rPr>
              <w:t>тыс.руб</w:t>
            </w:r>
            <w:proofErr w:type="spellEnd"/>
            <w:r w:rsidRPr="00182877">
              <w:rPr>
                <w:b/>
                <w:bCs/>
                <w:sz w:val="20"/>
              </w:rPr>
              <w:t>.</w:t>
            </w:r>
          </w:p>
        </w:tc>
        <w:tc>
          <w:tcPr>
            <w:tcW w:w="2164" w:type="dxa"/>
            <w:noWrap/>
            <w:vAlign w:val="center"/>
            <w:hideMark/>
          </w:tcPr>
          <w:p w:rsidR="00B96058" w:rsidRPr="00182877" w:rsidRDefault="00B96058" w:rsidP="007F1684">
            <w:pPr>
              <w:jc w:val="center"/>
              <w:rPr>
                <w:b/>
                <w:bCs/>
                <w:sz w:val="20"/>
              </w:rPr>
            </w:pPr>
            <w:r w:rsidRPr="00182877">
              <w:rPr>
                <w:b/>
                <w:bCs/>
                <w:sz w:val="20"/>
              </w:rPr>
              <w:t>163, 310**</w:t>
            </w:r>
          </w:p>
        </w:tc>
      </w:tr>
      <w:tr w:rsidR="00B96058" w:rsidRPr="00182877" w:rsidTr="00B51687">
        <w:trPr>
          <w:trHeight w:val="55"/>
        </w:trPr>
        <w:tc>
          <w:tcPr>
            <w:tcW w:w="566" w:type="dxa"/>
            <w:noWrap/>
            <w:vAlign w:val="center"/>
            <w:hideMark/>
          </w:tcPr>
          <w:p w:rsidR="00B96058" w:rsidRPr="00182877" w:rsidRDefault="00B96058" w:rsidP="007F1684">
            <w:pPr>
              <w:jc w:val="center"/>
              <w:rPr>
                <w:sz w:val="20"/>
              </w:rPr>
            </w:pPr>
            <w:r w:rsidRPr="00182877">
              <w:rPr>
                <w:sz w:val="20"/>
              </w:rPr>
              <w:t>8.1</w:t>
            </w:r>
          </w:p>
        </w:tc>
        <w:tc>
          <w:tcPr>
            <w:tcW w:w="5849" w:type="dxa"/>
            <w:noWrap/>
            <w:vAlign w:val="center"/>
            <w:hideMark/>
          </w:tcPr>
          <w:p w:rsidR="00B96058" w:rsidRPr="00182877" w:rsidRDefault="00B96058" w:rsidP="007F1684">
            <w:pPr>
              <w:rPr>
                <w:sz w:val="20"/>
              </w:rPr>
            </w:pPr>
            <w:r w:rsidRPr="00182877">
              <w:rPr>
                <w:sz w:val="20"/>
              </w:rPr>
              <w:t>с граждан</w:t>
            </w:r>
          </w:p>
        </w:tc>
        <w:tc>
          <w:tcPr>
            <w:tcW w:w="1064" w:type="dxa"/>
            <w:noWrap/>
            <w:vAlign w:val="center"/>
            <w:hideMark/>
          </w:tcPr>
          <w:p w:rsidR="00B96058" w:rsidRPr="00182877" w:rsidRDefault="00B96058" w:rsidP="007F1684">
            <w:pPr>
              <w:jc w:val="center"/>
              <w:rPr>
                <w:sz w:val="20"/>
              </w:rPr>
            </w:pPr>
            <w:proofErr w:type="spellStart"/>
            <w:r w:rsidRPr="00182877">
              <w:rPr>
                <w:sz w:val="20"/>
              </w:rPr>
              <w:t>тыс.руб</w:t>
            </w:r>
            <w:proofErr w:type="spellEnd"/>
            <w:r w:rsidRPr="00182877">
              <w:rPr>
                <w:sz w:val="20"/>
              </w:rPr>
              <w:t>.</w:t>
            </w:r>
          </w:p>
        </w:tc>
        <w:tc>
          <w:tcPr>
            <w:tcW w:w="2164" w:type="dxa"/>
            <w:noWrap/>
            <w:vAlign w:val="center"/>
            <w:hideMark/>
          </w:tcPr>
          <w:p w:rsidR="00B96058" w:rsidRPr="00182877" w:rsidRDefault="00B96058" w:rsidP="007F1684">
            <w:pPr>
              <w:jc w:val="center"/>
              <w:rPr>
                <w:sz w:val="20"/>
              </w:rPr>
            </w:pPr>
            <w:r w:rsidRPr="00182877">
              <w:rPr>
                <w:sz w:val="20"/>
              </w:rPr>
              <w:t>157, 310</w:t>
            </w:r>
          </w:p>
        </w:tc>
      </w:tr>
      <w:tr w:rsidR="00B96058" w:rsidRPr="00182877" w:rsidTr="00B51687">
        <w:trPr>
          <w:trHeight w:val="62"/>
        </w:trPr>
        <w:tc>
          <w:tcPr>
            <w:tcW w:w="566" w:type="dxa"/>
            <w:noWrap/>
            <w:vAlign w:val="center"/>
            <w:hideMark/>
          </w:tcPr>
          <w:p w:rsidR="00B96058" w:rsidRPr="00182877" w:rsidRDefault="00B96058" w:rsidP="007F1684">
            <w:pPr>
              <w:jc w:val="center"/>
              <w:rPr>
                <w:sz w:val="20"/>
              </w:rPr>
            </w:pPr>
            <w:r w:rsidRPr="00182877">
              <w:rPr>
                <w:sz w:val="20"/>
              </w:rPr>
              <w:t>8.2</w:t>
            </w:r>
          </w:p>
        </w:tc>
        <w:tc>
          <w:tcPr>
            <w:tcW w:w="5849" w:type="dxa"/>
            <w:noWrap/>
            <w:vAlign w:val="center"/>
            <w:hideMark/>
          </w:tcPr>
          <w:p w:rsidR="00B96058" w:rsidRPr="00182877" w:rsidRDefault="00B96058" w:rsidP="007F1684">
            <w:pPr>
              <w:rPr>
                <w:sz w:val="20"/>
              </w:rPr>
            </w:pPr>
            <w:r w:rsidRPr="00182877">
              <w:rPr>
                <w:sz w:val="20"/>
              </w:rPr>
              <w:t>с должностных лиц</w:t>
            </w:r>
          </w:p>
        </w:tc>
        <w:tc>
          <w:tcPr>
            <w:tcW w:w="1064" w:type="dxa"/>
            <w:noWrap/>
            <w:vAlign w:val="center"/>
            <w:hideMark/>
          </w:tcPr>
          <w:p w:rsidR="00B96058" w:rsidRPr="00182877" w:rsidRDefault="00B96058" w:rsidP="007F1684">
            <w:pPr>
              <w:jc w:val="center"/>
              <w:rPr>
                <w:sz w:val="20"/>
              </w:rPr>
            </w:pPr>
            <w:proofErr w:type="spellStart"/>
            <w:r w:rsidRPr="00182877">
              <w:rPr>
                <w:sz w:val="20"/>
              </w:rPr>
              <w:t>тыс.руб</w:t>
            </w:r>
            <w:proofErr w:type="spellEnd"/>
            <w:r w:rsidRPr="00182877">
              <w:rPr>
                <w:sz w:val="20"/>
              </w:rPr>
              <w:t>.</w:t>
            </w:r>
          </w:p>
        </w:tc>
        <w:tc>
          <w:tcPr>
            <w:tcW w:w="2164" w:type="dxa"/>
            <w:noWrap/>
            <w:vAlign w:val="center"/>
            <w:hideMark/>
          </w:tcPr>
          <w:p w:rsidR="00B96058" w:rsidRPr="00182877" w:rsidRDefault="00B96058" w:rsidP="007F1684">
            <w:pPr>
              <w:jc w:val="center"/>
              <w:rPr>
                <w:sz w:val="20"/>
              </w:rPr>
            </w:pPr>
            <w:r w:rsidRPr="00182877">
              <w:rPr>
                <w:sz w:val="20"/>
              </w:rPr>
              <w:t>0</w:t>
            </w:r>
          </w:p>
        </w:tc>
      </w:tr>
      <w:tr w:rsidR="00B96058" w:rsidRPr="00182877" w:rsidTr="00B51687">
        <w:trPr>
          <w:trHeight w:val="149"/>
        </w:trPr>
        <w:tc>
          <w:tcPr>
            <w:tcW w:w="566" w:type="dxa"/>
            <w:noWrap/>
            <w:vAlign w:val="center"/>
            <w:hideMark/>
          </w:tcPr>
          <w:p w:rsidR="00B96058" w:rsidRPr="00182877" w:rsidRDefault="00B96058" w:rsidP="007F1684">
            <w:pPr>
              <w:jc w:val="center"/>
              <w:rPr>
                <w:sz w:val="20"/>
              </w:rPr>
            </w:pPr>
            <w:r w:rsidRPr="00182877">
              <w:rPr>
                <w:sz w:val="20"/>
              </w:rPr>
              <w:t>8.3</w:t>
            </w:r>
          </w:p>
        </w:tc>
        <w:tc>
          <w:tcPr>
            <w:tcW w:w="5849" w:type="dxa"/>
            <w:noWrap/>
            <w:vAlign w:val="center"/>
            <w:hideMark/>
          </w:tcPr>
          <w:p w:rsidR="00B96058" w:rsidRPr="00182877" w:rsidRDefault="00B96058" w:rsidP="007F1684">
            <w:pPr>
              <w:rPr>
                <w:sz w:val="20"/>
              </w:rPr>
            </w:pPr>
            <w:r w:rsidRPr="00182877">
              <w:rPr>
                <w:sz w:val="20"/>
              </w:rPr>
              <w:t>с юридических лиц</w:t>
            </w:r>
          </w:p>
        </w:tc>
        <w:tc>
          <w:tcPr>
            <w:tcW w:w="1064" w:type="dxa"/>
            <w:noWrap/>
            <w:vAlign w:val="center"/>
            <w:hideMark/>
          </w:tcPr>
          <w:p w:rsidR="00B96058" w:rsidRPr="00182877" w:rsidRDefault="00B96058" w:rsidP="007F1684">
            <w:pPr>
              <w:jc w:val="center"/>
              <w:rPr>
                <w:sz w:val="20"/>
              </w:rPr>
            </w:pPr>
            <w:proofErr w:type="spellStart"/>
            <w:r w:rsidRPr="00182877">
              <w:rPr>
                <w:sz w:val="20"/>
              </w:rPr>
              <w:t>тыс.руб</w:t>
            </w:r>
            <w:proofErr w:type="spellEnd"/>
            <w:r w:rsidRPr="00182877">
              <w:rPr>
                <w:sz w:val="20"/>
              </w:rPr>
              <w:t>.</w:t>
            </w:r>
          </w:p>
        </w:tc>
        <w:tc>
          <w:tcPr>
            <w:tcW w:w="2164" w:type="dxa"/>
            <w:noWrap/>
            <w:vAlign w:val="center"/>
            <w:hideMark/>
          </w:tcPr>
          <w:p w:rsidR="00B96058" w:rsidRPr="00182877" w:rsidRDefault="00B96058" w:rsidP="007F1684">
            <w:pPr>
              <w:jc w:val="center"/>
              <w:rPr>
                <w:sz w:val="20"/>
              </w:rPr>
            </w:pPr>
            <w:r w:rsidRPr="00182877">
              <w:rPr>
                <w:sz w:val="20"/>
              </w:rPr>
              <w:t>6</w:t>
            </w:r>
          </w:p>
        </w:tc>
      </w:tr>
      <w:tr w:rsidR="00B96058" w:rsidRPr="00182877" w:rsidTr="00B51687">
        <w:trPr>
          <w:trHeight w:val="96"/>
        </w:trPr>
        <w:tc>
          <w:tcPr>
            <w:tcW w:w="566" w:type="dxa"/>
            <w:noWrap/>
            <w:vAlign w:val="center"/>
            <w:hideMark/>
          </w:tcPr>
          <w:p w:rsidR="00B96058" w:rsidRPr="00182877" w:rsidRDefault="00B96058" w:rsidP="007F1684">
            <w:pPr>
              <w:jc w:val="center"/>
              <w:rPr>
                <w:sz w:val="20"/>
              </w:rPr>
            </w:pPr>
            <w:r w:rsidRPr="00182877">
              <w:rPr>
                <w:sz w:val="20"/>
              </w:rPr>
              <w:t>9</w:t>
            </w:r>
          </w:p>
        </w:tc>
        <w:tc>
          <w:tcPr>
            <w:tcW w:w="5849" w:type="dxa"/>
            <w:vAlign w:val="center"/>
            <w:hideMark/>
          </w:tcPr>
          <w:p w:rsidR="00B96058" w:rsidRPr="00182877" w:rsidRDefault="00B96058" w:rsidP="007F1684">
            <w:pPr>
              <w:rPr>
                <w:b/>
                <w:bCs/>
                <w:sz w:val="20"/>
              </w:rPr>
            </w:pPr>
            <w:r w:rsidRPr="00182877">
              <w:rPr>
                <w:b/>
                <w:bCs/>
                <w:sz w:val="20"/>
              </w:rPr>
              <w:t>Предъявлено по искам о возмещении ущерба</w:t>
            </w:r>
          </w:p>
        </w:tc>
        <w:tc>
          <w:tcPr>
            <w:tcW w:w="1064" w:type="dxa"/>
            <w:noWrap/>
            <w:vAlign w:val="center"/>
            <w:hideMark/>
          </w:tcPr>
          <w:p w:rsidR="00B96058" w:rsidRPr="00182877" w:rsidRDefault="00B96058" w:rsidP="007F1684">
            <w:pPr>
              <w:jc w:val="center"/>
              <w:rPr>
                <w:b/>
                <w:bCs/>
                <w:sz w:val="20"/>
              </w:rPr>
            </w:pPr>
            <w:proofErr w:type="spellStart"/>
            <w:r w:rsidRPr="00182877">
              <w:rPr>
                <w:b/>
                <w:bCs/>
                <w:sz w:val="20"/>
              </w:rPr>
              <w:t>тыс.руб</w:t>
            </w:r>
            <w:proofErr w:type="spellEnd"/>
            <w:r w:rsidRPr="00182877">
              <w:rPr>
                <w:b/>
                <w:bCs/>
                <w:sz w:val="20"/>
              </w:rPr>
              <w:t>.</w:t>
            </w:r>
          </w:p>
        </w:tc>
        <w:tc>
          <w:tcPr>
            <w:tcW w:w="2164" w:type="dxa"/>
            <w:noWrap/>
            <w:vAlign w:val="center"/>
            <w:hideMark/>
          </w:tcPr>
          <w:p w:rsidR="00B96058" w:rsidRPr="00182877" w:rsidRDefault="00B96058" w:rsidP="007F1684">
            <w:pPr>
              <w:jc w:val="center"/>
              <w:rPr>
                <w:b/>
                <w:bCs/>
                <w:sz w:val="20"/>
              </w:rPr>
            </w:pPr>
            <w:r w:rsidRPr="00182877">
              <w:rPr>
                <w:b/>
                <w:bCs/>
                <w:sz w:val="20"/>
              </w:rPr>
              <w:t>186, 496</w:t>
            </w:r>
          </w:p>
        </w:tc>
      </w:tr>
      <w:tr w:rsidR="00B96058" w:rsidRPr="00182877" w:rsidTr="00B51687">
        <w:trPr>
          <w:trHeight w:val="184"/>
        </w:trPr>
        <w:tc>
          <w:tcPr>
            <w:tcW w:w="566" w:type="dxa"/>
            <w:noWrap/>
            <w:vAlign w:val="center"/>
            <w:hideMark/>
          </w:tcPr>
          <w:p w:rsidR="00B96058" w:rsidRPr="00182877" w:rsidRDefault="00B96058" w:rsidP="007F1684">
            <w:pPr>
              <w:jc w:val="center"/>
              <w:rPr>
                <w:sz w:val="20"/>
              </w:rPr>
            </w:pPr>
            <w:r w:rsidRPr="00182877">
              <w:rPr>
                <w:sz w:val="20"/>
              </w:rPr>
              <w:t>9.1</w:t>
            </w:r>
          </w:p>
        </w:tc>
        <w:tc>
          <w:tcPr>
            <w:tcW w:w="5849" w:type="dxa"/>
            <w:noWrap/>
            <w:vAlign w:val="center"/>
            <w:hideMark/>
          </w:tcPr>
          <w:p w:rsidR="00B96058" w:rsidRPr="00182877" w:rsidRDefault="00B96058" w:rsidP="007F1684">
            <w:pPr>
              <w:rPr>
                <w:sz w:val="20"/>
              </w:rPr>
            </w:pPr>
            <w:r w:rsidRPr="00182877">
              <w:rPr>
                <w:sz w:val="20"/>
              </w:rPr>
              <w:t>физическим лицам</w:t>
            </w:r>
          </w:p>
        </w:tc>
        <w:tc>
          <w:tcPr>
            <w:tcW w:w="1064" w:type="dxa"/>
            <w:noWrap/>
            <w:vAlign w:val="center"/>
            <w:hideMark/>
          </w:tcPr>
          <w:p w:rsidR="00B96058" w:rsidRPr="00182877" w:rsidRDefault="00B96058" w:rsidP="007F1684">
            <w:pPr>
              <w:jc w:val="center"/>
              <w:rPr>
                <w:sz w:val="20"/>
              </w:rPr>
            </w:pPr>
            <w:proofErr w:type="spellStart"/>
            <w:r w:rsidRPr="00182877">
              <w:rPr>
                <w:sz w:val="20"/>
              </w:rPr>
              <w:t>тыс.руб</w:t>
            </w:r>
            <w:proofErr w:type="spellEnd"/>
            <w:r w:rsidRPr="00182877">
              <w:rPr>
                <w:sz w:val="20"/>
              </w:rPr>
              <w:t>.</w:t>
            </w:r>
          </w:p>
        </w:tc>
        <w:tc>
          <w:tcPr>
            <w:tcW w:w="2164" w:type="dxa"/>
            <w:noWrap/>
            <w:vAlign w:val="center"/>
            <w:hideMark/>
          </w:tcPr>
          <w:p w:rsidR="00B96058" w:rsidRPr="00182877" w:rsidRDefault="00B96058" w:rsidP="007F1684">
            <w:pPr>
              <w:jc w:val="center"/>
              <w:rPr>
                <w:sz w:val="20"/>
              </w:rPr>
            </w:pPr>
            <w:r w:rsidRPr="00182877">
              <w:rPr>
                <w:sz w:val="20"/>
              </w:rPr>
              <w:t>186, 496</w:t>
            </w:r>
          </w:p>
        </w:tc>
      </w:tr>
      <w:tr w:rsidR="00B96058" w:rsidRPr="00182877" w:rsidTr="00B51687">
        <w:trPr>
          <w:trHeight w:val="129"/>
        </w:trPr>
        <w:tc>
          <w:tcPr>
            <w:tcW w:w="566" w:type="dxa"/>
            <w:noWrap/>
            <w:vAlign w:val="center"/>
            <w:hideMark/>
          </w:tcPr>
          <w:p w:rsidR="00B96058" w:rsidRPr="00182877" w:rsidRDefault="00B96058" w:rsidP="007F1684">
            <w:pPr>
              <w:jc w:val="center"/>
              <w:rPr>
                <w:sz w:val="20"/>
              </w:rPr>
            </w:pPr>
            <w:r w:rsidRPr="00182877">
              <w:rPr>
                <w:sz w:val="20"/>
              </w:rPr>
              <w:t>9.2</w:t>
            </w:r>
          </w:p>
        </w:tc>
        <w:tc>
          <w:tcPr>
            <w:tcW w:w="5849" w:type="dxa"/>
            <w:noWrap/>
            <w:vAlign w:val="center"/>
            <w:hideMark/>
          </w:tcPr>
          <w:p w:rsidR="00B96058" w:rsidRPr="00182877" w:rsidRDefault="00B96058" w:rsidP="007F1684">
            <w:pPr>
              <w:rPr>
                <w:sz w:val="20"/>
              </w:rPr>
            </w:pPr>
            <w:r w:rsidRPr="00182877">
              <w:rPr>
                <w:sz w:val="20"/>
              </w:rPr>
              <w:t>юридическим лицам</w:t>
            </w:r>
          </w:p>
        </w:tc>
        <w:tc>
          <w:tcPr>
            <w:tcW w:w="1064" w:type="dxa"/>
            <w:noWrap/>
            <w:vAlign w:val="center"/>
            <w:hideMark/>
          </w:tcPr>
          <w:p w:rsidR="00B96058" w:rsidRPr="00182877" w:rsidRDefault="00B96058" w:rsidP="007F1684">
            <w:pPr>
              <w:jc w:val="center"/>
              <w:rPr>
                <w:sz w:val="20"/>
              </w:rPr>
            </w:pPr>
            <w:proofErr w:type="spellStart"/>
            <w:r w:rsidRPr="00182877">
              <w:rPr>
                <w:sz w:val="20"/>
              </w:rPr>
              <w:t>тыс.руб</w:t>
            </w:r>
            <w:proofErr w:type="spellEnd"/>
            <w:r w:rsidRPr="00182877">
              <w:rPr>
                <w:sz w:val="20"/>
              </w:rPr>
              <w:t>.</w:t>
            </w:r>
          </w:p>
        </w:tc>
        <w:tc>
          <w:tcPr>
            <w:tcW w:w="2164" w:type="dxa"/>
            <w:noWrap/>
            <w:vAlign w:val="center"/>
            <w:hideMark/>
          </w:tcPr>
          <w:p w:rsidR="00B96058" w:rsidRPr="00182877" w:rsidRDefault="00B96058" w:rsidP="007F1684">
            <w:pPr>
              <w:jc w:val="center"/>
              <w:rPr>
                <w:sz w:val="20"/>
              </w:rPr>
            </w:pPr>
            <w:r w:rsidRPr="00182877">
              <w:rPr>
                <w:sz w:val="20"/>
              </w:rPr>
              <w:t>0</w:t>
            </w:r>
          </w:p>
        </w:tc>
      </w:tr>
      <w:tr w:rsidR="00B96058" w:rsidRPr="00182877" w:rsidTr="00B51687">
        <w:trPr>
          <w:trHeight w:val="90"/>
        </w:trPr>
        <w:tc>
          <w:tcPr>
            <w:tcW w:w="566" w:type="dxa"/>
            <w:noWrap/>
            <w:vAlign w:val="center"/>
            <w:hideMark/>
          </w:tcPr>
          <w:p w:rsidR="00B96058" w:rsidRPr="00182877" w:rsidRDefault="00B96058" w:rsidP="007F1684">
            <w:pPr>
              <w:jc w:val="center"/>
              <w:rPr>
                <w:sz w:val="20"/>
              </w:rPr>
            </w:pPr>
            <w:r w:rsidRPr="00182877">
              <w:rPr>
                <w:sz w:val="20"/>
              </w:rPr>
              <w:t>10</w:t>
            </w:r>
          </w:p>
        </w:tc>
        <w:tc>
          <w:tcPr>
            <w:tcW w:w="5849" w:type="dxa"/>
            <w:vAlign w:val="center"/>
            <w:hideMark/>
          </w:tcPr>
          <w:p w:rsidR="00B96058" w:rsidRPr="00182877" w:rsidRDefault="00B96058" w:rsidP="007F1684">
            <w:pPr>
              <w:rPr>
                <w:b/>
                <w:bCs/>
                <w:sz w:val="20"/>
              </w:rPr>
            </w:pPr>
            <w:r w:rsidRPr="00182877">
              <w:rPr>
                <w:b/>
                <w:bCs/>
                <w:sz w:val="20"/>
              </w:rPr>
              <w:t>Взыскано ущерба по предъявленным искам</w:t>
            </w:r>
          </w:p>
        </w:tc>
        <w:tc>
          <w:tcPr>
            <w:tcW w:w="1064" w:type="dxa"/>
            <w:noWrap/>
            <w:vAlign w:val="center"/>
            <w:hideMark/>
          </w:tcPr>
          <w:p w:rsidR="00B96058" w:rsidRPr="00182877" w:rsidRDefault="00B96058" w:rsidP="007F1684">
            <w:pPr>
              <w:jc w:val="center"/>
              <w:rPr>
                <w:b/>
                <w:bCs/>
                <w:sz w:val="20"/>
              </w:rPr>
            </w:pPr>
            <w:proofErr w:type="spellStart"/>
            <w:r w:rsidRPr="00182877">
              <w:rPr>
                <w:b/>
                <w:bCs/>
                <w:sz w:val="20"/>
              </w:rPr>
              <w:t>тыс.руб</w:t>
            </w:r>
            <w:proofErr w:type="spellEnd"/>
            <w:r w:rsidRPr="00182877">
              <w:rPr>
                <w:b/>
                <w:bCs/>
                <w:sz w:val="20"/>
              </w:rPr>
              <w:t>.</w:t>
            </w:r>
          </w:p>
        </w:tc>
        <w:tc>
          <w:tcPr>
            <w:tcW w:w="2164" w:type="dxa"/>
            <w:noWrap/>
            <w:vAlign w:val="center"/>
            <w:hideMark/>
          </w:tcPr>
          <w:p w:rsidR="00B96058" w:rsidRPr="00182877" w:rsidRDefault="00B96058" w:rsidP="007F1684">
            <w:pPr>
              <w:jc w:val="center"/>
              <w:rPr>
                <w:b/>
                <w:bCs/>
                <w:sz w:val="20"/>
              </w:rPr>
            </w:pPr>
            <w:r w:rsidRPr="00182877">
              <w:rPr>
                <w:b/>
                <w:bCs/>
                <w:sz w:val="20"/>
              </w:rPr>
              <w:t>193, 396***</w:t>
            </w:r>
          </w:p>
        </w:tc>
      </w:tr>
      <w:tr w:rsidR="00B96058" w:rsidRPr="00182877" w:rsidTr="00B51687">
        <w:trPr>
          <w:trHeight w:val="55"/>
        </w:trPr>
        <w:tc>
          <w:tcPr>
            <w:tcW w:w="566" w:type="dxa"/>
            <w:noWrap/>
            <w:vAlign w:val="center"/>
            <w:hideMark/>
          </w:tcPr>
          <w:p w:rsidR="00B96058" w:rsidRPr="00182877" w:rsidRDefault="00B96058" w:rsidP="007F1684">
            <w:pPr>
              <w:jc w:val="center"/>
              <w:rPr>
                <w:sz w:val="20"/>
              </w:rPr>
            </w:pPr>
            <w:r w:rsidRPr="00182877">
              <w:rPr>
                <w:sz w:val="20"/>
              </w:rPr>
              <w:t>10.1</w:t>
            </w:r>
          </w:p>
        </w:tc>
        <w:tc>
          <w:tcPr>
            <w:tcW w:w="5849" w:type="dxa"/>
            <w:noWrap/>
            <w:vAlign w:val="center"/>
            <w:hideMark/>
          </w:tcPr>
          <w:p w:rsidR="00B96058" w:rsidRPr="00182877" w:rsidRDefault="00B96058" w:rsidP="007F1684">
            <w:pPr>
              <w:rPr>
                <w:sz w:val="20"/>
              </w:rPr>
            </w:pPr>
            <w:r w:rsidRPr="00182877">
              <w:rPr>
                <w:sz w:val="20"/>
              </w:rPr>
              <w:t>с физических лиц</w:t>
            </w:r>
          </w:p>
        </w:tc>
        <w:tc>
          <w:tcPr>
            <w:tcW w:w="1064" w:type="dxa"/>
            <w:noWrap/>
            <w:vAlign w:val="center"/>
            <w:hideMark/>
          </w:tcPr>
          <w:p w:rsidR="00B96058" w:rsidRPr="00182877" w:rsidRDefault="00B96058" w:rsidP="007F1684">
            <w:pPr>
              <w:jc w:val="center"/>
              <w:rPr>
                <w:sz w:val="20"/>
              </w:rPr>
            </w:pPr>
            <w:proofErr w:type="spellStart"/>
            <w:r w:rsidRPr="00182877">
              <w:rPr>
                <w:sz w:val="20"/>
              </w:rPr>
              <w:t>тыс.руб</w:t>
            </w:r>
            <w:proofErr w:type="spellEnd"/>
            <w:r w:rsidRPr="00182877">
              <w:rPr>
                <w:sz w:val="20"/>
              </w:rPr>
              <w:t>.</w:t>
            </w:r>
          </w:p>
        </w:tc>
        <w:tc>
          <w:tcPr>
            <w:tcW w:w="2164" w:type="dxa"/>
            <w:noWrap/>
            <w:vAlign w:val="center"/>
            <w:hideMark/>
          </w:tcPr>
          <w:p w:rsidR="00B96058" w:rsidRPr="00182877" w:rsidRDefault="00B96058" w:rsidP="007F1684">
            <w:pPr>
              <w:jc w:val="center"/>
              <w:rPr>
                <w:sz w:val="20"/>
              </w:rPr>
            </w:pPr>
            <w:r w:rsidRPr="00182877">
              <w:rPr>
                <w:sz w:val="20"/>
              </w:rPr>
              <w:t>193, 396***</w:t>
            </w:r>
          </w:p>
        </w:tc>
      </w:tr>
      <w:tr w:rsidR="00B96058" w:rsidRPr="00182877" w:rsidTr="00B51687">
        <w:trPr>
          <w:trHeight w:val="110"/>
        </w:trPr>
        <w:tc>
          <w:tcPr>
            <w:tcW w:w="566" w:type="dxa"/>
            <w:noWrap/>
            <w:vAlign w:val="center"/>
            <w:hideMark/>
          </w:tcPr>
          <w:p w:rsidR="00B96058" w:rsidRPr="00182877" w:rsidRDefault="00B96058" w:rsidP="007F1684">
            <w:pPr>
              <w:jc w:val="center"/>
              <w:rPr>
                <w:sz w:val="20"/>
              </w:rPr>
            </w:pPr>
            <w:r w:rsidRPr="00182877">
              <w:rPr>
                <w:sz w:val="20"/>
              </w:rPr>
              <w:t>10.2</w:t>
            </w:r>
          </w:p>
        </w:tc>
        <w:tc>
          <w:tcPr>
            <w:tcW w:w="5849" w:type="dxa"/>
            <w:noWrap/>
            <w:vAlign w:val="center"/>
            <w:hideMark/>
          </w:tcPr>
          <w:p w:rsidR="00B96058" w:rsidRPr="00182877" w:rsidRDefault="00B96058" w:rsidP="007F1684">
            <w:pPr>
              <w:rPr>
                <w:sz w:val="20"/>
              </w:rPr>
            </w:pPr>
            <w:r w:rsidRPr="00182877">
              <w:rPr>
                <w:sz w:val="20"/>
              </w:rPr>
              <w:t>с юридических лиц</w:t>
            </w:r>
          </w:p>
        </w:tc>
        <w:tc>
          <w:tcPr>
            <w:tcW w:w="1064" w:type="dxa"/>
            <w:noWrap/>
            <w:vAlign w:val="center"/>
            <w:hideMark/>
          </w:tcPr>
          <w:p w:rsidR="00B96058" w:rsidRPr="00182877" w:rsidRDefault="00B96058" w:rsidP="007F1684">
            <w:pPr>
              <w:jc w:val="center"/>
              <w:rPr>
                <w:sz w:val="20"/>
              </w:rPr>
            </w:pPr>
            <w:proofErr w:type="spellStart"/>
            <w:r w:rsidRPr="00182877">
              <w:rPr>
                <w:sz w:val="20"/>
              </w:rPr>
              <w:t>тыс.руб</w:t>
            </w:r>
            <w:proofErr w:type="spellEnd"/>
            <w:r w:rsidRPr="00182877">
              <w:rPr>
                <w:sz w:val="20"/>
              </w:rPr>
              <w:t>.</w:t>
            </w:r>
          </w:p>
        </w:tc>
        <w:tc>
          <w:tcPr>
            <w:tcW w:w="2164" w:type="dxa"/>
            <w:noWrap/>
            <w:vAlign w:val="center"/>
            <w:hideMark/>
          </w:tcPr>
          <w:p w:rsidR="00B96058" w:rsidRPr="00182877" w:rsidRDefault="00B96058" w:rsidP="007F1684">
            <w:pPr>
              <w:jc w:val="center"/>
              <w:rPr>
                <w:sz w:val="20"/>
              </w:rPr>
            </w:pPr>
            <w:r w:rsidRPr="00182877">
              <w:rPr>
                <w:sz w:val="20"/>
              </w:rPr>
              <w:t xml:space="preserve">0 </w:t>
            </w:r>
          </w:p>
        </w:tc>
      </w:tr>
      <w:tr w:rsidR="00B96058" w:rsidRPr="00182877" w:rsidTr="00B51687">
        <w:trPr>
          <w:trHeight w:val="212"/>
        </w:trPr>
        <w:tc>
          <w:tcPr>
            <w:tcW w:w="566" w:type="dxa"/>
            <w:noWrap/>
            <w:vAlign w:val="center"/>
            <w:hideMark/>
          </w:tcPr>
          <w:p w:rsidR="00B96058" w:rsidRPr="00182877" w:rsidRDefault="00B96058" w:rsidP="007F1684">
            <w:pPr>
              <w:jc w:val="center"/>
              <w:rPr>
                <w:sz w:val="20"/>
              </w:rPr>
            </w:pPr>
            <w:r w:rsidRPr="00182877">
              <w:rPr>
                <w:sz w:val="20"/>
              </w:rPr>
              <w:t>11</w:t>
            </w:r>
          </w:p>
        </w:tc>
        <w:tc>
          <w:tcPr>
            <w:tcW w:w="5849" w:type="dxa"/>
            <w:vAlign w:val="center"/>
            <w:hideMark/>
          </w:tcPr>
          <w:p w:rsidR="00B96058" w:rsidRPr="00182877" w:rsidRDefault="00B96058" w:rsidP="007F1684">
            <w:pPr>
              <w:rPr>
                <w:sz w:val="20"/>
              </w:rPr>
            </w:pPr>
            <w:r w:rsidRPr="00182877">
              <w:rPr>
                <w:sz w:val="20"/>
              </w:rPr>
              <w:t>Количество уголовных дел, возбужденных по выявленным нарушениям</w:t>
            </w:r>
          </w:p>
        </w:tc>
        <w:tc>
          <w:tcPr>
            <w:tcW w:w="1064" w:type="dxa"/>
            <w:noWrap/>
            <w:vAlign w:val="center"/>
            <w:hideMark/>
          </w:tcPr>
          <w:p w:rsidR="00B96058" w:rsidRPr="00182877" w:rsidRDefault="00B96058" w:rsidP="007F1684">
            <w:pPr>
              <w:jc w:val="center"/>
              <w:rPr>
                <w:sz w:val="20"/>
              </w:rPr>
            </w:pPr>
            <w:r w:rsidRPr="00182877">
              <w:rPr>
                <w:sz w:val="20"/>
              </w:rPr>
              <w:t>шт.</w:t>
            </w:r>
          </w:p>
        </w:tc>
        <w:tc>
          <w:tcPr>
            <w:tcW w:w="2164" w:type="dxa"/>
            <w:noWrap/>
            <w:vAlign w:val="center"/>
            <w:hideMark/>
          </w:tcPr>
          <w:p w:rsidR="00B96058" w:rsidRPr="00182877" w:rsidRDefault="00B96058" w:rsidP="007F1684">
            <w:pPr>
              <w:jc w:val="center"/>
              <w:rPr>
                <w:sz w:val="20"/>
              </w:rPr>
            </w:pPr>
            <w:r w:rsidRPr="00182877">
              <w:rPr>
                <w:sz w:val="20"/>
              </w:rPr>
              <w:t>1</w:t>
            </w:r>
          </w:p>
        </w:tc>
      </w:tr>
      <w:tr w:rsidR="00B96058" w:rsidRPr="00182877" w:rsidTr="00B51687">
        <w:trPr>
          <w:trHeight w:val="271"/>
        </w:trPr>
        <w:tc>
          <w:tcPr>
            <w:tcW w:w="566" w:type="dxa"/>
            <w:noWrap/>
            <w:vAlign w:val="center"/>
            <w:hideMark/>
          </w:tcPr>
          <w:p w:rsidR="00B96058" w:rsidRPr="00182877" w:rsidRDefault="00B96058" w:rsidP="007F1684">
            <w:pPr>
              <w:jc w:val="center"/>
              <w:rPr>
                <w:sz w:val="20"/>
              </w:rPr>
            </w:pPr>
            <w:r w:rsidRPr="00182877">
              <w:rPr>
                <w:sz w:val="20"/>
              </w:rPr>
              <w:t>12</w:t>
            </w:r>
          </w:p>
        </w:tc>
        <w:tc>
          <w:tcPr>
            <w:tcW w:w="5849" w:type="dxa"/>
            <w:vAlign w:val="center"/>
            <w:hideMark/>
          </w:tcPr>
          <w:p w:rsidR="00B96058" w:rsidRPr="00182877" w:rsidRDefault="00B96058" w:rsidP="007F1684">
            <w:pPr>
              <w:rPr>
                <w:sz w:val="20"/>
              </w:rPr>
            </w:pPr>
            <w:r w:rsidRPr="00182877">
              <w:rPr>
                <w:sz w:val="20"/>
              </w:rPr>
              <w:t>Привлечено к уголовной ответственности по приговорам суда</w:t>
            </w:r>
          </w:p>
        </w:tc>
        <w:tc>
          <w:tcPr>
            <w:tcW w:w="1064" w:type="dxa"/>
            <w:noWrap/>
            <w:vAlign w:val="center"/>
            <w:hideMark/>
          </w:tcPr>
          <w:p w:rsidR="00B96058" w:rsidRPr="00182877" w:rsidRDefault="00B96058" w:rsidP="007F1684">
            <w:pPr>
              <w:jc w:val="center"/>
              <w:rPr>
                <w:sz w:val="20"/>
              </w:rPr>
            </w:pPr>
            <w:r w:rsidRPr="00182877">
              <w:rPr>
                <w:sz w:val="20"/>
              </w:rPr>
              <w:t>чел.</w:t>
            </w:r>
          </w:p>
        </w:tc>
        <w:tc>
          <w:tcPr>
            <w:tcW w:w="2164" w:type="dxa"/>
            <w:noWrap/>
            <w:vAlign w:val="center"/>
            <w:hideMark/>
          </w:tcPr>
          <w:p w:rsidR="00B96058" w:rsidRPr="00182877" w:rsidRDefault="00B96058" w:rsidP="007F1684">
            <w:pPr>
              <w:jc w:val="center"/>
              <w:rPr>
                <w:sz w:val="20"/>
              </w:rPr>
            </w:pPr>
            <w:r w:rsidRPr="00182877">
              <w:rPr>
                <w:sz w:val="20"/>
              </w:rPr>
              <w:t>1</w:t>
            </w:r>
          </w:p>
        </w:tc>
      </w:tr>
    </w:tbl>
    <w:p w:rsidR="00B96058" w:rsidRPr="00182877" w:rsidRDefault="00B96058" w:rsidP="007F1684">
      <w:pPr>
        <w:autoSpaceDE w:val="0"/>
        <w:autoSpaceDN w:val="0"/>
        <w:adjustRightInd w:val="0"/>
        <w:jc w:val="both"/>
        <w:outlineLvl w:val="1"/>
        <w:rPr>
          <w:sz w:val="16"/>
          <w:szCs w:val="16"/>
        </w:rPr>
      </w:pPr>
      <w:r w:rsidRPr="00182877">
        <w:rPr>
          <w:sz w:val="16"/>
          <w:szCs w:val="16"/>
        </w:rPr>
        <w:t>**В указанную цифру  включена сумма в размере 20 910 рублей довзысканная с предыдущих отчетных годов.</w:t>
      </w:r>
    </w:p>
    <w:p w:rsidR="00B96058" w:rsidRPr="00182877" w:rsidRDefault="00B96058" w:rsidP="007F1684">
      <w:pPr>
        <w:autoSpaceDE w:val="0"/>
        <w:autoSpaceDN w:val="0"/>
        <w:adjustRightInd w:val="0"/>
        <w:jc w:val="both"/>
        <w:outlineLvl w:val="1"/>
        <w:rPr>
          <w:sz w:val="20"/>
        </w:rPr>
      </w:pPr>
      <w:r w:rsidRPr="00182877">
        <w:rPr>
          <w:sz w:val="16"/>
          <w:szCs w:val="16"/>
        </w:rPr>
        <w:t>***В указанную цифру включена сумма в размере 6 900 рублей  довзысканная с предыдущих отчетных годов.</w:t>
      </w:r>
    </w:p>
    <w:p w:rsidR="00B96058" w:rsidRPr="00182877" w:rsidRDefault="00B96058" w:rsidP="007F1684">
      <w:pPr>
        <w:rPr>
          <w:b/>
          <w:szCs w:val="24"/>
        </w:rPr>
      </w:pPr>
    </w:p>
    <w:p w:rsidR="00B96058" w:rsidRPr="00182877" w:rsidRDefault="00B96058" w:rsidP="007F1684">
      <w:pPr>
        <w:jc w:val="center"/>
        <w:rPr>
          <w:b/>
          <w:i/>
          <w:sz w:val="28"/>
          <w:szCs w:val="28"/>
        </w:rPr>
      </w:pPr>
      <w:r w:rsidRPr="00182877">
        <w:rPr>
          <w:b/>
          <w:i/>
          <w:sz w:val="28"/>
          <w:szCs w:val="28"/>
        </w:rPr>
        <w:t>Регулирование численности объектов животного мира</w:t>
      </w:r>
    </w:p>
    <w:p w:rsidR="00B96058" w:rsidRPr="00182877" w:rsidRDefault="00B96058" w:rsidP="007F1684">
      <w:pPr>
        <w:autoSpaceDE w:val="0"/>
        <w:autoSpaceDN w:val="0"/>
        <w:adjustRightInd w:val="0"/>
        <w:ind w:firstLine="708"/>
        <w:jc w:val="both"/>
        <w:rPr>
          <w:sz w:val="28"/>
          <w:szCs w:val="28"/>
        </w:rPr>
      </w:pPr>
      <w:r w:rsidRPr="00182877">
        <w:rPr>
          <w:sz w:val="28"/>
          <w:szCs w:val="28"/>
        </w:rPr>
        <w:t>В рамках исполнения переданных полномочий по регулированию численности охотничьих ресурсов, за исключением охотничьих ресурсов, находящихся на особо охраняемых природных территориях федерального значения (</w:t>
      </w:r>
      <w:proofErr w:type="spellStart"/>
      <w:r w:rsidRPr="00182877">
        <w:rPr>
          <w:sz w:val="28"/>
          <w:szCs w:val="28"/>
        </w:rPr>
        <w:t>п.п</w:t>
      </w:r>
      <w:proofErr w:type="spellEnd"/>
      <w:r w:rsidRPr="00182877">
        <w:rPr>
          <w:sz w:val="28"/>
          <w:szCs w:val="28"/>
        </w:rPr>
        <w:t xml:space="preserve">. 3 пункта 1 ст. 33 Федерального закона от 24 июля 2009 г. № 209-ФЗ «Об охоте и о сохранении охотничьих ресурсах и о внесении изменений в отдельные законодательные акты Российской Федерации») Департаментом </w:t>
      </w:r>
      <w:proofErr w:type="spellStart"/>
      <w:r w:rsidRPr="00182877">
        <w:rPr>
          <w:sz w:val="28"/>
          <w:szCs w:val="28"/>
        </w:rPr>
        <w:t>госохотнадзора</w:t>
      </w:r>
      <w:proofErr w:type="spellEnd"/>
      <w:r w:rsidRPr="00182877">
        <w:rPr>
          <w:sz w:val="28"/>
          <w:szCs w:val="28"/>
        </w:rPr>
        <w:t xml:space="preserve"> было выдано 29 разрешений на добычу волка в целях регулирования численности, добыто 15 особей; также было выдано 21 разрешение на регулирование численности бурого медведя, добыто 19 особей.</w:t>
      </w:r>
    </w:p>
    <w:p w:rsidR="00B96058" w:rsidRPr="00182877" w:rsidRDefault="00B96058" w:rsidP="007F1684">
      <w:pPr>
        <w:autoSpaceDE w:val="0"/>
        <w:autoSpaceDN w:val="0"/>
        <w:adjustRightInd w:val="0"/>
        <w:ind w:firstLine="708"/>
        <w:jc w:val="both"/>
        <w:rPr>
          <w:sz w:val="28"/>
          <w:szCs w:val="28"/>
        </w:rPr>
      </w:pPr>
    </w:p>
    <w:p w:rsidR="00B96058" w:rsidRPr="00182877" w:rsidRDefault="00B96058" w:rsidP="007F1684">
      <w:pPr>
        <w:jc w:val="center"/>
        <w:rPr>
          <w:i/>
          <w:sz w:val="28"/>
          <w:szCs w:val="28"/>
        </w:rPr>
      </w:pPr>
      <w:r w:rsidRPr="00182877">
        <w:rPr>
          <w:b/>
          <w:i/>
          <w:sz w:val="28"/>
          <w:szCs w:val="28"/>
        </w:rPr>
        <w:t>Ведение государственного учета численности, государственного мониторинга и   государственного кадастра охотничьих ресурсов</w:t>
      </w:r>
    </w:p>
    <w:p w:rsidR="00B96058" w:rsidRPr="00182877" w:rsidRDefault="00B96058" w:rsidP="007F1684">
      <w:pPr>
        <w:ind w:firstLine="708"/>
        <w:jc w:val="both"/>
        <w:rPr>
          <w:sz w:val="28"/>
          <w:szCs w:val="28"/>
        </w:rPr>
      </w:pPr>
      <w:r w:rsidRPr="00182877">
        <w:rPr>
          <w:sz w:val="28"/>
          <w:szCs w:val="28"/>
        </w:rPr>
        <w:t>В целях ведения государственного учета численности охотничьих ресурсов, государственного мониторинга и государственного кадастра охотничьих ресурсов на территории Магаданской области Департаментом проведены следующие мероприятия:</w:t>
      </w:r>
    </w:p>
    <w:p w:rsidR="00B96058" w:rsidRPr="00182877" w:rsidRDefault="00B96058" w:rsidP="007F1684">
      <w:pPr>
        <w:tabs>
          <w:tab w:val="left" w:pos="567"/>
        </w:tabs>
        <w:jc w:val="both"/>
        <w:rPr>
          <w:sz w:val="28"/>
          <w:szCs w:val="28"/>
        </w:rPr>
      </w:pPr>
      <w:r w:rsidRPr="00182877">
        <w:rPr>
          <w:sz w:val="28"/>
          <w:szCs w:val="28"/>
        </w:rPr>
        <w:tab/>
      </w:r>
      <w:r w:rsidRPr="00182877">
        <w:rPr>
          <w:sz w:val="28"/>
          <w:szCs w:val="28"/>
        </w:rPr>
        <w:tab/>
        <w:t>Организован и проведен зимний маршрутный учет охотничьих животных. Принято и обработано 446 карточек маршрутного учета, общей протяженностью 4622,4 км.</w:t>
      </w:r>
    </w:p>
    <w:p w:rsidR="00B96058" w:rsidRPr="00182877" w:rsidRDefault="00B96058" w:rsidP="007F1684">
      <w:pPr>
        <w:ind w:firstLine="708"/>
        <w:jc w:val="both"/>
        <w:rPr>
          <w:sz w:val="28"/>
          <w:szCs w:val="28"/>
        </w:rPr>
      </w:pPr>
      <w:r w:rsidRPr="00182877">
        <w:rPr>
          <w:sz w:val="28"/>
          <w:szCs w:val="28"/>
        </w:rPr>
        <w:t xml:space="preserve">Организованы и проведены учетные работы по определению численности бурого медведя на территории Магаданской области. Учеты проведены на 174 маршрутах, общей протяженностью 2408 км. Численность бурого медведя, согласно учетных данных, составила 10485 особей.  </w:t>
      </w:r>
    </w:p>
    <w:p w:rsidR="00B96058" w:rsidRPr="00182877" w:rsidRDefault="00B96058" w:rsidP="007F1684">
      <w:pPr>
        <w:ind w:firstLine="708"/>
        <w:jc w:val="both"/>
        <w:rPr>
          <w:sz w:val="28"/>
          <w:szCs w:val="28"/>
        </w:rPr>
      </w:pPr>
      <w:r w:rsidRPr="00182877">
        <w:rPr>
          <w:sz w:val="28"/>
          <w:szCs w:val="28"/>
        </w:rPr>
        <w:t>Учетные работы по определению численности снежного барана проведены на 98 постоянных учетных площадках площадью более 231 тыс. га., и в настоящее время находятся на стадии обработки. Экспертная оценка численности снежного барана на территории Магаданской области будет определена позже.</w:t>
      </w:r>
    </w:p>
    <w:p w:rsidR="00B96058" w:rsidRPr="00182877" w:rsidRDefault="00B96058" w:rsidP="007F1684">
      <w:pPr>
        <w:ind w:firstLine="708"/>
        <w:jc w:val="both"/>
        <w:rPr>
          <w:sz w:val="28"/>
          <w:szCs w:val="28"/>
        </w:rPr>
      </w:pPr>
      <w:r w:rsidRPr="00182877">
        <w:rPr>
          <w:sz w:val="28"/>
          <w:szCs w:val="28"/>
        </w:rPr>
        <w:t xml:space="preserve">Путем обработки учетных материалов и проведения соответствующих расчетов, согласно утвержденной методике, получены необходимые </w:t>
      </w:r>
      <w:r w:rsidRPr="00182877">
        <w:rPr>
          <w:sz w:val="28"/>
          <w:szCs w:val="28"/>
        </w:rPr>
        <w:lastRenderedPageBreak/>
        <w:t>кадастровые сведения о географическом распространении охотничьих ресурсов, их численности, местах концентрации, о состоянии среды обитания. Мониторинг среды обитания и состояния популяций охотничьих ресурсов осуществлялся сотрудниками Департамента целенаправленно, посредством выездов в охотничьи угодья, а также попутно при осуществлении охранных и иных мероприятий. Собрано 28 отчетов о командировках по сбору кадастровых сведений.</w:t>
      </w:r>
    </w:p>
    <w:p w:rsidR="00B96058" w:rsidRPr="00182877" w:rsidRDefault="00B96058" w:rsidP="007F1684">
      <w:pPr>
        <w:ind w:firstLine="708"/>
        <w:jc w:val="both"/>
        <w:rPr>
          <w:color w:val="000000"/>
          <w:sz w:val="28"/>
          <w:szCs w:val="28"/>
        </w:rPr>
      </w:pPr>
    </w:p>
    <w:p w:rsidR="00B96058" w:rsidRPr="00182877" w:rsidRDefault="003C0060" w:rsidP="007F1684">
      <w:pPr>
        <w:jc w:val="center"/>
        <w:rPr>
          <w:b/>
          <w:i/>
          <w:sz w:val="28"/>
          <w:szCs w:val="28"/>
        </w:rPr>
      </w:pPr>
      <w:r w:rsidRPr="00182877">
        <w:rPr>
          <w:b/>
          <w:i/>
          <w:sz w:val="28"/>
          <w:szCs w:val="28"/>
        </w:rPr>
        <w:t xml:space="preserve">Подраздел </w:t>
      </w:r>
      <w:r w:rsidR="00B96058" w:rsidRPr="00182877">
        <w:rPr>
          <w:b/>
          <w:i/>
          <w:sz w:val="28"/>
          <w:szCs w:val="28"/>
        </w:rPr>
        <w:t>04 12 «Другие вопросы в области национальной экономики»</w:t>
      </w:r>
    </w:p>
    <w:p w:rsidR="00B96058" w:rsidRPr="00182877" w:rsidRDefault="00B96058" w:rsidP="007F1684">
      <w:pPr>
        <w:jc w:val="center"/>
        <w:rPr>
          <w:i/>
          <w:sz w:val="28"/>
          <w:szCs w:val="28"/>
        </w:rPr>
      </w:pPr>
    </w:p>
    <w:p w:rsidR="00B96058" w:rsidRPr="00182877" w:rsidRDefault="00B96058" w:rsidP="007F1684">
      <w:pPr>
        <w:ind w:firstLine="539"/>
        <w:contextualSpacing/>
        <w:jc w:val="both"/>
        <w:rPr>
          <w:sz w:val="28"/>
          <w:szCs w:val="24"/>
          <w:lang w:val="x-none" w:eastAsia="x-none"/>
        </w:rPr>
      </w:pPr>
      <w:r w:rsidRPr="00182877">
        <w:rPr>
          <w:sz w:val="28"/>
          <w:szCs w:val="28"/>
          <w:lang w:val="x-none" w:eastAsia="x-none"/>
        </w:rPr>
        <w:t xml:space="preserve">По данному разделу подразделу объем </w:t>
      </w:r>
      <w:r w:rsidRPr="00182877">
        <w:rPr>
          <w:bCs/>
          <w:sz w:val="28"/>
          <w:szCs w:val="28"/>
          <w:lang w:val="x-none" w:eastAsia="x-none"/>
        </w:rPr>
        <w:t xml:space="preserve">бюджетных назначений предусмотрен в сумме 340,2  тыс. рублей на реализацию </w:t>
      </w:r>
      <w:r w:rsidRPr="00182877">
        <w:rPr>
          <w:b/>
          <w:bCs/>
          <w:i/>
          <w:color w:val="000000"/>
          <w:sz w:val="28"/>
          <w:szCs w:val="28"/>
          <w:lang w:val="x-none" w:eastAsia="x-none"/>
        </w:rPr>
        <w:t>государственной программы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2014-2018 годы»</w:t>
      </w:r>
      <w:r w:rsidRPr="00182877">
        <w:rPr>
          <w:bCs/>
          <w:color w:val="000000"/>
          <w:sz w:val="28"/>
          <w:szCs w:val="28"/>
          <w:lang w:val="x-none" w:eastAsia="x-none"/>
        </w:rPr>
        <w:t xml:space="preserve"> кассовое исполнение   составило 58,8% или 200,0 тыс. рублей. </w:t>
      </w:r>
    </w:p>
    <w:p w:rsidR="00B96058" w:rsidRPr="00182877" w:rsidRDefault="00B96058" w:rsidP="007F1684">
      <w:pPr>
        <w:ind w:firstLine="708"/>
        <w:jc w:val="both"/>
        <w:rPr>
          <w:sz w:val="28"/>
          <w:szCs w:val="28"/>
        </w:rPr>
      </w:pPr>
    </w:p>
    <w:p w:rsidR="00B96058" w:rsidRPr="00182877" w:rsidRDefault="003C0060" w:rsidP="007F1684">
      <w:pPr>
        <w:ind w:firstLine="708"/>
        <w:jc w:val="center"/>
        <w:rPr>
          <w:b/>
          <w:i/>
          <w:sz w:val="28"/>
          <w:szCs w:val="28"/>
        </w:rPr>
      </w:pPr>
      <w:r w:rsidRPr="00182877">
        <w:rPr>
          <w:b/>
          <w:i/>
          <w:sz w:val="28"/>
          <w:szCs w:val="28"/>
        </w:rPr>
        <w:t xml:space="preserve">Подраздел </w:t>
      </w:r>
      <w:r w:rsidR="00B96058" w:rsidRPr="00182877">
        <w:rPr>
          <w:b/>
          <w:i/>
          <w:sz w:val="28"/>
          <w:szCs w:val="28"/>
        </w:rPr>
        <w:t>06 03 «Охрана объектов растительного и животного мира и среды их обитания»</w:t>
      </w:r>
    </w:p>
    <w:p w:rsidR="00B96058" w:rsidRPr="00182877" w:rsidRDefault="00B96058" w:rsidP="007F1684">
      <w:pPr>
        <w:ind w:firstLine="708"/>
        <w:jc w:val="both"/>
        <w:rPr>
          <w:color w:val="000000"/>
          <w:sz w:val="28"/>
          <w:szCs w:val="28"/>
        </w:rPr>
      </w:pPr>
      <w:r w:rsidRPr="00182877">
        <w:rPr>
          <w:bCs/>
          <w:sz w:val="28"/>
          <w:szCs w:val="28"/>
        </w:rPr>
        <w:t xml:space="preserve">По данному разделу подразделу предусмотрены федеральные средства </w:t>
      </w:r>
      <w:r w:rsidRPr="00182877">
        <w:rPr>
          <w:sz w:val="28"/>
          <w:szCs w:val="28"/>
        </w:rPr>
        <w:t xml:space="preserve"> в сумме 47 339,9  тыс. рублей </w:t>
      </w:r>
      <w:r w:rsidRPr="00182877">
        <w:rPr>
          <w:color w:val="000000"/>
          <w:sz w:val="28"/>
          <w:szCs w:val="28"/>
        </w:rPr>
        <w:t xml:space="preserve">(в </w:t>
      </w:r>
      <w:proofErr w:type="spellStart"/>
      <w:r w:rsidRPr="00182877">
        <w:rPr>
          <w:color w:val="000000"/>
          <w:sz w:val="28"/>
          <w:szCs w:val="28"/>
        </w:rPr>
        <w:t>т.ч</w:t>
      </w:r>
      <w:proofErr w:type="spellEnd"/>
      <w:r w:rsidRPr="00182877">
        <w:rPr>
          <w:color w:val="000000"/>
          <w:sz w:val="28"/>
          <w:szCs w:val="28"/>
        </w:rPr>
        <w:t xml:space="preserve">. из областного бюджета 7 997,5 тыс. рублей на заработную плату и начисления на выплаты по оплате труда) </w:t>
      </w:r>
      <w:r w:rsidRPr="00182877">
        <w:rPr>
          <w:sz w:val="28"/>
          <w:szCs w:val="28"/>
        </w:rPr>
        <w:t xml:space="preserve">на реализацию </w:t>
      </w:r>
      <w:r w:rsidRPr="00182877">
        <w:rPr>
          <w:b/>
          <w:i/>
          <w:sz w:val="28"/>
          <w:szCs w:val="28"/>
        </w:rPr>
        <w:t>подпрограммы "Охрана и использование объектов животного мира на территории Магаданской области" на 2014-2016 годы" государственной программы Магаданской области «Сохранение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w:t>
      </w:r>
      <w:r w:rsidRPr="00182877">
        <w:rPr>
          <w:sz w:val="28"/>
          <w:szCs w:val="28"/>
        </w:rPr>
        <w:t xml:space="preserve"> на 2014-2016 годы,  </w:t>
      </w:r>
      <w:r w:rsidRPr="00182877">
        <w:rPr>
          <w:color w:val="000000"/>
          <w:sz w:val="28"/>
          <w:szCs w:val="28"/>
        </w:rPr>
        <w:t xml:space="preserve">кассовое исполнение составило за  2014 год 91,8 % или 43 449,1 тыс. рублей, в том числе: </w:t>
      </w:r>
    </w:p>
    <w:p w:rsidR="00B96058" w:rsidRPr="00182877" w:rsidRDefault="00B96058" w:rsidP="007F1684">
      <w:pPr>
        <w:ind w:firstLine="708"/>
        <w:jc w:val="both"/>
        <w:rPr>
          <w:color w:val="000000"/>
          <w:sz w:val="28"/>
          <w:szCs w:val="28"/>
        </w:rPr>
      </w:pPr>
      <w:r w:rsidRPr="00182877">
        <w:rPr>
          <w:color w:val="000000"/>
          <w:sz w:val="28"/>
          <w:szCs w:val="28"/>
        </w:rPr>
        <w:t>-47 108,8 тыс. рублей  (в том числе из областного бюджета 7 997,5 тыс. рублей на заработную плату и начисления на выплаты по оплате труда) предусмотрено на 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   кассовое исполнение составило за  2014 год  91,8 % или 43 253,2 тыс. рублей. Неполное освоение средств сложилось в связи с поздним заключением  государственных контрактов, в связи с отсутствием предложений от поставщиков и длительным сроком поставки из центральных районов страны спецтехники.</w:t>
      </w:r>
    </w:p>
    <w:p w:rsidR="00B96058" w:rsidRPr="00182877" w:rsidRDefault="00B96058" w:rsidP="007F1684">
      <w:pPr>
        <w:ind w:firstLine="708"/>
        <w:jc w:val="both"/>
        <w:rPr>
          <w:color w:val="000000"/>
          <w:sz w:val="28"/>
          <w:szCs w:val="28"/>
        </w:rPr>
      </w:pPr>
      <w:r w:rsidRPr="00182877">
        <w:rPr>
          <w:color w:val="000000"/>
          <w:sz w:val="28"/>
          <w:szCs w:val="28"/>
        </w:rPr>
        <w:t xml:space="preserve">-231,1 тыс. рублей предусмотрено  на 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w:t>
      </w:r>
      <w:r w:rsidRPr="00182877">
        <w:rPr>
          <w:color w:val="000000"/>
          <w:sz w:val="28"/>
          <w:szCs w:val="28"/>
        </w:rPr>
        <w:lastRenderedPageBreak/>
        <w:t xml:space="preserve">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 кассовое исполнение по состоянию на 01.01.2015 года составило 195,9 тыс. рублей или 84,8%. </w:t>
      </w:r>
    </w:p>
    <w:p w:rsidR="00B96058" w:rsidRPr="00182877" w:rsidRDefault="00B96058" w:rsidP="007F1684">
      <w:pPr>
        <w:ind w:firstLine="708"/>
        <w:jc w:val="center"/>
        <w:rPr>
          <w:sz w:val="28"/>
          <w:szCs w:val="28"/>
        </w:rPr>
      </w:pPr>
    </w:p>
    <w:p w:rsidR="00B96058" w:rsidRPr="00182877" w:rsidRDefault="003C0060" w:rsidP="007F1684">
      <w:pPr>
        <w:jc w:val="center"/>
        <w:rPr>
          <w:b/>
          <w:i/>
          <w:sz w:val="28"/>
          <w:szCs w:val="28"/>
        </w:rPr>
      </w:pPr>
      <w:r w:rsidRPr="00182877">
        <w:rPr>
          <w:b/>
          <w:sz w:val="28"/>
          <w:szCs w:val="28"/>
        </w:rPr>
        <w:t xml:space="preserve"> </w:t>
      </w:r>
      <w:r w:rsidRPr="00182877">
        <w:rPr>
          <w:b/>
          <w:i/>
          <w:sz w:val="28"/>
          <w:szCs w:val="28"/>
        </w:rPr>
        <w:t xml:space="preserve">Подраздел </w:t>
      </w:r>
      <w:r w:rsidR="00B96058" w:rsidRPr="00182877">
        <w:rPr>
          <w:b/>
          <w:i/>
          <w:sz w:val="28"/>
          <w:szCs w:val="28"/>
        </w:rPr>
        <w:t>06 05 «Другие вопросы в области охраны окружающей среды»</w:t>
      </w:r>
    </w:p>
    <w:p w:rsidR="00B96058" w:rsidRPr="00182877" w:rsidRDefault="00B96058" w:rsidP="007F1684">
      <w:pPr>
        <w:jc w:val="center"/>
        <w:rPr>
          <w:sz w:val="28"/>
          <w:szCs w:val="28"/>
        </w:rPr>
      </w:pPr>
    </w:p>
    <w:p w:rsidR="00B96058" w:rsidRPr="00182877" w:rsidRDefault="00B96058" w:rsidP="007F1684">
      <w:pPr>
        <w:ind w:firstLine="708"/>
        <w:jc w:val="both"/>
        <w:rPr>
          <w:color w:val="000000"/>
          <w:sz w:val="28"/>
          <w:szCs w:val="28"/>
        </w:rPr>
      </w:pPr>
      <w:r w:rsidRPr="00182877">
        <w:rPr>
          <w:bCs/>
          <w:sz w:val="28"/>
          <w:szCs w:val="28"/>
        </w:rPr>
        <w:t xml:space="preserve">По данному разделу подразделу объем </w:t>
      </w:r>
      <w:r w:rsidRPr="00182877">
        <w:rPr>
          <w:sz w:val="28"/>
          <w:szCs w:val="28"/>
        </w:rPr>
        <w:t xml:space="preserve">бюджетных назначений предусмотрен в сумме 28 677,4 тыс. рублей на реализацию </w:t>
      </w:r>
      <w:r w:rsidRPr="00182877">
        <w:rPr>
          <w:b/>
          <w:i/>
          <w:sz w:val="28"/>
          <w:szCs w:val="28"/>
        </w:rPr>
        <w:t>государственной программы Магаданской области «Сохранение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w:t>
      </w:r>
      <w:r w:rsidRPr="00182877">
        <w:rPr>
          <w:sz w:val="28"/>
          <w:szCs w:val="28"/>
        </w:rPr>
        <w:t xml:space="preserve"> </w:t>
      </w:r>
      <w:r w:rsidRPr="00182877">
        <w:rPr>
          <w:color w:val="000000"/>
          <w:sz w:val="28"/>
          <w:szCs w:val="28"/>
        </w:rPr>
        <w:t xml:space="preserve">кассовое исполнение составило 21 353,4 тыс. рублей или 74,5 %, в том числе: </w:t>
      </w:r>
    </w:p>
    <w:p w:rsidR="00B96058" w:rsidRPr="00182877" w:rsidRDefault="00B96058" w:rsidP="007F1684">
      <w:pPr>
        <w:ind w:firstLine="539"/>
        <w:jc w:val="both"/>
        <w:rPr>
          <w:sz w:val="28"/>
          <w:szCs w:val="28"/>
        </w:rPr>
      </w:pPr>
      <w:r w:rsidRPr="00182877">
        <w:rPr>
          <w:color w:val="000000"/>
          <w:sz w:val="28"/>
          <w:szCs w:val="28"/>
        </w:rPr>
        <w:t>- 3</w:t>
      </w:r>
      <w:r w:rsidR="003C0060" w:rsidRPr="00182877">
        <w:rPr>
          <w:color w:val="000000"/>
          <w:sz w:val="28"/>
          <w:szCs w:val="28"/>
        </w:rPr>
        <w:t xml:space="preserve"> </w:t>
      </w:r>
      <w:r w:rsidRPr="00182877">
        <w:rPr>
          <w:color w:val="000000"/>
          <w:sz w:val="28"/>
          <w:szCs w:val="28"/>
        </w:rPr>
        <w:t xml:space="preserve">100,0 тыс. рублей </w:t>
      </w:r>
      <w:r w:rsidR="00B51687" w:rsidRPr="00182877">
        <w:rPr>
          <w:color w:val="000000"/>
          <w:sz w:val="28"/>
          <w:szCs w:val="28"/>
        </w:rPr>
        <w:t>предусмотрено по</w:t>
      </w:r>
      <w:r w:rsidRPr="00182877">
        <w:rPr>
          <w:color w:val="000000"/>
          <w:sz w:val="28"/>
          <w:szCs w:val="28"/>
        </w:rPr>
        <w:t xml:space="preserve"> </w:t>
      </w:r>
      <w:r w:rsidRPr="00182877">
        <w:rPr>
          <w:b/>
          <w:i/>
          <w:color w:val="000000"/>
          <w:sz w:val="28"/>
          <w:szCs w:val="28"/>
        </w:rPr>
        <w:t>подпрограмме «Регулирование численности объектов животного мира (волка) на территории Магаданской области» на 2014-2016 годы»</w:t>
      </w:r>
      <w:r w:rsidRPr="00182877">
        <w:rPr>
          <w:color w:val="000000"/>
          <w:sz w:val="28"/>
          <w:szCs w:val="28"/>
        </w:rPr>
        <w:t xml:space="preserve"> кассовое исполнение составило 2</w:t>
      </w:r>
      <w:r w:rsidR="003C0060" w:rsidRPr="00182877">
        <w:rPr>
          <w:color w:val="000000"/>
          <w:sz w:val="28"/>
          <w:szCs w:val="28"/>
        </w:rPr>
        <w:t xml:space="preserve"> </w:t>
      </w:r>
      <w:r w:rsidRPr="00182877">
        <w:rPr>
          <w:color w:val="000000"/>
          <w:sz w:val="28"/>
          <w:szCs w:val="28"/>
        </w:rPr>
        <w:t xml:space="preserve">983,4 тыс. рублей или 96,2%. </w:t>
      </w:r>
      <w:r w:rsidRPr="00182877">
        <w:rPr>
          <w:sz w:val="28"/>
          <w:szCs w:val="28"/>
        </w:rPr>
        <w:t xml:space="preserve">Неисполнение в сумме 116,6 тыс. рублей сложилось по причине отсутствия обращений граждан и юридических лиц за вознаграждением, предусмотренным данной программой. </w:t>
      </w:r>
    </w:p>
    <w:p w:rsidR="00B96058" w:rsidRPr="00182877" w:rsidRDefault="00B96058" w:rsidP="007F1684">
      <w:pPr>
        <w:ind w:firstLine="539"/>
        <w:contextualSpacing/>
        <w:jc w:val="both"/>
        <w:rPr>
          <w:sz w:val="28"/>
          <w:szCs w:val="24"/>
          <w:lang w:val="x-none" w:eastAsia="x-none"/>
        </w:rPr>
      </w:pPr>
      <w:r w:rsidRPr="00182877">
        <w:rPr>
          <w:bCs/>
          <w:color w:val="000000"/>
          <w:sz w:val="28"/>
          <w:szCs w:val="28"/>
          <w:lang w:val="x-none" w:eastAsia="x-none"/>
        </w:rPr>
        <w:t>- 6</w:t>
      </w:r>
      <w:r w:rsidR="003C0060" w:rsidRPr="00182877">
        <w:rPr>
          <w:bCs/>
          <w:color w:val="000000"/>
          <w:sz w:val="28"/>
          <w:szCs w:val="28"/>
          <w:lang w:eastAsia="x-none"/>
        </w:rPr>
        <w:t xml:space="preserve"> </w:t>
      </w:r>
      <w:r w:rsidRPr="00182877">
        <w:rPr>
          <w:bCs/>
          <w:color w:val="000000"/>
          <w:sz w:val="28"/>
          <w:szCs w:val="28"/>
          <w:lang w:val="x-none" w:eastAsia="x-none"/>
        </w:rPr>
        <w:t xml:space="preserve">500,0 тыс. рублей предусмотрено по </w:t>
      </w:r>
      <w:r w:rsidRPr="00182877">
        <w:rPr>
          <w:b/>
          <w:bCs/>
          <w:i/>
          <w:color w:val="000000"/>
          <w:sz w:val="28"/>
          <w:szCs w:val="28"/>
          <w:lang w:val="x-none" w:eastAsia="x-none"/>
        </w:rPr>
        <w:t xml:space="preserve">подпрограмме «Проведение III и IV этапов территориального </w:t>
      </w:r>
      <w:proofErr w:type="spellStart"/>
      <w:r w:rsidRPr="00182877">
        <w:rPr>
          <w:b/>
          <w:bCs/>
          <w:i/>
          <w:color w:val="000000"/>
          <w:sz w:val="28"/>
          <w:szCs w:val="28"/>
          <w:lang w:val="x-none" w:eastAsia="x-none"/>
        </w:rPr>
        <w:t>охотустройства</w:t>
      </w:r>
      <w:proofErr w:type="spellEnd"/>
      <w:r w:rsidRPr="00182877">
        <w:rPr>
          <w:b/>
          <w:bCs/>
          <w:i/>
          <w:color w:val="000000"/>
          <w:sz w:val="28"/>
          <w:szCs w:val="28"/>
          <w:lang w:val="x-none" w:eastAsia="x-none"/>
        </w:rPr>
        <w:t xml:space="preserve"> Магаданской области»</w:t>
      </w:r>
      <w:r w:rsidRPr="00182877">
        <w:rPr>
          <w:bCs/>
          <w:color w:val="000000"/>
          <w:sz w:val="28"/>
          <w:szCs w:val="28"/>
          <w:lang w:val="x-none" w:eastAsia="x-none"/>
        </w:rPr>
        <w:t xml:space="preserve"> на 2014 -2016 годы» кассовое исполнение составило 3250,0 тыс. рублей или 50,0 %, не полное освоение средств сложилось за счет недофинансирования по причине отсутствия поступления доходов в полном объеме в областной бюджет.</w:t>
      </w:r>
    </w:p>
    <w:p w:rsidR="00B96058" w:rsidRPr="00182877" w:rsidRDefault="00B96058" w:rsidP="007F1684">
      <w:pPr>
        <w:ind w:firstLine="539"/>
        <w:jc w:val="both"/>
        <w:rPr>
          <w:sz w:val="28"/>
          <w:szCs w:val="28"/>
        </w:rPr>
      </w:pPr>
      <w:r w:rsidRPr="00182877">
        <w:rPr>
          <w:color w:val="000000"/>
          <w:sz w:val="28"/>
          <w:szCs w:val="28"/>
        </w:rPr>
        <w:t xml:space="preserve">-19077,4 тыс. рублей предусмотрено по </w:t>
      </w:r>
      <w:r w:rsidRPr="00182877">
        <w:rPr>
          <w:b/>
          <w:i/>
          <w:color w:val="000000"/>
          <w:sz w:val="28"/>
          <w:szCs w:val="28"/>
        </w:rPr>
        <w:t>подпрограмме «Совершенствование развития и охраны особо охраняемых природных территорий регионального значения» на 2014-2016 годы»</w:t>
      </w:r>
      <w:r w:rsidRPr="00182877">
        <w:rPr>
          <w:color w:val="000000"/>
          <w:sz w:val="28"/>
          <w:szCs w:val="28"/>
        </w:rPr>
        <w:t xml:space="preserve">, кассовое исполнение составило за 2014 год 15 120, тыс. рублей или 79,3 %, низкий процент исполнения сложился в связи </w:t>
      </w:r>
      <w:r w:rsidRPr="00182877">
        <w:rPr>
          <w:sz w:val="28"/>
          <w:szCs w:val="28"/>
        </w:rPr>
        <w:t xml:space="preserve"> с неисполнением Государственного контракта по ремонту кровли гаража, а также стоимость Государственных контрактов по приобретению основных средств путем проведения аукционов была ниже запланированных в начале 2014 года.</w:t>
      </w:r>
    </w:p>
    <w:p w:rsidR="00E64E77" w:rsidRPr="00182877" w:rsidRDefault="00E64E77" w:rsidP="007F1684">
      <w:pPr>
        <w:ind w:firstLine="708"/>
        <w:jc w:val="both"/>
        <w:rPr>
          <w:sz w:val="28"/>
        </w:rPr>
      </w:pPr>
    </w:p>
    <w:p w:rsidR="008640AD" w:rsidRPr="00182877" w:rsidRDefault="008640AD" w:rsidP="007F1684">
      <w:pPr>
        <w:jc w:val="center"/>
        <w:rPr>
          <w:b/>
          <w:sz w:val="28"/>
          <w:szCs w:val="28"/>
        </w:rPr>
      </w:pPr>
      <w:r w:rsidRPr="00182877">
        <w:rPr>
          <w:b/>
          <w:sz w:val="28"/>
          <w:szCs w:val="28"/>
        </w:rPr>
        <w:t>ДЕПАРТАМЕНТ ИМУЩЕСТВЕННЫХ И ЗЕМЕЛЬНЫХ ОТНОШЕНИЙ МАГАДАНСКОЙ ОБЛАСТИ</w:t>
      </w:r>
    </w:p>
    <w:p w:rsidR="008640AD" w:rsidRPr="00182877" w:rsidRDefault="008640AD" w:rsidP="007F1684">
      <w:pPr>
        <w:jc w:val="center"/>
        <w:rPr>
          <w:b/>
          <w:sz w:val="28"/>
          <w:szCs w:val="28"/>
        </w:rPr>
      </w:pPr>
      <w:r w:rsidRPr="00182877">
        <w:rPr>
          <w:b/>
          <w:sz w:val="28"/>
          <w:szCs w:val="28"/>
        </w:rPr>
        <w:t>ГЛАВА  623</w:t>
      </w:r>
    </w:p>
    <w:p w:rsidR="008640AD" w:rsidRPr="00182877" w:rsidRDefault="008640AD" w:rsidP="007F1684">
      <w:pPr>
        <w:jc w:val="center"/>
        <w:rPr>
          <w:b/>
          <w:sz w:val="28"/>
          <w:szCs w:val="28"/>
        </w:rPr>
      </w:pPr>
    </w:p>
    <w:p w:rsidR="00B96058" w:rsidRPr="00182877" w:rsidRDefault="00B96058" w:rsidP="007F1684">
      <w:pPr>
        <w:ind w:firstLine="708"/>
        <w:jc w:val="both"/>
        <w:rPr>
          <w:sz w:val="28"/>
          <w:szCs w:val="28"/>
        </w:rPr>
      </w:pPr>
      <w:r w:rsidRPr="00182877">
        <w:rPr>
          <w:sz w:val="28"/>
          <w:szCs w:val="28"/>
        </w:rPr>
        <w:t>По данной главе при годовых плановых назначениях 205 519,8 тыс. рублей кассовое исполнение составило 183 866,1 тыс. рублей или 89,5 % от плановых назначений.</w:t>
      </w:r>
    </w:p>
    <w:p w:rsidR="00B96058" w:rsidRPr="00182877" w:rsidRDefault="00B96058" w:rsidP="007F1684">
      <w:pPr>
        <w:ind w:firstLine="708"/>
        <w:jc w:val="both"/>
        <w:rPr>
          <w:sz w:val="28"/>
          <w:szCs w:val="28"/>
        </w:rPr>
      </w:pPr>
    </w:p>
    <w:p w:rsidR="00B96058" w:rsidRPr="00182877" w:rsidRDefault="00B96058" w:rsidP="007F1684">
      <w:pPr>
        <w:jc w:val="center"/>
        <w:rPr>
          <w:b/>
          <w:i/>
          <w:sz w:val="28"/>
          <w:szCs w:val="28"/>
        </w:rPr>
      </w:pPr>
      <w:r w:rsidRPr="00182877">
        <w:rPr>
          <w:b/>
          <w:i/>
          <w:sz w:val="28"/>
          <w:szCs w:val="28"/>
        </w:rPr>
        <w:lastRenderedPageBreak/>
        <w:t>Подраздел 01 13 «Другие общегосударственные вопросы»</w:t>
      </w:r>
    </w:p>
    <w:p w:rsidR="00B96058" w:rsidRPr="00182877" w:rsidRDefault="00B96058" w:rsidP="007F1684">
      <w:pPr>
        <w:jc w:val="center"/>
        <w:rPr>
          <w:sz w:val="28"/>
          <w:szCs w:val="28"/>
        </w:rPr>
      </w:pPr>
    </w:p>
    <w:p w:rsidR="00B96058" w:rsidRPr="00182877" w:rsidRDefault="00B96058" w:rsidP="007F1684">
      <w:pPr>
        <w:ind w:firstLine="708"/>
        <w:jc w:val="both"/>
        <w:rPr>
          <w:color w:val="000000"/>
          <w:sz w:val="28"/>
          <w:szCs w:val="28"/>
        </w:rPr>
      </w:pPr>
      <w:r w:rsidRPr="00182877">
        <w:rPr>
          <w:bCs/>
          <w:sz w:val="28"/>
          <w:szCs w:val="28"/>
        </w:rPr>
        <w:t xml:space="preserve">По данному разделу подразделу объем </w:t>
      </w:r>
      <w:r w:rsidRPr="00182877">
        <w:rPr>
          <w:sz w:val="28"/>
          <w:szCs w:val="28"/>
        </w:rPr>
        <w:t xml:space="preserve">бюджетных назначений на 2014 год предусмотрен в сумме 204 919,8 тыс. рублей </w:t>
      </w:r>
      <w:r w:rsidRPr="00182877">
        <w:rPr>
          <w:color w:val="000000"/>
          <w:sz w:val="28"/>
          <w:szCs w:val="28"/>
        </w:rPr>
        <w:t xml:space="preserve">кассовое исполнение составило 89,4 % или   183 266,1 тыс. рублей, в том числе: </w:t>
      </w:r>
    </w:p>
    <w:p w:rsidR="00B96058" w:rsidRPr="00182877" w:rsidRDefault="00B96058" w:rsidP="007F1684">
      <w:pPr>
        <w:ind w:firstLine="708"/>
        <w:jc w:val="both"/>
        <w:rPr>
          <w:bCs/>
          <w:sz w:val="28"/>
          <w:szCs w:val="28"/>
        </w:rPr>
      </w:pPr>
      <w:r w:rsidRPr="00182877">
        <w:rPr>
          <w:color w:val="000000"/>
          <w:sz w:val="28"/>
          <w:szCs w:val="28"/>
        </w:rPr>
        <w:t xml:space="preserve">-по  </w:t>
      </w:r>
      <w:r w:rsidRPr="00182877">
        <w:rPr>
          <w:b/>
          <w:i/>
          <w:color w:val="000000"/>
          <w:sz w:val="28"/>
          <w:szCs w:val="28"/>
        </w:rPr>
        <w:t xml:space="preserve">государственной  программе  Магаданской области «Развитие системы государственного и муниципального управления в Магаданской области на 2014-2016 годы» </w:t>
      </w:r>
      <w:r w:rsidRPr="00182877">
        <w:rPr>
          <w:color w:val="000000"/>
          <w:sz w:val="28"/>
          <w:szCs w:val="28"/>
        </w:rPr>
        <w:t>плановые назначения в размере 21,0 тыс.</w:t>
      </w:r>
      <w:r w:rsidR="00B51687" w:rsidRPr="00182877">
        <w:rPr>
          <w:color w:val="000000"/>
          <w:sz w:val="28"/>
          <w:szCs w:val="28"/>
        </w:rPr>
        <w:t xml:space="preserve"> </w:t>
      </w:r>
      <w:r w:rsidRPr="00182877">
        <w:rPr>
          <w:color w:val="000000"/>
          <w:sz w:val="28"/>
          <w:szCs w:val="28"/>
        </w:rPr>
        <w:t>рублей исполнены в полном объеме. Средства направлены на обучение на курсах повышения квалификации областного гражданского служащего департамента;</w:t>
      </w:r>
    </w:p>
    <w:p w:rsidR="00B96058" w:rsidRPr="00182877" w:rsidRDefault="00B96058" w:rsidP="007F1684">
      <w:pPr>
        <w:ind w:firstLine="708"/>
        <w:jc w:val="both"/>
        <w:rPr>
          <w:color w:val="000000"/>
          <w:sz w:val="28"/>
          <w:szCs w:val="28"/>
        </w:rPr>
      </w:pPr>
      <w:r w:rsidRPr="00182877">
        <w:rPr>
          <w:color w:val="000000"/>
          <w:sz w:val="28"/>
          <w:szCs w:val="28"/>
        </w:rPr>
        <w:t xml:space="preserve">-по </w:t>
      </w:r>
      <w:r w:rsidRPr="00182877">
        <w:rPr>
          <w:b/>
          <w:i/>
          <w:color w:val="000000"/>
          <w:sz w:val="28"/>
          <w:szCs w:val="28"/>
        </w:rPr>
        <w:t xml:space="preserve">государственной программе «Экономическое развитие и инновационная экономика Магаданской области на 2014-2020 годы» </w:t>
      </w:r>
      <w:r w:rsidRPr="00182877">
        <w:rPr>
          <w:color w:val="000000"/>
          <w:sz w:val="28"/>
          <w:szCs w:val="28"/>
        </w:rPr>
        <w:t>плановые назначения в сумме 590,6 тыс. рублей исполнены в полном объеме. Средства направлены на выполнение работ по государственной кадастровой оценке земельных участков, относящихся к категории земель сельскохозяйственного назначения (за исключением земельных участков, предоставленных садоводческим, огородническим, дачным некоммерческим объединениям граждан);</w:t>
      </w:r>
    </w:p>
    <w:p w:rsidR="00B96058" w:rsidRPr="00182877" w:rsidRDefault="00B96058" w:rsidP="007F1684">
      <w:pPr>
        <w:ind w:firstLine="708"/>
        <w:jc w:val="both"/>
        <w:rPr>
          <w:bCs/>
          <w:sz w:val="28"/>
          <w:szCs w:val="24"/>
        </w:rPr>
      </w:pPr>
      <w:r w:rsidRPr="00182877">
        <w:rPr>
          <w:color w:val="000000"/>
          <w:sz w:val="28"/>
          <w:szCs w:val="28"/>
        </w:rPr>
        <w:t xml:space="preserve">-по </w:t>
      </w:r>
      <w:r w:rsidRPr="00182877">
        <w:rPr>
          <w:b/>
          <w:i/>
          <w:color w:val="000000"/>
          <w:sz w:val="28"/>
          <w:szCs w:val="28"/>
        </w:rPr>
        <w:t>центральному аппарату</w:t>
      </w:r>
      <w:r w:rsidRPr="00182877">
        <w:rPr>
          <w:color w:val="000000"/>
          <w:sz w:val="28"/>
          <w:szCs w:val="28"/>
        </w:rPr>
        <w:t xml:space="preserve"> при плановых назначениях 36 652,9 тыс. рублей кассовое исполнение составило 35 999,4 тыс. рублей или 98,2 %. </w:t>
      </w:r>
      <w:r w:rsidRPr="00182877">
        <w:rPr>
          <w:bCs/>
          <w:sz w:val="28"/>
          <w:szCs w:val="24"/>
        </w:rPr>
        <w:t>Расходы на заработную плату, предусмотренные в сумме 28 117,0 тыс. рублей,  исполнены на 100 %, платежи в государственные внебюджетные фонды, предусмотренные в сумме 5 978,7 тыс. рублей   исполнены на 95,1 % или 5 682,9 тыс. рублей.</w:t>
      </w:r>
      <w:r w:rsidRPr="00182877">
        <w:rPr>
          <w:sz w:val="28"/>
          <w:szCs w:val="28"/>
        </w:rPr>
        <w:t xml:space="preserve"> </w:t>
      </w:r>
      <w:r w:rsidR="00B51687" w:rsidRPr="00182877">
        <w:rPr>
          <w:bCs/>
          <w:sz w:val="28"/>
          <w:szCs w:val="24"/>
        </w:rPr>
        <w:t>Объем средств на</w:t>
      </w:r>
      <w:r w:rsidRPr="00182877">
        <w:rPr>
          <w:bCs/>
          <w:sz w:val="28"/>
          <w:szCs w:val="24"/>
        </w:rPr>
        <w:t xml:space="preserve"> </w:t>
      </w:r>
      <w:r w:rsidR="00B51687" w:rsidRPr="00182877">
        <w:rPr>
          <w:bCs/>
          <w:sz w:val="28"/>
          <w:szCs w:val="24"/>
        </w:rPr>
        <w:t>материальные затраты</w:t>
      </w:r>
      <w:r w:rsidRPr="00182877">
        <w:rPr>
          <w:bCs/>
          <w:sz w:val="28"/>
          <w:szCs w:val="24"/>
        </w:rPr>
        <w:t xml:space="preserve">,  определенный  в сумме 2 557,2  тыс. рублей, израсходован на 86,0 % или  2 199,6  тыс. рублей; </w:t>
      </w:r>
    </w:p>
    <w:p w:rsidR="00B96058" w:rsidRPr="00182877" w:rsidRDefault="00B96058" w:rsidP="007F1684">
      <w:pPr>
        <w:ind w:firstLine="720"/>
        <w:jc w:val="both"/>
        <w:rPr>
          <w:bCs/>
          <w:sz w:val="28"/>
          <w:szCs w:val="24"/>
        </w:rPr>
      </w:pPr>
      <w:r w:rsidRPr="00182877">
        <w:rPr>
          <w:sz w:val="28"/>
          <w:szCs w:val="28"/>
        </w:rPr>
        <w:t xml:space="preserve">- расходы на обеспечение деятельности (оказание услуг) ОГБУ «МОЭЦ» </w:t>
      </w:r>
      <w:r w:rsidRPr="00182877">
        <w:rPr>
          <w:color w:val="000000"/>
          <w:sz w:val="28"/>
          <w:szCs w:val="28"/>
        </w:rPr>
        <w:t>в рамках непрограммных мероприятий</w:t>
      </w:r>
      <w:r w:rsidRPr="00182877">
        <w:rPr>
          <w:sz w:val="28"/>
          <w:szCs w:val="28"/>
        </w:rPr>
        <w:t xml:space="preserve"> запланированы в сумме 135 250,4 тыс. рублей, исполнение составило 114 250,5 тыс. рублей или 84,5 % плановых показателей. Расходы произведены в соответствии с заключенными соглашениями на 2014 год о предоставлении субсидий бюджетным учреждениям на финансовое обеспечение государственного задания на оказание государственных услуг – 112 401,0 тыс. руб. или 90,9% (план 123 693,4 тыс. рублей) и  </w:t>
      </w:r>
      <w:r w:rsidR="00B51687" w:rsidRPr="00182877">
        <w:rPr>
          <w:sz w:val="28"/>
          <w:szCs w:val="28"/>
        </w:rPr>
        <w:t xml:space="preserve">о </w:t>
      </w:r>
      <w:r w:rsidRPr="00182877">
        <w:rPr>
          <w:sz w:val="28"/>
          <w:szCs w:val="28"/>
        </w:rPr>
        <w:t>предоставлении целевых субсидий – 1 849,5 тыс. рублей или 16,0% (план 11 557,0 тыс. рублей). По данным статьям учреждение имеет кредиторскую задолженность на 01.01.2015 г. в размере 17 976,9 тыс. рублей. Также в связи с проведением котировок, конкурсов и аукционов по некоторым ремонтным работам снижена первоначальная цена контрактов;</w:t>
      </w:r>
    </w:p>
    <w:p w:rsidR="00B96058" w:rsidRPr="00182877" w:rsidRDefault="00B96058" w:rsidP="007F1684">
      <w:pPr>
        <w:ind w:firstLine="708"/>
        <w:jc w:val="both"/>
        <w:rPr>
          <w:color w:val="000000"/>
          <w:sz w:val="28"/>
          <w:szCs w:val="28"/>
        </w:rPr>
      </w:pPr>
      <w:r w:rsidRPr="00182877">
        <w:rPr>
          <w:color w:val="000000"/>
          <w:sz w:val="28"/>
          <w:szCs w:val="28"/>
        </w:rPr>
        <w:t>-по расходам на реализацию Закона Магаданской области от 06 декабря 2004 года № 507-ОЗ «Об установлении гарантий и компенсаций для лиц, проживающих в Магаданской области и работающих в организациях, финансируемых из областного бюджета, а также лиц, получающих пособия, стипендии и компенсации за счет средств областного бюджета» при плановых назначениях 1 542,5 тыс. руб. исполнение составило 100%;</w:t>
      </w:r>
    </w:p>
    <w:p w:rsidR="00B96058" w:rsidRPr="00182877" w:rsidRDefault="00B96058" w:rsidP="007F1684">
      <w:pPr>
        <w:ind w:firstLine="708"/>
        <w:jc w:val="both"/>
        <w:rPr>
          <w:color w:val="000000"/>
          <w:sz w:val="28"/>
          <w:szCs w:val="28"/>
        </w:rPr>
      </w:pPr>
      <w:r w:rsidRPr="00182877">
        <w:rPr>
          <w:color w:val="000000"/>
          <w:sz w:val="28"/>
          <w:szCs w:val="28"/>
        </w:rPr>
        <w:t xml:space="preserve">-по расходам на реализацию государственной политики в области приватизации и управления государственной собственностью при плановых назначениях 3,0 тыс. рублей кассовое исполнение составило 2,8 тыс. рублей или </w:t>
      </w:r>
      <w:r w:rsidRPr="00182877">
        <w:rPr>
          <w:color w:val="000000"/>
          <w:sz w:val="28"/>
          <w:szCs w:val="28"/>
        </w:rPr>
        <w:lastRenderedPageBreak/>
        <w:t>94,9%. Расходы произведены на кадастровые работы по образованию земельного участка;</w:t>
      </w:r>
    </w:p>
    <w:p w:rsidR="00B96058" w:rsidRPr="00182877" w:rsidRDefault="00B96058" w:rsidP="007F1684">
      <w:pPr>
        <w:ind w:firstLine="708"/>
        <w:jc w:val="both"/>
        <w:rPr>
          <w:color w:val="000000"/>
          <w:sz w:val="28"/>
          <w:szCs w:val="28"/>
        </w:rPr>
      </w:pPr>
      <w:r w:rsidRPr="00182877">
        <w:rPr>
          <w:color w:val="000000"/>
          <w:sz w:val="28"/>
          <w:szCs w:val="28"/>
        </w:rPr>
        <w:t xml:space="preserve">- </w:t>
      </w:r>
      <w:r w:rsidRPr="00182877">
        <w:rPr>
          <w:sz w:val="28"/>
          <w:szCs w:val="28"/>
        </w:rPr>
        <w:t xml:space="preserve">расходы на приобретение имущества в казну Магаданской области в размере 30 859,4 тыс. рублей произведены в полном объеме, средства направлены на приобретение здания и земельного участка под ним для размещения специального учреждения ОФМС по Магаданской области для содержания иностранных граждан и лиц без гражданства, подлежащих административному выдворению за пределы РФ, депортации или </w:t>
      </w:r>
      <w:proofErr w:type="spellStart"/>
      <w:r w:rsidRPr="00182877">
        <w:rPr>
          <w:sz w:val="28"/>
          <w:szCs w:val="28"/>
        </w:rPr>
        <w:t>реадмиссии</w:t>
      </w:r>
      <w:proofErr w:type="spellEnd"/>
      <w:r w:rsidRPr="00182877">
        <w:rPr>
          <w:color w:val="000000"/>
          <w:sz w:val="28"/>
          <w:szCs w:val="28"/>
        </w:rPr>
        <w:t xml:space="preserve">.  </w:t>
      </w:r>
    </w:p>
    <w:p w:rsidR="00B96058" w:rsidRPr="00182877" w:rsidRDefault="00B96058" w:rsidP="007F1684">
      <w:pPr>
        <w:ind w:firstLine="708"/>
        <w:jc w:val="both"/>
        <w:rPr>
          <w:color w:val="000000"/>
          <w:sz w:val="28"/>
          <w:szCs w:val="28"/>
        </w:rPr>
      </w:pPr>
    </w:p>
    <w:p w:rsidR="00B96058" w:rsidRPr="00182877" w:rsidRDefault="00B96058" w:rsidP="007F1684">
      <w:pPr>
        <w:jc w:val="center"/>
        <w:rPr>
          <w:color w:val="000000"/>
          <w:sz w:val="28"/>
          <w:szCs w:val="28"/>
        </w:rPr>
      </w:pPr>
      <w:r w:rsidRPr="00182877">
        <w:rPr>
          <w:b/>
          <w:i/>
          <w:color w:val="000000"/>
          <w:sz w:val="28"/>
          <w:szCs w:val="28"/>
        </w:rPr>
        <w:t>Подраздел 04 12 «Другие  вопросы  в  области национальной  экономики»</w:t>
      </w:r>
    </w:p>
    <w:p w:rsidR="00B96058" w:rsidRPr="00182877" w:rsidRDefault="00B96058" w:rsidP="007F1684">
      <w:pPr>
        <w:rPr>
          <w:color w:val="000000"/>
          <w:sz w:val="28"/>
          <w:szCs w:val="28"/>
        </w:rPr>
      </w:pPr>
      <w:r w:rsidRPr="00182877">
        <w:rPr>
          <w:color w:val="000000"/>
          <w:sz w:val="28"/>
          <w:szCs w:val="28"/>
        </w:rPr>
        <w:tab/>
      </w:r>
    </w:p>
    <w:p w:rsidR="00B96058" w:rsidRPr="00182877" w:rsidRDefault="00B96058" w:rsidP="007F1684">
      <w:pPr>
        <w:jc w:val="both"/>
        <w:rPr>
          <w:color w:val="000000"/>
          <w:sz w:val="28"/>
          <w:szCs w:val="28"/>
        </w:rPr>
      </w:pPr>
      <w:r w:rsidRPr="00182877">
        <w:rPr>
          <w:color w:val="000000"/>
          <w:sz w:val="28"/>
          <w:szCs w:val="28"/>
        </w:rPr>
        <w:tab/>
      </w:r>
      <w:r w:rsidR="00504D84" w:rsidRPr="00182877">
        <w:rPr>
          <w:color w:val="000000"/>
          <w:sz w:val="28"/>
          <w:szCs w:val="28"/>
        </w:rPr>
        <w:t>По данному разделу предусмотренные бюджетные назначения в сумме 600</w:t>
      </w:r>
      <w:r w:rsidRPr="00182877">
        <w:rPr>
          <w:color w:val="000000"/>
          <w:sz w:val="28"/>
          <w:szCs w:val="28"/>
        </w:rPr>
        <w:t>,</w:t>
      </w:r>
      <w:r w:rsidR="00504D84" w:rsidRPr="00182877">
        <w:rPr>
          <w:color w:val="000000"/>
          <w:sz w:val="28"/>
          <w:szCs w:val="28"/>
        </w:rPr>
        <w:t>0 тыс.</w:t>
      </w:r>
      <w:r w:rsidRPr="00182877">
        <w:rPr>
          <w:color w:val="000000"/>
          <w:sz w:val="28"/>
          <w:szCs w:val="28"/>
        </w:rPr>
        <w:t xml:space="preserve"> рублей </w:t>
      </w:r>
      <w:r w:rsidR="00504D84" w:rsidRPr="00182877">
        <w:rPr>
          <w:color w:val="000000"/>
          <w:sz w:val="28"/>
          <w:szCs w:val="28"/>
        </w:rPr>
        <w:t>исполнены на</w:t>
      </w:r>
      <w:r w:rsidRPr="00182877">
        <w:rPr>
          <w:color w:val="000000"/>
          <w:sz w:val="28"/>
          <w:szCs w:val="28"/>
        </w:rPr>
        <w:t xml:space="preserve"> 100</w:t>
      </w:r>
      <w:r w:rsidR="00504D84" w:rsidRPr="00182877">
        <w:rPr>
          <w:color w:val="000000"/>
          <w:sz w:val="28"/>
          <w:szCs w:val="28"/>
        </w:rPr>
        <w:t>% и направлены на реализацию государственной</w:t>
      </w:r>
      <w:r w:rsidR="00504D84" w:rsidRPr="00182877">
        <w:rPr>
          <w:b/>
          <w:i/>
          <w:color w:val="000000"/>
          <w:sz w:val="28"/>
          <w:szCs w:val="28"/>
        </w:rPr>
        <w:t xml:space="preserve"> программы «Экономическое развитие</w:t>
      </w:r>
      <w:r w:rsidRPr="00182877">
        <w:rPr>
          <w:b/>
          <w:i/>
          <w:color w:val="000000"/>
          <w:sz w:val="28"/>
          <w:szCs w:val="28"/>
        </w:rPr>
        <w:t xml:space="preserve">  и  </w:t>
      </w:r>
      <w:r w:rsidR="00504D84" w:rsidRPr="00182877">
        <w:rPr>
          <w:b/>
          <w:i/>
          <w:color w:val="000000"/>
          <w:sz w:val="28"/>
          <w:szCs w:val="28"/>
        </w:rPr>
        <w:t>инновационная экономика</w:t>
      </w:r>
      <w:r w:rsidRPr="00182877">
        <w:rPr>
          <w:b/>
          <w:i/>
          <w:color w:val="000000"/>
          <w:sz w:val="28"/>
          <w:szCs w:val="28"/>
        </w:rPr>
        <w:t xml:space="preserve">  Магаданской  области  на  2014-2020  годы».</w:t>
      </w:r>
      <w:r w:rsidRPr="00182877">
        <w:rPr>
          <w:color w:val="000000"/>
          <w:sz w:val="28"/>
          <w:szCs w:val="28"/>
        </w:rPr>
        <w:t xml:space="preserve"> Средства направлены на оплату эксплуатационных расходов, связанных с получением в безвозмездное пользование помещений под размещение Магаданского областного бизнес - инкубатора.</w:t>
      </w:r>
    </w:p>
    <w:p w:rsidR="008640AD" w:rsidRPr="00182877" w:rsidRDefault="008640AD" w:rsidP="007F1684">
      <w:pPr>
        <w:jc w:val="center"/>
        <w:rPr>
          <w:b/>
          <w:sz w:val="28"/>
          <w:szCs w:val="28"/>
        </w:rPr>
      </w:pPr>
    </w:p>
    <w:p w:rsidR="008640AD" w:rsidRPr="00182877" w:rsidRDefault="008640AD" w:rsidP="007F1684">
      <w:pPr>
        <w:widowControl w:val="0"/>
        <w:autoSpaceDE w:val="0"/>
        <w:autoSpaceDN w:val="0"/>
        <w:adjustRightInd w:val="0"/>
        <w:jc w:val="center"/>
        <w:rPr>
          <w:b/>
          <w:sz w:val="28"/>
        </w:rPr>
      </w:pPr>
      <w:r w:rsidRPr="00182877">
        <w:rPr>
          <w:b/>
          <w:sz w:val="28"/>
        </w:rPr>
        <w:t>ГОСУДАРСТВЕННАЯ ИНСПЕКЦИЯ ФИНАНСОВОГО КОНТРОЛЯ МАГАДАНСКОЙ ОБЛАСТИ</w:t>
      </w:r>
    </w:p>
    <w:p w:rsidR="008640AD" w:rsidRPr="00182877" w:rsidRDefault="008640AD" w:rsidP="007F1684">
      <w:pPr>
        <w:widowControl w:val="0"/>
        <w:autoSpaceDE w:val="0"/>
        <w:autoSpaceDN w:val="0"/>
        <w:adjustRightInd w:val="0"/>
        <w:jc w:val="center"/>
        <w:rPr>
          <w:bCs/>
          <w:sz w:val="28"/>
        </w:rPr>
      </w:pPr>
      <w:r w:rsidRPr="00182877">
        <w:rPr>
          <w:b/>
          <w:sz w:val="28"/>
        </w:rPr>
        <w:t>ГЛАВА 624</w:t>
      </w:r>
    </w:p>
    <w:p w:rsidR="005F0507" w:rsidRPr="00182877" w:rsidRDefault="005F0507" w:rsidP="007F1684">
      <w:pPr>
        <w:ind w:firstLine="708"/>
        <w:jc w:val="both"/>
        <w:rPr>
          <w:bCs/>
          <w:sz w:val="28"/>
          <w:szCs w:val="24"/>
        </w:rPr>
      </w:pPr>
      <w:r w:rsidRPr="00182877">
        <w:rPr>
          <w:bCs/>
          <w:sz w:val="28"/>
          <w:szCs w:val="24"/>
        </w:rPr>
        <w:t xml:space="preserve">В 2014 году бюджетные ассигнования на содержание центрального аппарата утверждены в объеме 28 278,0 тыс. рублей. Исполнение за отчетный период в целом составило 27 706,5 тыс. рублей или 98,0 </w:t>
      </w:r>
      <w:r w:rsidR="00B96058" w:rsidRPr="00182877">
        <w:rPr>
          <w:bCs/>
          <w:sz w:val="28"/>
          <w:szCs w:val="24"/>
        </w:rPr>
        <w:t xml:space="preserve">% </w:t>
      </w:r>
      <w:r w:rsidR="00504D84" w:rsidRPr="00182877">
        <w:rPr>
          <w:bCs/>
          <w:sz w:val="28"/>
          <w:szCs w:val="24"/>
        </w:rPr>
        <w:t>годовых назначений</w:t>
      </w:r>
      <w:r w:rsidRPr="00182877">
        <w:rPr>
          <w:bCs/>
          <w:sz w:val="28"/>
          <w:szCs w:val="24"/>
        </w:rPr>
        <w:t>.</w:t>
      </w:r>
    </w:p>
    <w:p w:rsidR="005F0507" w:rsidRPr="00182877" w:rsidRDefault="005F0507" w:rsidP="007F1684">
      <w:pPr>
        <w:ind w:firstLine="708"/>
        <w:jc w:val="both"/>
        <w:rPr>
          <w:sz w:val="28"/>
          <w:szCs w:val="28"/>
        </w:rPr>
      </w:pPr>
      <w:r w:rsidRPr="00182877">
        <w:rPr>
          <w:bCs/>
          <w:sz w:val="28"/>
          <w:szCs w:val="24"/>
        </w:rPr>
        <w:t>Расходы на оплату труда, предусмотренные в сумме 21081,8 тыс. рублей, исполнены на 100,0 %. Платежи в государственные внебюджетные фонды, запланированные в объеме 4498,1 тыс. рублей, исполнены в сумме 4164,3 тыс. рублей или 92,6 % плановых значений.</w:t>
      </w:r>
      <w:r w:rsidRPr="00182877">
        <w:rPr>
          <w:sz w:val="28"/>
          <w:szCs w:val="28"/>
        </w:rPr>
        <w:t xml:space="preserve"> </w:t>
      </w:r>
    </w:p>
    <w:p w:rsidR="005F0507" w:rsidRPr="00182877" w:rsidRDefault="005F0507" w:rsidP="007F1684">
      <w:pPr>
        <w:ind w:firstLine="708"/>
        <w:jc w:val="both"/>
        <w:rPr>
          <w:bCs/>
          <w:sz w:val="28"/>
          <w:szCs w:val="24"/>
        </w:rPr>
      </w:pPr>
      <w:r w:rsidRPr="00182877">
        <w:rPr>
          <w:bCs/>
          <w:sz w:val="28"/>
          <w:szCs w:val="24"/>
        </w:rPr>
        <w:t xml:space="preserve">Объем бюджетных средств на материальные затраты и осуществление прочих выплат, определенный на 2014 год в объеме 2698,1 тыс. рублей, израсходован на 91,2 % и составляет 2460,4 тыс. рублей. Закупка товаров, работ и услуг для обеспечения нужд Инспекции осуществляется в соответствии с заключенными договорами и государственным контрактом в пределах лимитов бюджетных обязательств текущего года.  </w:t>
      </w:r>
    </w:p>
    <w:p w:rsidR="008640AD" w:rsidRPr="00182877" w:rsidRDefault="008640AD" w:rsidP="007F1684">
      <w:pPr>
        <w:jc w:val="center"/>
        <w:rPr>
          <w:b/>
          <w:sz w:val="28"/>
          <w:szCs w:val="28"/>
        </w:rPr>
      </w:pPr>
    </w:p>
    <w:p w:rsidR="00B51687" w:rsidRPr="00182877" w:rsidRDefault="00B51687" w:rsidP="007F1684">
      <w:pPr>
        <w:jc w:val="center"/>
        <w:rPr>
          <w:b/>
          <w:sz w:val="28"/>
          <w:szCs w:val="28"/>
        </w:rPr>
      </w:pPr>
    </w:p>
    <w:p w:rsidR="00362AA7" w:rsidRPr="00182877" w:rsidRDefault="00362AA7" w:rsidP="007F1684">
      <w:pPr>
        <w:jc w:val="center"/>
        <w:rPr>
          <w:b/>
          <w:sz w:val="28"/>
          <w:szCs w:val="28"/>
        </w:rPr>
      </w:pPr>
      <w:r w:rsidRPr="00182877">
        <w:rPr>
          <w:b/>
          <w:sz w:val="28"/>
          <w:szCs w:val="28"/>
        </w:rPr>
        <w:t>ГОСУДАРСТВЕННАЯ ЖИЛИЩНАЯ ИНСПЕКЦИЯ</w:t>
      </w:r>
      <w:r w:rsidRPr="00182877">
        <w:rPr>
          <w:b/>
          <w:sz w:val="28"/>
          <w:szCs w:val="28"/>
        </w:rPr>
        <w:br/>
        <w:t>МАГАДАНСКОЙ ОБЛАСТИ</w:t>
      </w:r>
    </w:p>
    <w:p w:rsidR="00362AA7" w:rsidRPr="00182877" w:rsidRDefault="00362AA7" w:rsidP="007F1684">
      <w:pPr>
        <w:jc w:val="center"/>
        <w:rPr>
          <w:sz w:val="28"/>
          <w:szCs w:val="28"/>
        </w:rPr>
      </w:pPr>
      <w:r w:rsidRPr="00182877">
        <w:rPr>
          <w:b/>
          <w:sz w:val="28"/>
          <w:szCs w:val="28"/>
        </w:rPr>
        <w:t>ГЛАВА 625</w:t>
      </w:r>
    </w:p>
    <w:p w:rsidR="002421B8" w:rsidRPr="00182877" w:rsidRDefault="002421B8" w:rsidP="007F1684">
      <w:pPr>
        <w:ind w:firstLine="708"/>
        <w:jc w:val="both"/>
        <w:rPr>
          <w:bCs/>
          <w:sz w:val="28"/>
          <w:szCs w:val="24"/>
        </w:rPr>
      </w:pPr>
      <w:r w:rsidRPr="00182877">
        <w:rPr>
          <w:bCs/>
          <w:sz w:val="28"/>
          <w:szCs w:val="24"/>
        </w:rPr>
        <w:t>Объем расходов по данному бюджетополучателю составил за 2014 год 26 495,3 тыс. рублей или 97,3 % утвержденных бюджетных назначений в сумме 27 238,0 тыс. рублей.</w:t>
      </w:r>
    </w:p>
    <w:p w:rsidR="000C33CC" w:rsidRPr="00182877" w:rsidRDefault="000C33CC" w:rsidP="007F1684">
      <w:pPr>
        <w:ind w:firstLine="708"/>
        <w:jc w:val="both"/>
        <w:rPr>
          <w:bCs/>
          <w:sz w:val="28"/>
          <w:szCs w:val="24"/>
        </w:rPr>
      </w:pPr>
      <w:r w:rsidRPr="00182877">
        <w:rPr>
          <w:bCs/>
          <w:sz w:val="28"/>
          <w:szCs w:val="24"/>
        </w:rPr>
        <w:t xml:space="preserve">Расходы на содержание центрального аппарата предусмотрены в размере </w:t>
      </w:r>
      <w:r w:rsidR="002421B8" w:rsidRPr="00182877">
        <w:rPr>
          <w:bCs/>
          <w:sz w:val="28"/>
          <w:szCs w:val="24"/>
        </w:rPr>
        <w:t>27 220,0</w:t>
      </w:r>
      <w:r w:rsidRPr="00182877">
        <w:rPr>
          <w:bCs/>
          <w:sz w:val="28"/>
          <w:szCs w:val="24"/>
        </w:rPr>
        <w:t xml:space="preserve"> тыс. рублей. Исполнение за отчетный период составило</w:t>
      </w:r>
      <w:r w:rsidR="00B51687" w:rsidRPr="00182877">
        <w:rPr>
          <w:bCs/>
          <w:sz w:val="28"/>
          <w:szCs w:val="24"/>
        </w:rPr>
        <w:t xml:space="preserve"> </w:t>
      </w:r>
      <w:r w:rsidR="002421B8" w:rsidRPr="00182877">
        <w:rPr>
          <w:bCs/>
          <w:sz w:val="28"/>
          <w:szCs w:val="24"/>
        </w:rPr>
        <w:t>26 477,3</w:t>
      </w:r>
      <w:r w:rsidRPr="00182877">
        <w:rPr>
          <w:bCs/>
          <w:sz w:val="28"/>
          <w:szCs w:val="24"/>
        </w:rPr>
        <w:t xml:space="preserve">  тыс. рублей  или  97,3 % от плановых  назначений.</w:t>
      </w:r>
    </w:p>
    <w:p w:rsidR="000C33CC" w:rsidRPr="00182877" w:rsidRDefault="000C33CC" w:rsidP="007F1684">
      <w:pPr>
        <w:ind w:firstLine="708"/>
        <w:jc w:val="both"/>
        <w:rPr>
          <w:bCs/>
          <w:sz w:val="28"/>
          <w:szCs w:val="24"/>
        </w:rPr>
      </w:pPr>
      <w:r w:rsidRPr="00182877">
        <w:rPr>
          <w:bCs/>
          <w:sz w:val="28"/>
          <w:szCs w:val="24"/>
        </w:rPr>
        <w:lastRenderedPageBreak/>
        <w:t xml:space="preserve">Расходы на заработную </w:t>
      </w:r>
      <w:r w:rsidR="00504D84" w:rsidRPr="00182877">
        <w:rPr>
          <w:bCs/>
          <w:sz w:val="28"/>
          <w:szCs w:val="24"/>
        </w:rPr>
        <w:t>плату, предусмотренные</w:t>
      </w:r>
      <w:r w:rsidRPr="00182877">
        <w:rPr>
          <w:bCs/>
          <w:sz w:val="28"/>
          <w:szCs w:val="24"/>
        </w:rPr>
        <w:t xml:space="preserve"> в сумме 19430,0 тыс. </w:t>
      </w:r>
      <w:r w:rsidR="00504D84" w:rsidRPr="00182877">
        <w:rPr>
          <w:bCs/>
          <w:sz w:val="28"/>
          <w:szCs w:val="24"/>
        </w:rPr>
        <w:t>рублей, исполнены</w:t>
      </w:r>
      <w:r w:rsidRPr="00182877">
        <w:rPr>
          <w:bCs/>
          <w:sz w:val="28"/>
          <w:szCs w:val="24"/>
        </w:rPr>
        <w:t xml:space="preserve"> на 99,9% или 19419,3 тыс. рублей, платежи в государственные внебюджетные фонды, запланированные в размере 4477,0 тыс. рублей, исполнены на 88,3 % или 3953,</w:t>
      </w:r>
      <w:r w:rsidR="00504D84" w:rsidRPr="00182877">
        <w:rPr>
          <w:bCs/>
          <w:sz w:val="28"/>
          <w:szCs w:val="24"/>
        </w:rPr>
        <w:t>1 тыс.</w:t>
      </w:r>
      <w:r w:rsidRPr="00182877">
        <w:rPr>
          <w:bCs/>
          <w:sz w:val="28"/>
          <w:szCs w:val="24"/>
        </w:rPr>
        <w:t xml:space="preserve"> рублей. Низкий процент исполнения по платежам во внебюджетные фонды  связан с тем, что конкурсы на замещение вакантных должностей проведены в течение всего 2014 года и</w:t>
      </w:r>
      <w:r w:rsidRPr="00182877">
        <w:rPr>
          <w:bCs/>
          <w:sz w:val="28"/>
          <w:szCs w:val="28"/>
        </w:rPr>
        <w:t xml:space="preserve"> в соответствии со статьей 58.2 </w:t>
      </w:r>
      <w:r w:rsidRPr="00182877">
        <w:rPr>
          <w:sz w:val="28"/>
          <w:szCs w:val="28"/>
        </w:rPr>
        <w:t xml:space="preserve">Федерального закона от 24 июля 2009г.№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суммы, рассчитанные  </w:t>
      </w:r>
      <w:r w:rsidRPr="00182877">
        <w:rPr>
          <w:rFonts w:eastAsia="Calibri"/>
          <w:sz w:val="28"/>
          <w:szCs w:val="28"/>
        </w:rPr>
        <w:t xml:space="preserve">выше установленной </w:t>
      </w:r>
      <w:hyperlink r:id="rId13" w:history="1">
        <w:r w:rsidRPr="00182877">
          <w:rPr>
            <w:rFonts w:eastAsia="Calibri"/>
            <w:sz w:val="28"/>
            <w:szCs w:val="28"/>
          </w:rPr>
          <w:t>предельной величины</w:t>
        </w:r>
      </w:hyperlink>
      <w:r w:rsidRPr="00182877">
        <w:rPr>
          <w:rFonts w:eastAsia="Calibri"/>
          <w:sz w:val="28"/>
          <w:szCs w:val="28"/>
        </w:rPr>
        <w:t xml:space="preserve"> базы для начисления страховых взносов</w:t>
      </w:r>
      <w:r w:rsidRPr="00182877">
        <w:rPr>
          <w:sz w:val="28"/>
          <w:szCs w:val="28"/>
        </w:rPr>
        <w:t xml:space="preserve"> </w:t>
      </w:r>
      <w:r w:rsidRPr="00182877">
        <w:rPr>
          <w:rFonts w:eastAsia="Calibri"/>
          <w:sz w:val="28"/>
          <w:szCs w:val="28"/>
        </w:rPr>
        <w:t>применялись пониженные тарифы страховых взносов</w:t>
      </w:r>
      <w:r w:rsidRPr="00182877">
        <w:rPr>
          <w:bCs/>
          <w:sz w:val="28"/>
          <w:szCs w:val="24"/>
        </w:rPr>
        <w:t xml:space="preserve">. </w:t>
      </w:r>
    </w:p>
    <w:p w:rsidR="000C33CC" w:rsidRPr="00182877" w:rsidRDefault="005F0507" w:rsidP="007F1684">
      <w:pPr>
        <w:ind w:firstLine="708"/>
        <w:jc w:val="both"/>
        <w:rPr>
          <w:bCs/>
          <w:sz w:val="28"/>
          <w:szCs w:val="24"/>
        </w:rPr>
      </w:pPr>
      <w:r w:rsidRPr="00182877">
        <w:rPr>
          <w:bCs/>
          <w:sz w:val="28"/>
          <w:szCs w:val="24"/>
        </w:rPr>
        <w:t>Объем средств</w:t>
      </w:r>
      <w:r w:rsidR="000C33CC" w:rsidRPr="00182877">
        <w:rPr>
          <w:bCs/>
          <w:sz w:val="28"/>
          <w:szCs w:val="24"/>
        </w:rPr>
        <w:t xml:space="preserve"> на материальные затраты, определенный в сумме 3313,0 тыс. рублей, израсходован </w:t>
      </w:r>
      <w:r w:rsidR="00504D84" w:rsidRPr="00182877">
        <w:rPr>
          <w:bCs/>
          <w:sz w:val="28"/>
          <w:szCs w:val="24"/>
        </w:rPr>
        <w:t>на 93</w:t>
      </w:r>
      <w:r w:rsidR="000C33CC" w:rsidRPr="00182877">
        <w:rPr>
          <w:bCs/>
          <w:sz w:val="28"/>
          <w:szCs w:val="24"/>
        </w:rPr>
        <w:t xml:space="preserve">,7 % </w:t>
      </w:r>
      <w:r w:rsidR="00504D84" w:rsidRPr="00182877">
        <w:rPr>
          <w:bCs/>
          <w:sz w:val="28"/>
          <w:szCs w:val="24"/>
        </w:rPr>
        <w:t>или 3104</w:t>
      </w:r>
      <w:r w:rsidR="000C33CC" w:rsidRPr="00182877">
        <w:rPr>
          <w:bCs/>
          <w:sz w:val="28"/>
          <w:szCs w:val="24"/>
        </w:rPr>
        <w:t>,</w:t>
      </w:r>
      <w:r w:rsidR="00504D84" w:rsidRPr="00182877">
        <w:rPr>
          <w:bCs/>
          <w:sz w:val="28"/>
          <w:szCs w:val="24"/>
        </w:rPr>
        <w:t>9 тыс.</w:t>
      </w:r>
      <w:r w:rsidR="000C33CC" w:rsidRPr="00182877">
        <w:rPr>
          <w:bCs/>
          <w:sz w:val="28"/>
          <w:szCs w:val="24"/>
        </w:rPr>
        <w:t xml:space="preserve"> рублей.</w:t>
      </w:r>
    </w:p>
    <w:p w:rsidR="000C33CC" w:rsidRPr="00182877" w:rsidRDefault="000C33CC" w:rsidP="007F1684">
      <w:pPr>
        <w:ind w:firstLine="708"/>
        <w:jc w:val="both"/>
        <w:rPr>
          <w:bCs/>
          <w:sz w:val="28"/>
          <w:szCs w:val="24"/>
        </w:rPr>
      </w:pPr>
      <w:r w:rsidRPr="00182877">
        <w:rPr>
          <w:bCs/>
          <w:sz w:val="28"/>
          <w:szCs w:val="24"/>
        </w:rPr>
        <w:t xml:space="preserve">В связи с увеличением штатной численности за 2014 год приобретено 7 моноблоков, 4 ноутбука, 2 цифровых фотоаппарата, 6 принтеров (три из них - МФУ), 1 </w:t>
      </w:r>
      <w:proofErr w:type="spellStart"/>
      <w:r w:rsidRPr="00182877">
        <w:rPr>
          <w:bCs/>
          <w:sz w:val="28"/>
          <w:szCs w:val="24"/>
        </w:rPr>
        <w:t>миниатс</w:t>
      </w:r>
      <w:proofErr w:type="spellEnd"/>
      <w:r w:rsidRPr="00182877">
        <w:rPr>
          <w:bCs/>
          <w:sz w:val="28"/>
          <w:szCs w:val="24"/>
        </w:rPr>
        <w:t>, 1 видеорегистратор. Все рабочие места оснащены мебелью.</w:t>
      </w:r>
    </w:p>
    <w:p w:rsidR="000C33CC" w:rsidRPr="00182877" w:rsidRDefault="000C33CC" w:rsidP="007F1684">
      <w:pPr>
        <w:tabs>
          <w:tab w:val="left" w:pos="7797"/>
        </w:tabs>
        <w:ind w:firstLine="567"/>
        <w:jc w:val="both"/>
        <w:rPr>
          <w:bCs/>
          <w:color w:val="000000"/>
          <w:sz w:val="28"/>
          <w:szCs w:val="28"/>
        </w:rPr>
      </w:pPr>
      <w:r w:rsidRPr="00182877">
        <w:rPr>
          <w:bCs/>
          <w:color w:val="000000"/>
          <w:sz w:val="28"/>
          <w:szCs w:val="28"/>
        </w:rPr>
        <w:t>Основная причина неполного освоения расходов областного бюджета по виду расходов 122 – отмена командировки руководителя в конце 2014 года.</w:t>
      </w:r>
      <w:r w:rsidRPr="00182877">
        <w:rPr>
          <w:bCs/>
          <w:sz w:val="28"/>
          <w:szCs w:val="24"/>
        </w:rPr>
        <w:t xml:space="preserve"> Исполнение за отчетный период по данному виду расходов составило 87,7 % от плановых назначений.</w:t>
      </w:r>
      <w:r w:rsidRPr="00182877">
        <w:rPr>
          <w:bCs/>
          <w:color w:val="000000"/>
          <w:sz w:val="28"/>
          <w:szCs w:val="28"/>
        </w:rPr>
        <w:t xml:space="preserve"> </w:t>
      </w:r>
    </w:p>
    <w:p w:rsidR="000C33CC" w:rsidRPr="00182877" w:rsidRDefault="000C33CC" w:rsidP="007F1684">
      <w:pPr>
        <w:ind w:firstLine="708"/>
        <w:jc w:val="both"/>
        <w:rPr>
          <w:color w:val="000000"/>
          <w:sz w:val="28"/>
          <w:szCs w:val="24"/>
        </w:rPr>
      </w:pPr>
      <w:r w:rsidRPr="00182877">
        <w:rPr>
          <w:color w:val="000000"/>
          <w:sz w:val="28"/>
          <w:szCs w:val="24"/>
        </w:rPr>
        <w:t xml:space="preserve">По </w:t>
      </w:r>
      <w:r w:rsidRPr="00182877">
        <w:rPr>
          <w:b/>
          <w:i/>
          <w:color w:val="000000"/>
          <w:sz w:val="28"/>
          <w:szCs w:val="24"/>
        </w:rPr>
        <w:t>подпрограмме "Развитие государственной гражданской и муниципальной службы в Магаданской области" на 2014-2016 годы"</w:t>
      </w:r>
      <w:r w:rsidRPr="00182877">
        <w:rPr>
          <w:color w:val="000000"/>
          <w:sz w:val="28"/>
          <w:szCs w:val="24"/>
        </w:rPr>
        <w:t xml:space="preserve"> бюджетные назначения исполнены в полном объеме в сумме 18,0 тыс. рублей. </w:t>
      </w:r>
    </w:p>
    <w:p w:rsidR="00362AA7" w:rsidRPr="00182877" w:rsidRDefault="00362AA7" w:rsidP="007F1684">
      <w:pPr>
        <w:jc w:val="both"/>
        <w:rPr>
          <w:szCs w:val="24"/>
        </w:rPr>
      </w:pPr>
    </w:p>
    <w:p w:rsidR="00722DA6" w:rsidRPr="00182877" w:rsidRDefault="00722DA6" w:rsidP="007F1684">
      <w:pPr>
        <w:pStyle w:val="34"/>
        <w:rPr>
          <w:bCs/>
        </w:rPr>
      </w:pPr>
      <w:r w:rsidRPr="00182877">
        <w:rPr>
          <w:bCs/>
        </w:rPr>
        <w:t>ГОСУДАРСТВЕННАЯ ИНСПЕКЦИЯ ПО НАДЗОРУ</w:t>
      </w:r>
    </w:p>
    <w:p w:rsidR="00722DA6" w:rsidRPr="00182877" w:rsidRDefault="00722DA6" w:rsidP="007F1684">
      <w:pPr>
        <w:pStyle w:val="34"/>
        <w:rPr>
          <w:bCs/>
        </w:rPr>
      </w:pPr>
      <w:r w:rsidRPr="00182877">
        <w:rPr>
          <w:bCs/>
        </w:rPr>
        <w:t>ЗА ТЕХНИЧЕСКИМ СОСТОЯНИЕМ САМОХОДНЫХ МАШИН И ДРУГИХ ВИДОВ ТЕХНИКИ МАГАДАНСКОЙ ОБЛАСТИ</w:t>
      </w:r>
    </w:p>
    <w:p w:rsidR="00722DA6" w:rsidRPr="00182877" w:rsidRDefault="00722DA6" w:rsidP="007F1684">
      <w:pPr>
        <w:pStyle w:val="34"/>
        <w:rPr>
          <w:bCs/>
        </w:rPr>
      </w:pPr>
      <w:r w:rsidRPr="00182877">
        <w:rPr>
          <w:bCs/>
        </w:rPr>
        <w:t>ГЛАВА 626</w:t>
      </w:r>
    </w:p>
    <w:p w:rsidR="000C33CC" w:rsidRPr="00182877" w:rsidRDefault="000C33CC" w:rsidP="007F1684">
      <w:pPr>
        <w:ind w:firstLine="708"/>
        <w:jc w:val="both"/>
        <w:rPr>
          <w:bCs/>
          <w:sz w:val="28"/>
          <w:szCs w:val="28"/>
        </w:rPr>
      </w:pPr>
      <w:r w:rsidRPr="00182877">
        <w:rPr>
          <w:bCs/>
          <w:sz w:val="28"/>
          <w:szCs w:val="28"/>
        </w:rPr>
        <w:t xml:space="preserve">По данной главе предусмотрены расходы на содержание органов управления Магаданской области, руководство и управление в сфере </w:t>
      </w:r>
      <w:r w:rsidR="00380FCD" w:rsidRPr="00182877">
        <w:rPr>
          <w:bCs/>
          <w:sz w:val="28"/>
          <w:szCs w:val="28"/>
        </w:rPr>
        <w:t>установленных функций в</w:t>
      </w:r>
      <w:r w:rsidRPr="00182877">
        <w:rPr>
          <w:bCs/>
          <w:sz w:val="28"/>
          <w:szCs w:val="28"/>
        </w:rPr>
        <w:t xml:space="preserve"> общей сумме 8</w:t>
      </w:r>
      <w:r w:rsidR="00380FCD" w:rsidRPr="00182877">
        <w:rPr>
          <w:bCs/>
          <w:sz w:val="28"/>
          <w:szCs w:val="28"/>
        </w:rPr>
        <w:t xml:space="preserve"> </w:t>
      </w:r>
      <w:r w:rsidRPr="00182877">
        <w:rPr>
          <w:bCs/>
          <w:sz w:val="28"/>
          <w:szCs w:val="28"/>
        </w:rPr>
        <w:t>619,</w:t>
      </w:r>
      <w:r w:rsidR="00380FCD" w:rsidRPr="00182877">
        <w:rPr>
          <w:bCs/>
          <w:sz w:val="28"/>
          <w:szCs w:val="28"/>
        </w:rPr>
        <w:t>9 тыс.</w:t>
      </w:r>
      <w:r w:rsidRPr="00182877">
        <w:rPr>
          <w:bCs/>
          <w:sz w:val="28"/>
          <w:szCs w:val="28"/>
        </w:rPr>
        <w:t xml:space="preserve"> рублей. Исполнение за отчетный период составило 8381,2 тыс. рублей или   97,2 % от годовых лимитов.</w:t>
      </w:r>
    </w:p>
    <w:p w:rsidR="000C33CC" w:rsidRPr="00182877" w:rsidRDefault="000C33CC" w:rsidP="007F1684">
      <w:pPr>
        <w:ind w:firstLine="708"/>
        <w:jc w:val="both"/>
        <w:rPr>
          <w:bCs/>
          <w:sz w:val="28"/>
          <w:szCs w:val="28"/>
        </w:rPr>
      </w:pPr>
      <w:r w:rsidRPr="00182877">
        <w:rPr>
          <w:sz w:val="28"/>
          <w:szCs w:val="28"/>
        </w:rPr>
        <w:t xml:space="preserve">Исполнение   </w:t>
      </w:r>
      <w:r w:rsidR="00380FCD" w:rsidRPr="00182877">
        <w:rPr>
          <w:sz w:val="28"/>
          <w:szCs w:val="28"/>
        </w:rPr>
        <w:t>расходов по</w:t>
      </w:r>
      <w:r w:rsidRPr="00182877">
        <w:rPr>
          <w:sz w:val="28"/>
          <w:szCs w:val="28"/>
        </w:rPr>
        <w:t xml:space="preserve"> </w:t>
      </w:r>
      <w:r w:rsidR="00380FCD" w:rsidRPr="00182877">
        <w:rPr>
          <w:sz w:val="28"/>
          <w:szCs w:val="28"/>
        </w:rPr>
        <w:t>фонду оплаты труда</w:t>
      </w:r>
      <w:r w:rsidRPr="00182877">
        <w:rPr>
          <w:sz w:val="28"/>
          <w:szCs w:val="28"/>
        </w:rPr>
        <w:t xml:space="preserve">   при   </w:t>
      </w:r>
      <w:r w:rsidR="00380FCD" w:rsidRPr="00182877">
        <w:rPr>
          <w:sz w:val="28"/>
          <w:szCs w:val="28"/>
        </w:rPr>
        <w:t>плане 6 297</w:t>
      </w:r>
      <w:r w:rsidRPr="00182877">
        <w:rPr>
          <w:sz w:val="28"/>
          <w:szCs w:val="28"/>
        </w:rPr>
        <w:t xml:space="preserve">,0 тыс. </w:t>
      </w:r>
      <w:r w:rsidR="00380FCD" w:rsidRPr="00182877">
        <w:rPr>
          <w:sz w:val="28"/>
          <w:szCs w:val="28"/>
        </w:rPr>
        <w:t>рублей составило 99</w:t>
      </w:r>
      <w:r w:rsidRPr="00182877">
        <w:rPr>
          <w:sz w:val="28"/>
          <w:szCs w:val="28"/>
        </w:rPr>
        <w:t>,</w:t>
      </w:r>
      <w:r w:rsidR="00380FCD" w:rsidRPr="00182877">
        <w:rPr>
          <w:sz w:val="28"/>
          <w:szCs w:val="28"/>
        </w:rPr>
        <w:t>9 %</w:t>
      </w:r>
      <w:r w:rsidRPr="00182877">
        <w:rPr>
          <w:sz w:val="28"/>
          <w:szCs w:val="28"/>
        </w:rPr>
        <w:t xml:space="preserve"> </w:t>
      </w:r>
      <w:r w:rsidR="00B211EF" w:rsidRPr="00182877">
        <w:rPr>
          <w:sz w:val="28"/>
          <w:szCs w:val="28"/>
        </w:rPr>
        <w:t>или 6</w:t>
      </w:r>
      <w:r w:rsidR="00380FCD" w:rsidRPr="00182877">
        <w:rPr>
          <w:sz w:val="28"/>
          <w:szCs w:val="28"/>
        </w:rPr>
        <w:t xml:space="preserve"> </w:t>
      </w:r>
      <w:r w:rsidRPr="00182877">
        <w:rPr>
          <w:sz w:val="28"/>
          <w:szCs w:val="28"/>
        </w:rPr>
        <w:t>295,</w:t>
      </w:r>
      <w:r w:rsidR="00B211EF" w:rsidRPr="00182877">
        <w:rPr>
          <w:sz w:val="28"/>
          <w:szCs w:val="28"/>
        </w:rPr>
        <w:t>0 тыс.</w:t>
      </w:r>
      <w:r w:rsidRPr="00182877">
        <w:rPr>
          <w:sz w:val="28"/>
          <w:szCs w:val="28"/>
        </w:rPr>
        <w:t xml:space="preserve"> рублей. Начисления на выплаты по оплате труда запланированные в объеме 1272,7 тыс. рублей исполнены в сумме 1219,5 тыс. рублей или 95,6 % от запланированного. </w:t>
      </w:r>
      <w:r w:rsidR="00380FCD" w:rsidRPr="00182877">
        <w:rPr>
          <w:bCs/>
          <w:sz w:val="28"/>
          <w:szCs w:val="28"/>
        </w:rPr>
        <w:t>Объем бюджетных</w:t>
      </w:r>
      <w:r w:rsidRPr="00182877">
        <w:rPr>
          <w:bCs/>
          <w:sz w:val="28"/>
          <w:szCs w:val="28"/>
        </w:rPr>
        <w:t xml:space="preserve"> средств на </w:t>
      </w:r>
      <w:r w:rsidR="00380FCD" w:rsidRPr="00182877">
        <w:rPr>
          <w:bCs/>
          <w:sz w:val="28"/>
          <w:szCs w:val="28"/>
        </w:rPr>
        <w:t>материальные затраты</w:t>
      </w:r>
      <w:r w:rsidRPr="00182877">
        <w:rPr>
          <w:bCs/>
          <w:sz w:val="28"/>
          <w:szCs w:val="28"/>
        </w:rPr>
        <w:t xml:space="preserve">, оплату услуг и осуществление прочих </w:t>
      </w:r>
      <w:r w:rsidR="00B211EF" w:rsidRPr="00182877">
        <w:rPr>
          <w:bCs/>
          <w:sz w:val="28"/>
          <w:szCs w:val="28"/>
        </w:rPr>
        <w:t>расходов, определенный</w:t>
      </w:r>
      <w:r w:rsidRPr="00182877">
        <w:rPr>
          <w:bCs/>
          <w:sz w:val="28"/>
          <w:szCs w:val="28"/>
        </w:rPr>
        <w:t xml:space="preserve"> на 2014 год в объеме 1050,2 тыс. рублей, освоен на 82,5 % и составляет 866,7 тыс. рублей. </w:t>
      </w:r>
    </w:p>
    <w:p w:rsidR="000C33CC" w:rsidRPr="00182877" w:rsidRDefault="000C33CC" w:rsidP="0010525C">
      <w:pPr>
        <w:tabs>
          <w:tab w:val="left" w:pos="1418"/>
        </w:tabs>
        <w:ind w:firstLine="708"/>
        <w:jc w:val="both"/>
        <w:rPr>
          <w:bCs/>
          <w:sz w:val="28"/>
          <w:szCs w:val="28"/>
        </w:rPr>
      </w:pPr>
      <w:r w:rsidRPr="00182877">
        <w:rPr>
          <w:bCs/>
          <w:sz w:val="28"/>
          <w:szCs w:val="28"/>
        </w:rPr>
        <w:t>Для обеспечения основной деятельности инспекцией по договорам с ООО «</w:t>
      </w:r>
      <w:r w:rsidR="0010525C" w:rsidRPr="00182877">
        <w:rPr>
          <w:bCs/>
          <w:sz w:val="28"/>
          <w:szCs w:val="28"/>
        </w:rPr>
        <w:t>Спец Бланк</w:t>
      </w:r>
      <w:r w:rsidRPr="00182877">
        <w:rPr>
          <w:bCs/>
          <w:sz w:val="28"/>
          <w:szCs w:val="28"/>
        </w:rPr>
        <w:t>-Москва» приобретены специальные бланки на общую сумму 106,5 тыс. рублей. В 2014 году для проведения государственного технического осмотра самоходных машин и других видов техники на территории Магаданской области государственными служащими инспекции выполнены 18 командировок общей продолжительностью 181 день. На оплату расходов</w:t>
      </w:r>
      <w:r w:rsidR="0010525C" w:rsidRPr="00182877">
        <w:rPr>
          <w:bCs/>
          <w:sz w:val="28"/>
          <w:szCs w:val="28"/>
        </w:rPr>
        <w:t>,</w:t>
      </w:r>
      <w:r w:rsidRPr="00182877">
        <w:rPr>
          <w:bCs/>
          <w:sz w:val="28"/>
          <w:szCs w:val="28"/>
        </w:rPr>
        <w:t xml:space="preserve"> </w:t>
      </w:r>
      <w:r w:rsidRPr="00182877">
        <w:rPr>
          <w:bCs/>
          <w:sz w:val="28"/>
          <w:szCs w:val="28"/>
        </w:rPr>
        <w:lastRenderedPageBreak/>
        <w:t>связанных со служебными командировками (суточные, проживание, проезд) израсходовано 169,2 тыс. рублей. Для обеспечения работы служебного автотранспорта в командировках приобретено топливо, запасные части на автомашины, на общую сумму 249,5 тыс. рублей. Закупка товаров, работ и услуг для обеспечения нужд Инспекции осуществляется в соответствии с заключенными договорами и государственным контрактом в пределах лимитов бюджетных обязательств текущего года.</w:t>
      </w:r>
    </w:p>
    <w:p w:rsidR="008640AD" w:rsidRPr="00182877" w:rsidRDefault="008640AD" w:rsidP="007F1684">
      <w:pPr>
        <w:jc w:val="center"/>
        <w:rPr>
          <w:b/>
          <w:sz w:val="28"/>
          <w:szCs w:val="28"/>
        </w:rPr>
      </w:pPr>
    </w:p>
    <w:p w:rsidR="008640AD" w:rsidRPr="00182877" w:rsidRDefault="008640AD" w:rsidP="007F1684">
      <w:pPr>
        <w:jc w:val="center"/>
        <w:rPr>
          <w:b/>
          <w:sz w:val="28"/>
          <w:szCs w:val="28"/>
        </w:rPr>
      </w:pPr>
    </w:p>
    <w:p w:rsidR="00D36876" w:rsidRPr="00182877" w:rsidRDefault="00D36876" w:rsidP="007F1684">
      <w:pPr>
        <w:jc w:val="center"/>
        <w:rPr>
          <w:b/>
          <w:sz w:val="28"/>
          <w:szCs w:val="28"/>
        </w:rPr>
      </w:pPr>
      <w:r w:rsidRPr="00182877">
        <w:rPr>
          <w:b/>
          <w:sz w:val="28"/>
          <w:szCs w:val="28"/>
        </w:rPr>
        <w:t>ГОСУДАРСТВЕННОЕ УЧРЕЖДЕНИЕ МАГАДАНСКОЙ ОБЛАСТИ</w:t>
      </w:r>
    </w:p>
    <w:p w:rsidR="00D36876" w:rsidRPr="00182877" w:rsidRDefault="00D36876" w:rsidP="007F1684">
      <w:pPr>
        <w:jc w:val="center"/>
        <w:rPr>
          <w:b/>
          <w:sz w:val="28"/>
          <w:szCs w:val="28"/>
        </w:rPr>
      </w:pPr>
      <w:r w:rsidRPr="00182877">
        <w:rPr>
          <w:b/>
          <w:sz w:val="28"/>
          <w:szCs w:val="28"/>
        </w:rPr>
        <w:t>«АДМИНИСТРАЦИЯ ОСОБОЙ ЭКОНОМИЧЕСКОЙ ЗОНЫ»</w:t>
      </w:r>
    </w:p>
    <w:p w:rsidR="00C108F6" w:rsidRPr="00182877" w:rsidRDefault="00D36876" w:rsidP="007F1684">
      <w:pPr>
        <w:jc w:val="center"/>
        <w:rPr>
          <w:b/>
          <w:sz w:val="28"/>
          <w:szCs w:val="28"/>
        </w:rPr>
      </w:pPr>
      <w:r w:rsidRPr="00182877">
        <w:rPr>
          <w:b/>
          <w:sz w:val="28"/>
          <w:szCs w:val="28"/>
        </w:rPr>
        <w:t xml:space="preserve">ГЛАВА  </w:t>
      </w:r>
      <w:r w:rsidR="00F83D20" w:rsidRPr="00182877">
        <w:rPr>
          <w:b/>
          <w:sz w:val="28"/>
          <w:szCs w:val="28"/>
        </w:rPr>
        <w:t>627</w:t>
      </w:r>
    </w:p>
    <w:p w:rsidR="005966D4" w:rsidRPr="00182877" w:rsidRDefault="00504D84" w:rsidP="007F1684">
      <w:pPr>
        <w:ind w:firstLine="540"/>
        <w:jc w:val="both"/>
        <w:rPr>
          <w:sz w:val="28"/>
          <w:szCs w:val="24"/>
        </w:rPr>
      </w:pPr>
      <w:r w:rsidRPr="00182877">
        <w:rPr>
          <w:sz w:val="28"/>
          <w:szCs w:val="24"/>
        </w:rPr>
        <w:t>В отчетном финансовом году</w:t>
      </w:r>
      <w:r w:rsidR="005966D4" w:rsidRPr="00182877">
        <w:rPr>
          <w:sz w:val="28"/>
          <w:szCs w:val="24"/>
        </w:rPr>
        <w:t xml:space="preserve">   предусмотрены расходы на содержание органов управления Магаданской области, руководство и управление в сфере установленных функций и выполнение других обязательств государства в общей сумме 18</w:t>
      </w:r>
      <w:r w:rsidR="00380FCD" w:rsidRPr="00182877">
        <w:rPr>
          <w:sz w:val="28"/>
          <w:szCs w:val="24"/>
        </w:rPr>
        <w:t xml:space="preserve"> </w:t>
      </w:r>
      <w:r w:rsidR="005966D4" w:rsidRPr="00182877">
        <w:rPr>
          <w:sz w:val="28"/>
          <w:szCs w:val="24"/>
        </w:rPr>
        <w:t xml:space="preserve">153,8 тыс. рублей. Исполнение бюджетных назначений за </w:t>
      </w:r>
      <w:r w:rsidR="00380FCD" w:rsidRPr="00182877">
        <w:rPr>
          <w:sz w:val="28"/>
          <w:szCs w:val="24"/>
        </w:rPr>
        <w:t xml:space="preserve">отчетный период составило 18 </w:t>
      </w:r>
      <w:r w:rsidR="005966D4" w:rsidRPr="00182877">
        <w:rPr>
          <w:sz w:val="28"/>
          <w:szCs w:val="24"/>
        </w:rPr>
        <w:t>102,</w:t>
      </w:r>
      <w:r w:rsidRPr="00182877">
        <w:rPr>
          <w:sz w:val="28"/>
          <w:szCs w:val="24"/>
        </w:rPr>
        <w:t>0 тыс.</w:t>
      </w:r>
      <w:r w:rsidR="005966D4" w:rsidRPr="00182877">
        <w:rPr>
          <w:sz w:val="28"/>
          <w:szCs w:val="24"/>
        </w:rPr>
        <w:t xml:space="preserve"> рублей или 99,7 %. </w:t>
      </w:r>
    </w:p>
    <w:p w:rsidR="005966D4" w:rsidRPr="00182877" w:rsidRDefault="005966D4" w:rsidP="007F1684">
      <w:pPr>
        <w:ind w:firstLine="540"/>
        <w:jc w:val="both"/>
        <w:rPr>
          <w:sz w:val="28"/>
          <w:szCs w:val="24"/>
        </w:rPr>
      </w:pPr>
      <w:r w:rsidRPr="00182877">
        <w:rPr>
          <w:sz w:val="28"/>
          <w:szCs w:val="24"/>
        </w:rPr>
        <w:t xml:space="preserve">Расходы на содержание </w:t>
      </w:r>
      <w:r w:rsidR="00380FCD" w:rsidRPr="00182877">
        <w:rPr>
          <w:sz w:val="28"/>
          <w:szCs w:val="24"/>
        </w:rPr>
        <w:t>центрального аппарата предусмотрены в</w:t>
      </w:r>
      <w:r w:rsidRPr="00182877">
        <w:rPr>
          <w:sz w:val="28"/>
          <w:szCs w:val="24"/>
        </w:rPr>
        <w:t xml:space="preserve"> общей сумме 17</w:t>
      </w:r>
      <w:r w:rsidR="00BA7DF1">
        <w:rPr>
          <w:sz w:val="28"/>
          <w:szCs w:val="24"/>
        </w:rPr>
        <w:t xml:space="preserve"> </w:t>
      </w:r>
      <w:r w:rsidRPr="00182877">
        <w:rPr>
          <w:sz w:val="28"/>
          <w:szCs w:val="24"/>
        </w:rPr>
        <w:t>923,5 тыс. рублей. Исполнение бюджетных назначений за отчетный период составило 17</w:t>
      </w:r>
      <w:r w:rsidR="00BA7DF1">
        <w:rPr>
          <w:sz w:val="28"/>
          <w:szCs w:val="24"/>
        </w:rPr>
        <w:t xml:space="preserve"> </w:t>
      </w:r>
      <w:r w:rsidRPr="00182877">
        <w:rPr>
          <w:sz w:val="28"/>
          <w:szCs w:val="24"/>
        </w:rPr>
        <w:t xml:space="preserve">871,9 тыс. рублей или 99,7 %. </w:t>
      </w:r>
    </w:p>
    <w:p w:rsidR="005966D4" w:rsidRPr="00182877" w:rsidRDefault="005966D4" w:rsidP="007F1684">
      <w:pPr>
        <w:ind w:firstLine="540"/>
        <w:jc w:val="both"/>
        <w:rPr>
          <w:sz w:val="28"/>
          <w:szCs w:val="28"/>
          <w:lang w:val="x-none" w:eastAsia="x-none"/>
        </w:rPr>
      </w:pPr>
      <w:r w:rsidRPr="00182877">
        <w:rPr>
          <w:sz w:val="28"/>
          <w:szCs w:val="28"/>
          <w:lang w:val="x-none" w:eastAsia="x-none"/>
        </w:rPr>
        <w:t xml:space="preserve">Исполнение расходов по заработной плате при плановых  назначениях </w:t>
      </w:r>
      <w:r w:rsidR="00BA7DF1">
        <w:rPr>
          <w:sz w:val="28"/>
          <w:szCs w:val="28"/>
          <w:lang w:eastAsia="x-none"/>
        </w:rPr>
        <w:t xml:space="preserve">           </w:t>
      </w:r>
      <w:r w:rsidRPr="00182877">
        <w:rPr>
          <w:color w:val="000000"/>
          <w:sz w:val="28"/>
          <w:szCs w:val="28"/>
          <w:lang w:val="x-none" w:eastAsia="x-none"/>
        </w:rPr>
        <w:t>1</w:t>
      </w:r>
      <w:r w:rsidRPr="00182877">
        <w:rPr>
          <w:color w:val="000000"/>
          <w:sz w:val="28"/>
          <w:szCs w:val="28"/>
          <w:lang w:eastAsia="x-none"/>
        </w:rPr>
        <w:t>3</w:t>
      </w:r>
      <w:r w:rsidR="00BA7DF1">
        <w:rPr>
          <w:color w:val="000000"/>
          <w:sz w:val="28"/>
          <w:szCs w:val="28"/>
          <w:lang w:eastAsia="x-none"/>
        </w:rPr>
        <w:t xml:space="preserve"> </w:t>
      </w:r>
      <w:r w:rsidRPr="00182877">
        <w:rPr>
          <w:color w:val="000000"/>
          <w:sz w:val="28"/>
          <w:szCs w:val="28"/>
          <w:lang w:eastAsia="x-none"/>
        </w:rPr>
        <w:t>328</w:t>
      </w:r>
      <w:r w:rsidRPr="00182877">
        <w:rPr>
          <w:color w:val="000000"/>
          <w:sz w:val="28"/>
          <w:szCs w:val="28"/>
          <w:lang w:val="x-none" w:eastAsia="x-none"/>
        </w:rPr>
        <w:t>,0</w:t>
      </w:r>
      <w:r w:rsidRPr="00182877">
        <w:rPr>
          <w:sz w:val="28"/>
          <w:szCs w:val="28"/>
          <w:lang w:val="x-none" w:eastAsia="x-none"/>
        </w:rPr>
        <w:t xml:space="preserve"> тыс. рублей составило  </w:t>
      </w:r>
      <w:r w:rsidRPr="00182877">
        <w:rPr>
          <w:sz w:val="28"/>
          <w:szCs w:val="28"/>
          <w:lang w:eastAsia="x-none"/>
        </w:rPr>
        <w:t>99</w:t>
      </w:r>
      <w:r w:rsidRPr="00182877">
        <w:rPr>
          <w:sz w:val="28"/>
          <w:szCs w:val="28"/>
          <w:lang w:val="x-none" w:eastAsia="x-none"/>
        </w:rPr>
        <w:t>,</w:t>
      </w:r>
      <w:r w:rsidRPr="00182877">
        <w:rPr>
          <w:sz w:val="28"/>
          <w:szCs w:val="28"/>
          <w:lang w:eastAsia="x-none"/>
        </w:rPr>
        <w:t>9</w:t>
      </w:r>
      <w:r w:rsidRPr="00182877">
        <w:rPr>
          <w:sz w:val="28"/>
          <w:szCs w:val="28"/>
          <w:lang w:val="x-none" w:eastAsia="x-none"/>
        </w:rPr>
        <w:t xml:space="preserve"> % или  </w:t>
      </w:r>
      <w:r w:rsidRPr="00182877">
        <w:rPr>
          <w:sz w:val="28"/>
          <w:szCs w:val="28"/>
          <w:lang w:eastAsia="x-none"/>
        </w:rPr>
        <w:t>13</w:t>
      </w:r>
      <w:r w:rsidR="00BA7DF1">
        <w:rPr>
          <w:sz w:val="28"/>
          <w:szCs w:val="28"/>
          <w:lang w:eastAsia="x-none"/>
        </w:rPr>
        <w:t xml:space="preserve"> </w:t>
      </w:r>
      <w:r w:rsidRPr="00182877">
        <w:rPr>
          <w:sz w:val="28"/>
          <w:szCs w:val="28"/>
          <w:lang w:eastAsia="x-none"/>
        </w:rPr>
        <w:t>297</w:t>
      </w:r>
      <w:r w:rsidRPr="00182877">
        <w:rPr>
          <w:sz w:val="28"/>
          <w:szCs w:val="28"/>
          <w:lang w:val="x-none" w:eastAsia="x-none"/>
        </w:rPr>
        <w:t>,</w:t>
      </w:r>
      <w:r w:rsidRPr="00182877">
        <w:rPr>
          <w:sz w:val="28"/>
          <w:szCs w:val="28"/>
          <w:lang w:eastAsia="x-none"/>
        </w:rPr>
        <w:t>1</w:t>
      </w:r>
      <w:r w:rsidRPr="00182877">
        <w:rPr>
          <w:sz w:val="28"/>
          <w:szCs w:val="28"/>
          <w:lang w:val="x-none" w:eastAsia="x-none"/>
        </w:rPr>
        <w:t xml:space="preserve">  тыс. рублей, по обязательным платежам в государственные внебюджетные фонды  </w:t>
      </w:r>
      <w:r w:rsidRPr="00182877">
        <w:rPr>
          <w:sz w:val="28"/>
          <w:szCs w:val="28"/>
          <w:lang w:eastAsia="x-none"/>
        </w:rPr>
        <w:t>2</w:t>
      </w:r>
      <w:r w:rsidR="00BA7DF1">
        <w:rPr>
          <w:sz w:val="28"/>
          <w:szCs w:val="28"/>
          <w:lang w:eastAsia="x-none"/>
        </w:rPr>
        <w:t xml:space="preserve"> </w:t>
      </w:r>
      <w:r w:rsidRPr="00182877">
        <w:rPr>
          <w:sz w:val="28"/>
          <w:szCs w:val="28"/>
          <w:lang w:eastAsia="x-none"/>
        </w:rPr>
        <w:t>813</w:t>
      </w:r>
      <w:r w:rsidRPr="00182877">
        <w:rPr>
          <w:sz w:val="28"/>
          <w:szCs w:val="28"/>
          <w:lang w:val="x-none" w:eastAsia="x-none"/>
        </w:rPr>
        <w:t>,</w:t>
      </w:r>
      <w:r w:rsidRPr="00182877">
        <w:rPr>
          <w:sz w:val="28"/>
          <w:szCs w:val="28"/>
          <w:lang w:eastAsia="x-none"/>
        </w:rPr>
        <w:t>0</w:t>
      </w:r>
      <w:r w:rsidRPr="00182877">
        <w:rPr>
          <w:sz w:val="28"/>
          <w:szCs w:val="28"/>
          <w:lang w:val="x-none" w:eastAsia="x-none"/>
        </w:rPr>
        <w:t xml:space="preserve">  тыс.  рублей или </w:t>
      </w:r>
      <w:r w:rsidRPr="00182877">
        <w:rPr>
          <w:sz w:val="28"/>
          <w:szCs w:val="28"/>
          <w:lang w:eastAsia="x-none"/>
        </w:rPr>
        <w:t>98,4</w:t>
      </w:r>
      <w:r w:rsidRPr="00182877">
        <w:rPr>
          <w:sz w:val="28"/>
          <w:szCs w:val="28"/>
          <w:lang w:val="x-none" w:eastAsia="x-none"/>
        </w:rPr>
        <w:t xml:space="preserve"> % </w:t>
      </w:r>
      <w:r w:rsidRPr="00182877">
        <w:rPr>
          <w:sz w:val="28"/>
          <w:szCs w:val="28"/>
          <w:lang w:eastAsia="x-none"/>
        </w:rPr>
        <w:t xml:space="preserve"> </w:t>
      </w:r>
      <w:r w:rsidRPr="00182877">
        <w:rPr>
          <w:sz w:val="28"/>
          <w:szCs w:val="28"/>
          <w:lang w:val="x-none" w:eastAsia="x-none"/>
        </w:rPr>
        <w:t xml:space="preserve">при </w:t>
      </w:r>
      <w:r w:rsidRPr="00182877">
        <w:rPr>
          <w:sz w:val="28"/>
          <w:szCs w:val="28"/>
          <w:lang w:eastAsia="x-none"/>
        </w:rPr>
        <w:t xml:space="preserve"> </w:t>
      </w:r>
      <w:r w:rsidRPr="00182877">
        <w:rPr>
          <w:sz w:val="28"/>
          <w:szCs w:val="28"/>
          <w:lang w:val="x-none" w:eastAsia="x-none"/>
        </w:rPr>
        <w:t xml:space="preserve">плане </w:t>
      </w:r>
      <w:r w:rsidRPr="00182877">
        <w:rPr>
          <w:color w:val="000000"/>
          <w:sz w:val="28"/>
          <w:szCs w:val="28"/>
          <w:lang w:eastAsia="x-none"/>
        </w:rPr>
        <w:t>2</w:t>
      </w:r>
      <w:r w:rsidR="00BA7DF1">
        <w:rPr>
          <w:color w:val="000000"/>
          <w:sz w:val="28"/>
          <w:szCs w:val="28"/>
          <w:lang w:eastAsia="x-none"/>
        </w:rPr>
        <w:t xml:space="preserve"> </w:t>
      </w:r>
      <w:r w:rsidRPr="00182877">
        <w:rPr>
          <w:color w:val="000000"/>
          <w:sz w:val="28"/>
          <w:szCs w:val="28"/>
          <w:lang w:eastAsia="x-none"/>
        </w:rPr>
        <w:t>860</w:t>
      </w:r>
      <w:r w:rsidRPr="00182877">
        <w:rPr>
          <w:color w:val="000000"/>
          <w:sz w:val="28"/>
          <w:szCs w:val="28"/>
          <w:lang w:val="x-none" w:eastAsia="x-none"/>
        </w:rPr>
        <w:t>,</w:t>
      </w:r>
      <w:r w:rsidRPr="00182877">
        <w:rPr>
          <w:color w:val="000000"/>
          <w:sz w:val="28"/>
          <w:szCs w:val="28"/>
          <w:lang w:eastAsia="x-none"/>
        </w:rPr>
        <w:t>4</w:t>
      </w:r>
      <w:r w:rsidRPr="00182877">
        <w:rPr>
          <w:color w:val="000000"/>
          <w:sz w:val="28"/>
          <w:szCs w:val="28"/>
          <w:lang w:val="x-none" w:eastAsia="x-none"/>
        </w:rPr>
        <w:t xml:space="preserve"> тыс.</w:t>
      </w:r>
      <w:r w:rsidRPr="00182877">
        <w:rPr>
          <w:sz w:val="28"/>
          <w:szCs w:val="28"/>
          <w:lang w:val="x-none" w:eastAsia="x-none"/>
        </w:rPr>
        <w:t xml:space="preserve"> рублей. Материальные затраты исполнены в размере  </w:t>
      </w:r>
      <w:r w:rsidRPr="00182877">
        <w:rPr>
          <w:sz w:val="28"/>
          <w:szCs w:val="28"/>
          <w:lang w:eastAsia="x-none"/>
        </w:rPr>
        <w:t>1</w:t>
      </w:r>
      <w:r w:rsidR="00BA7DF1">
        <w:rPr>
          <w:sz w:val="28"/>
          <w:szCs w:val="28"/>
          <w:lang w:eastAsia="x-none"/>
        </w:rPr>
        <w:t xml:space="preserve"> </w:t>
      </w:r>
      <w:r w:rsidRPr="00182877">
        <w:rPr>
          <w:sz w:val="28"/>
          <w:szCs w:val="28"/>
          <w:lang w:eastAsia="x-none"/>
        </w:rPr>
        <w:t>761,8</w:t>
      </w:r>
      <w:r w:rsidRPr="00182877">
        <w:rPr>
          <w:sz w:val="28"/>
          <w:szCs w:val="28"/>
          <w:lang w:val="x-none" w:eastAsia="x-none"/>
        </w:rPr>
        <w:t xml:space="preserve">  тыс. рублей</w:t>
      </w:r>
      <w:r w:rsidRPr="00182877">
        <w:rPr>
          <w:sz w:val="28"/>
          <w:szCs w:val="28"/>
          <w:lang w:eastAsia="x-none"/>
        </w:rPr>
        <w:t xml:space="preserve"> или 99,8 %</w:t>
      </w:r>
      <w:r w:rsidRPr="00182877">
        <w:rPr>
          <w:sz w:val="28"/>
          <w:szCs w:val="28"/>
          <w:lang w:val="x-none" w:eastAsia="x-none"/>
        </w:rPr>
        <w:t xml:space="preserve"> при плановых назначениях  </w:t>
      </w:r>
      <w:r w:rsidRPr="00182877">
        <w:rPr>
          <w:sz w:val="28"/>
          <w:szCs w:val="28"/>
          <w:lang w:eastAsia="x-none"/>
        </w:rPr>
        <w:t>1</w:t>
      </w:r>
      <w:r w:rsidR="00BA7DF1">
        <w:rPr>
          <w:sz w:val="28"/>
          <w:szCs w:val="28"/>
          <w:lang w:eastAsia="x-none"/>
        </w:rPr>
        <w:t xml:space="preserve"> </w:t>
      </w:r>
      <w:r w:rsidRPr="00182877">
        <w:rPr>
          <w:sz w:val="28"/>
          <w:szCs w:val="28"/>
          <w:lang w:eastAsia="x-none"/>
        </w:rPr>
        <w:t>766,0</w:t>
      </w:r>
      <w:r w:rsidRPr="00182877">
        <w:rPr>
          <w:sz w:val="28"/>
          <w:szCs w:val="28"/>
          <w:lang w:val="x-none" w:eastAsia="x-none"/>
        </w:rPr>
        <w:t xml:space="preserve">  тыс. рублей. </w:t>
      </w:r>
    </w:p>
    <w:p w:rsidR="005966D4" w:rsidRPr="00182877" w:rsidRDefault="005966D4" w:rsidP="007F1684">
      <w:pPr>
        <w:ind w:firstLine="540"/>
        <w:jc w:val="both"/>
        <w:rPr>
          <w:sz w:val="28"/>
          <w:szCs w:val="24"/>
        </w:rPr>
      </w:pPr>
      <w:r w:rsidRPr="00182877">
        <w:rPr>
          <w:sz w:val="28"/>
          <w:szCs w:val="24"/>
        </w:rPr>
        <w:t>На прочие выплаты установлены расходы в объеме 286,6 тыс. рублей и освоены они в полном объеме.</w:t>
      </w:r>
    </w:p>
    <w:p w:rsidR="005966D4" w:rsidRPr="00182877" w:rsidRDefault="005966D4" w:rsidP="007F1684">
      <w:pPr>
        <w:ind w:firstLine="540"/>
        <w:jc w:val="both"/>
        <w:rPr>
          <w:sz w:val="28"/>
          <w:szCs w:val="24"/>
        </w:rPr>
      </w:pPr>
      <w:r w:rsidRPr="00182877">
        <w:rPr>
          <w:sz w:val="28"/>
          <w:szCs w:val="24"/>
        </w:rPr>
        <w:t>В 2014 году было использовано бюджетных средств в размере 850,6 тыс. рублей на восемь командировок. Пять командировок использованы руководителем в г. Москву, их них две в Министерство экономического развития РФ и три в Комитет Государственной Думы по экономической политике, инновационному развитию и предпринимательству для решения вопросов, связанных с продлением действия режима ОЭЗ на территории Магаданской области. Две командировки использованы заместителем руководителя – начальником правового отдела в г. Хабаровск: одна в Шестой арбитражный апелляционный суд, вторая – в Федеральный арбитражный суд Дальневосточного округа для участия в судебном заседании по рассмотрению апелляционной и кассационной жалобы. Заместитель руководителя – начальник аналитического отдела был направлен в г. Москву в Комитет Государственной Думы по экономической политике, инновационному развитию и предпринимательству для решения вопросов, связанных с продлением режима ОЭЗ в Магаданской области.</w:t>
      </w:r>
    </w:p>
    <w:p w:rsidR="005966D4" w:rsidRPr="00182877" w:rsidRDefault="005966D4" w:rsidP="007F1684">
      <w:pPr>
        <w:ind w:firstLine="540"/>
        <w:jc w:val="both"/>
        <w:rPr>
          <w:sz w:val="28"/>
          <w:szCs w:val="24"/>
        </w:rPr>
      </w:pPr>
      <w:r w:rsidRPr="00182877">
        <w:rPr>
          <w:sz w:val="28"/>
          <w:szCs w:val="24"/>
        </w:rPr>
        <w:t xml:space="preserve">В соответствии с постановлением Правительства Магаданской области от 20.02.2014 г. № 120-пп «Об утверждении государственной программы Магаданской области «Развитие системы государственного и муниципального </w:t>
      </w:r>
      <w:r w:rsidRPr="00182877">
        <w:rPr>
          <w:sz w:val="28"/>
          <w:szCs w:val="24"/>
        </w:rPr>
        <w:lastRenderedPageBreak/>
        <w:t>управления в Магаданской области» на 2014-2016 годы» на реализацию Подпрограммы «Формирование и подготовка резерва управленческих кадров Магаданской области» на 2014-2016 годы» в рамках выполнения мероприятия 1.2 «Подготовка резерва управленческих кадров и его эффективное использование» утвержденные бюджетные  назначения  исполнены  в  полном  объеме  в  сумме  16,1  тыс. рублей  при  плане  16,2  тыс. рублей.</w:t>
      </w:r>
    </w:p>
    <w:p w:rsidR="005966D4" w:rsidRPr="00182877" w:rsidRDefault="005966D4" w:rsidP="007F1684">
      <w:pPr>
        <w:ind w:firstLine="540"/>
        <w:jc w:val="both"/>
        <w:rPr>
          <w:sz w:val="28"/>
          <w:szCs w:val="24"/>
        </w:rPr>
      </w:pPr>
      <w:r w:rsidRPr="00182877">
        <w:rPr>
          <w:sz w:val="28"/>
          <w:szCs w:val="24"/>
        </w:rPr>
        <w:t>Все бюджетные средства, выделенные на государственные программы, использованы в полном объеме.</w:t>
      </w:r>
    </w:p>
    <w:p w:rsidR="005966D4" w:rsidRPr="00182877" w:rsidRDefault="005966D4" w:rsidP="007F1684">
      <w:pPr>
        <w:ind w:firstLine="540"/>
        <w:jc w:val="both"/>
        <w:rPr>
          <w:sz w:val="28"/>
          <w:szCs w:val="24"/>
        </w:rPr>
      </w:pPr>
      <w:r w:rsidRPr="00182877">
        <w:rPr>
          <w:sz w:val="28"/>
          <w:szCs w:val="24"/>
        </w:rPr>
        <w:t>В соответствии с поручением губернатора Магаданской области (протокол от 07.05.2014 г. № 16-пас) и распоряжениями от 01.07.2014 г. № 257-р, от 26.09.2014 г. № 357-р по прочим непрограммным мероприятиям (расходы на выполнение других обязательств государства) выделены средства в размере 214,1 тыс. рублей. Бюджетные средства были использованы в размере 214,0 тыс. рублей на реализацию мероприятия «Оказание услуг по изготовлению и монтажу панно (указателей для таможенного автомобильного пункта пропуска в пос. Палатка)».</w:t>
      </w:r>
    </w:p>
    <w:p w:rsidR="00506036" w:rsidRPr="00182877" w:rsidRDefault="00B37150" w:rsidP="007F1684">
      <w:pPr>
        <w:ind w:firstLine="708"/>
        <w:jc w:val="both"/>
        <w:rPr>
          <w:b/>
          <w:szCs w:val="28"/>
        </w:rPr>
      </w:pPr>
      <w:r w:rsidRPr="00182877">
        <w:rPr>
          <w:b/>
          <w:sz w:val="28"/>
          <w:szCs w:val="28"/>
        </w:rPr>
        <w:t xml:space="preserve">           </w:t>
      </w:r>
    </w:p>
    <w:p w:rsidR="006272C9" w:rsidRPr="00182877" w:rsidRDefault="006272C9" w:rsidP="007F1684">
      <w:pPr>
        <w:jc w:val="center"/>
        <w:rPr>
          <w:bCs/>
          <w:sz w:val="28"/>
          <w:szCs w:val="28"/>
        </w:rPr>
      </w:pPr>
    </w:p>
    <w:p w:rsidR="00EB05EB" w:rsidRPr="00182877" w:rsidRDefault="00EB05EB" w:rsidP="007F1684">
      <w:pPr>
        <w:pStyle w:val="a3"/>
        <w:jc w:val="center"/>
        <w:rPr>
          <w:szCs w:val="32"/>
        </w:rPr>
      </w:pPr>
      <w:r w:rsidRPr="00182877">
        <w:rPr>
          <w:szCs w:val="32"/>
        </w:rPr>
        <w:t>УПРАВЛЕНИЕ АРХИТЕКТУРЫ И ГРАДОСТРОИТЕЛЬСТВА</w:t>
      </w:r>
      <w:r w:rsidRPr="00182877">
        <w:rPr>
          <w:szCs w:val="32"/>
        </w:rPr>
        <w:br/>
        <w:t>МАГАДАНСКОЙ ОБЛАСТИ</w:t>
      </w:r>
    </w:p>
    <w:p w:rsidR="00EB05EB" w:rsidRPr="00182877" w:rsidRDefault="00EB05EB" w:rsidP="007F1684">
      <w:pPr>
        <w:pStyle w:val="a3"/>
        <w:jc w:val="center"/>
        <w:rPr>
          <w:szCs w:val="32"/>
        </w:rPr>
      </w:pPr>
      <w:r w:rsidRPr="00182877">
        <w:rPr>
          <w:szCs w:val="32"/>
        </w:rPr>
        <w:t xml:space="preserve">ГЛАВА </w:t>
      </w:r>
      <w:r w:rsidR="007E4AFF" w:rsidRPr="00182877">
        <w:rPr>
          <w:szCs w:val="32"/>
        </w:rPr>
        <w:t>628</w:t>
      </w:r>
    </w:p>
    <w:p w:rsidR="00166896" w:rsidRPr="00182877" w:rsidRDefault="00166896" w:rsidP="007F1684">
      <w:pPr>
        <w:pStyle w:val="a3"/>
        <w:jc w:val="center"/>
        <w:rPr>
          <w:b w:val="0"/>
          <w:color w:val="000000"/>
          <w:szCs w:val="28"/>
        </w:rPr>
      </w:pPr>
    </w:p>
    <w:p w:rsidR="00CA18EA" w:rsidRPr="00182877" w:rsidRDefault="00CA18EA" w:rsidP="007F1684">
      <w:pPr>
        <w:ind w:firstLine="900"/>
        <w:jc w:val="both"/>
        <w:rPr>
          <w:sz w:val="28"/>
          <w:szCs w:val="28"/>
          <w:lang w:eastAsia="x-none"/>
        </w:rPr>
      </w:pPr>
      <w:r w:rsidRPr="00182877">
        <w:rPr>
          <w:sz w:val="28"/>
          <w:szCs w:val="28"/>
          <w:lang w:eastAsia="x-none"/>
        </w:rPr>
        <w:t>За 2014 год расходы по данной главе составили в целом 32 005,4 тыс. рублей или 98,7 процентов к плановым назначениям в сумме 32 417, 6 тыс. рублей.</w:t>
      </w:r>
    </w:p>
    <w:p w:rsidR="00CA18EA" w:rsidRPr="00182877" w:rsidRDefault="00CA18EA" w:rsidP="007F1684">
      <w:pPr>
        <w:ind w:firstLine="900"/>
        <w:jc w:val="both"/>
        <w:rPr>
          <w:sz w:val="28"/>
          <w:lang w:val="x-none" w:eastAsia="x-none"/>
        </w:rPr>
      </w:pPr>
      <w:r w:rsidRPr="00182877">
        <w:rPr>
          <w:sz w:val="28"/>
          <w:szCs w:val="28"/>
          <w:lang w:val="x-none" w:eastAsia="x-none"/>
        </w:rPr>
        <w:t>Расходы на содержание центрального аппарата управления архитектуры и градостроительства Магаданской области запланированы в размере 2</w:t>
      </w:r>
      <w:r w:rsidRPr="00182877">
        <w:rPr>
          <w:sz w:val="28"/>
          <w:szCs w:val="28"/>
          <w:lang w:eastAsia="x-none"/>
        </w:rPr>
        <w:t>7 400,1</w:t>
      </w:r>
      <w:r w:rsidRPr="00182877">
        <w:rPr>
          <w:sz w:val="28"/>
          <w:szCs w:val="28"/>
          <w:lang w:val="x-none" w:eastAsia="x-none"/>
        </w:rPr>
        <w:t xml:space="preserve"> тыс. рублей. Бюджетные назначения за </w:t>
      </w:r>
      <w:r w:rsidRPr="00182877">
        <w:rPr>
          <w:sz w:val="28"/>
          <w:szCs w:val="28"/>
          <w:lang w:eastAsia="x-none"/>
        </w:rPr>
        <w:t xml:space="preserve">отчетный  период  </w:t>
      </w:r>
      <w:r w:rsidRPr="00182877">
        <w:rPr>
          <w:sz w:val="28"/>
          <w:szCs w:val="28"/>
          <w:lang w:val="x-none" w:eastAsia="x-none"/>
        </w:rPr>
        <w:t xml:space="preserve"> исполнены в сумме </w:t>
      </w:r>
      <w:r w:rsidRPr="00182877">
        <w:rPr>
          <w:sz w:val="28"/>
          <w:szCs w:val="28"/>
          <w:lang w:eastAsia="x-none"/>
        </w:rPr>
        <w:t>27 135,4</w:t>
      </w:r>
      <w:r w:rsidRPr="00182877">
        <w:rPr>
          <w:sz w:val="28"/>
          <w:szCs w:val="28"/>
          <w:lang w:val="x-none" w:eastAsia="x-none"/>
        </w:rPr>
        <w:t xml:space="preserve">  тыс. рублей или  </w:t>
      </w:r>
      <w:r w:rsidRPr="00182877">
        <w:rPr>
          <w:sz w:val="28"/>
          <w:szCs w:val="28"/>
          <w:lang w:eastAsia="x-none"/>
        </w:rPr>
        <w:t>99,0</w:t>
      </w:r>
      <w:r w:rsidRPr="00182877">
        <w:rPr>
          <w:sz w:val="28"/>
          <w:szCs w:val="28"/>
          <w:lang w:val="x-none" w:eastAsia="x-none"/>
        </w:rPr>
        <w:t xml:space="preserve"> %  от бюджетных  назначений.</w:t>
      </w:r>
      <w:r w:rsidRPr="00182877">
        <w:rPr>
          <w:sz w:val="28"/>
          <w:lang w:val="x-none" w:eastAsia="x-none"/>
        </w:rPr>
        <w:t xml:space="preserve"> </w:t>
      </w:r>
    </w:p>
    <w:p w:rsidR="00CA18EA" w:rsidRPr="00182877" w:rsidRDefault="00CA18EA" w:rsidP="007F1684">
      <w:pPr>
        <w:ind w:firstLine="708"/>
        <w:jc w:val="both"/>
        <w:rPr>
          <w:color w:val="000000"/>
          <w:sz w:val="28"/>
          <w:szCs w:val="28"/>
        </w:rPr>
      </w:pPr>
      <w:r w:rsidRPr="00182877">
        <w:rPr>
          <w:color w:val="000000"/>
          <w:sz w:val="28"/>
          <w:szCs w:val="28"/>
        </w:rPr>
        <w:t xml:space="preserve">Расходы по   </w:t>
      </w:r>
      <w:r w:rsidR="00504D84" w:rsidRPr="00182877">
        <w:rPr>
          <w:color w:val="000000"/>
          <w:sz w:val="28"/>
          <w:szCs w:val="28"/>
        </w:rPr>
        <w:t>фонду оплаты труда, с учетом отчисления во внебюджетные фонды</w:t>
      </w:r>
      <w:r w:rsidRPr="00182877">
        <w:rPr>
          <w:color w:val="000000"/>
          <w:sz w:val="28"/>
          <w:szCs w:val="28"/>
        </w:rPr>
        <w:t xml:space="preserve">  при плане 24</w:t>
      </w:r>
      <w:r w:rsidR="00081C57" w:rsidRPr="00182877">
        <w:rPr>
          <w:color w:val="000000"/>
          <w:sz w:val="28"/>
          <w:szCs w:val="28"/>
        </w:rPr>
        <w:t xml:space="preserve"> </w:t>
      </w:r>
      <w:r w:rsidRPr="00182877">
        <w:rPr>
          <w:color w:val="000000"/>
          <w:sz w:val="28"/>
          <w:szCs w:val="28"/>
        </w:rPr>
        <w:t>922,8 тыс. рублей исполнены на 99,8% или 24</w:t>
      </w:r>
      <w:r w:rsidR="00081C57" w:rsidRPr="00182877">
        <w:rPr>
          <w:color w:val="000000"/>
          <w:sz w:val="28"/>
          <w:szCs w:val="28"/>
        </w:rPr>
        <w:t xml:space="preserve"> </w:t>
      </w:r>
      <w:r w:rsidRPr="00182877">
        <w:rPr>
          <w:color w:val="000000"/>
          <w:sz w:val="28"/>
          <w:szCs w:val="28"/>
        </w:rPr>
        <w:t>878,8 тыс. рублей. Материальные затраты исполнены на 91,1%  или в размере  2256,6  тыс. рублей при плановых назначениях 2477,3 тыс. рублей.</w:t>
      </w:r>
    </w:p>
    <w:p w:rsidR="00CA18EA" w:rsidRPr="00182877" w:rsidRDefault="00CA18EA" w:rsidP="007F1684">
      <w:pPr>
        <w:ind w:firstLine="708"/>
        <w:jc w:val="both"/>
        <w:rPr>
          <w:color w:val="000000"/>
          <w:sz w:val="28"/>
          <w:szCs w:val="28"/>
        </w:rPr>
      </w:pPr>
      <w:r w:rsidRPr="00182877">
        <w:rPr>
          <w:color w:val="000000"/>
          <w:sz w:val="28"/>
          <w:szCs w:val="28"/>
        </w:rPr>
        <w:t xml:space="preserve">По расходам на реализацию Закона Магаданской области от 06 декабря 2004 года № 507-ОЗ «Об установлении гарантий и компенсаций для лиц, проживающих в Магаданской области и работающих в организациях, финансируемых из областного бюджета, а также лиц, получающих пособия, стипендии и компенсации за счет средств областного бюджета» при плановых назначениях 80,0 тыс. рублей исполнение составило 100,0%.  </w:t>
      </w:r>
    </w:p>
    <w:p w:rsidR="00CA18EA" w:rsidRPr="00182877" w:rsidRDefault="00CA18EA" w:rsidP="007F1684">
      <w:pPr>
        <w:ind w:firstLine="708"/>
        <w:jc w:val="both"/>
        <w:rPr>
          <w:sz w:val="28"/>
          <w:szCs w:val="28"/>
        </w:rPr>
      </w:pPr>
      <w:r w:rsidRPr="00182877">
        <w:rPr>
          <w:sz w:val="28"/>
          <w:szCs w:val="28"/>
        </w:rPr>
        <w:t xml:space="preserve">В рамках </w:t>
      </w:r>
      <w:r w:rsidRPr="00182877">
        <w:rPr>
          <w:b/>
          <w:i/>
          <w:sz w:val="28"/>
          <w:szCs w:val="28"/>
        </w:rPr>
        <w:t xml:space="preserve">подпрограммы «Стимулирование программ развития жилищного строительства, в том числе малоэтажного» на 2014-2016 годы» государственной программы Магаданской области «Обеспечение доступным и комфортным жильем жителей Магаданской области» на 2014-2016 годы» </w:t>
      </w:r>
      <w:r w:rsidRPr="00182877">
        <w:rPr>
          <w:sz w:val="28"/>
          <w:szCs w:val="28"/>
        </w:rPr>
        <w:t xml:space="preserve">в областном бюджете предусматривались субсидии </w:t>
      </w:r>
      <w:r w:rsidRPr="00182877">
        <w:rPr>
          <w:bCs/>
          <w:sz w:val="28"/>
          <w:szCs w:val="28"/>
        </w:rPr>
        <w:t xml:space="preserve">на обеспечение </w:t>
      </w:r>
      <w:r w:rsidRPr="00182877">
        <w:rPr>
          <w:sz w:val="28"/>
          <w:szCs w:val="28"/>
        </w:rPr>
        <w:t xml:space="preserve">выполнение государственного задания МОГАУ «Управление </w:t>
      </w:r>
      <w:r w:rsidRPr="00182877">
        <w:rPr>
          <w:sz w:val="28"/>
          <w:szCs w:val="28"/>
        </w:rPr>
        <w:lastRenderedPageBreak/>
        <w:t>государственной экспертизы Магаданской области» в сумме 4 377,5 тыс. рублей, в отчетном периоде данные расходы исполнены в полном объеме.</w:t>
      </w:r>
    </w:p>
    <w:p w:rsidR="00081C57" w:rsidRPr="00182877" w:rsidRDefault="00081C57" w:rsidP="007F1684">
      <w:pPr>
        <w:autoSpaceDE w:val="0"/>
        <w:autoSpaceDN w:val="0"/>
        <w:adjustRightInd w:val="0"/>
        <w:ind w:firstLine="708"/>
        <w:jc w:val="both"/>
        <w:rPr>
          <w:sz w:val="28"/>
          <w:szCs w:val="28"/>
        </w:rPr>
      </w:pPr>
      <w:r w:rsidRPr="00182877">
        <w:rPr>
          <w:sz w:val="28"/>
          <w:szCs w:val="28"/>
        </w:rPr>
        <w:t xml:space="preserve">Кроме того, в рамках </w:t>
      </w:r>
      <w:r w:rsidRPr="00182877">
        <w:rPr>
          <w:b/>
          <w:i/>
          <w:sz w:val="28"/>
          <w:szCs w:val="28"/>
        </w:rPr>
        <w:t xml:space="preserve">подпрограммы «Кадровое обеспечение задач строительства" на 2014-2016 годы» государственной программы Магаданской области «Обеспечение доступным и комфортным жильем жителей Магаданской области» на 2014-2016 годы» </w:t>
      </w:r>
      <w:r w:rsidRPr="00182877">
        <w:rPr>
          <w:sz w:val="28"/>
          <w:szCs w:val="28"/>
        </w:rPr>
        <w:t>предусматривались бюджетные ассигнования на проведение регионального отраслевого конкурса в сфере градостроительства и архитектуры так же на проведение семинаров и курсов повышения квалификации по направлению "Градостроительная деятельность" для специалистов органов местного самоуправления, в компетенции которых находятся вопросы градостроительства, а также представителей организаций строительного комплекса в сумме 560,0 тыс. рублей. Поскольку расходование данных средств осуществлялось в соответствии с фактическими расходами на реализацию вышеуказанных мероприятий, исполнение составило 412,5 тыс. рублей.</w:t>
      </w:r>
    </w:p>
    <w:p w:rsidR="00847ED0" w:rsidRPr="00182877" w:rsidRDefault="00847ED0" w:rsidP="00847ED0">
      <w:pPr>
        <w:pStyle w:val="afd"/>
        <w:ind w:left="0" w:firstLine="709"/>
        <w:jc w:val="both"/>
        <w:rPr>
          <w:bCs/>
          <w:sz w:val="28"/>
        </w:rPr>
      </w:pPr>
    </w:p>
    <w:p w:rsidR="00847ED0" w:rsidRPr="00182877" w:rsidRDefault="00847ED0" w:rsidP="00847ED0">
      <w:pPr>
        <w:pStyle w:val="afd"/>
        <w:ind w:left="0" w:firstLine="709"/>
        <w:jc w:val="both"/>
        <w:rPr>
          <w:bCs/>
          <w:sz w:val="28"/>
          <w:lang w:val="ru-RU"/>
        </w:rPr>
      </w:pPr>
    </w:p>
    <w:p w:rsidR="00847ED0" w:rsidRPr="00182877" w:rsidRDefault="00847ED0" w:rsidP="00847ED0">
      <w:pPr>
        <w:pStyle w:val="afd"/>
        <w:ind w:left="0" w:firstLine="709"/>
        <w:jc w:val="both"/>
        <w:rPr>
          <w:sz w:val="28"/>
          <w:szCs w:val="28"/>
        </w:rPr>
      </w:pPr>
      <w:r w:rsidRPr="00182877">
        <w:rPr>
          <w:bCs/>
          <w:sz w:val="28"/>
        </w:rPr>
        <w:t>Дефицит областного бюджета</w:t>
      </w:r>
      <w:r w:rsidRPr="00182877">
        <w:rPr>
          <w:bCs/>
          <w:sz w:val="28"/>
          <w:lang w:val="ru-RU"/>
        </w:rPr>
        <w:t xml:space="preserve"> по итогам исполнения за 2014 год</w:t>
      </w:r>
      <w:r w:rsidRPr="00182877">
        <w:rPr>
          <w:bCs/>
          <w:sz w:val="28"/>
        </w:rPr>
        <w:t xml:space="preserve"> </w:t>
      </w:r>
      <w:r w:rsidRPr="00182877">
        <w:rPr>
          <w:bCs/>
          <w:sz w:val="28"/>
          <w:lang w:val="ru-RU"/>
        </w:rPr>
        <w:t>составил</w:t>
      </w:r>
      <w:r w:rsidRPr="00182877">
        <w:rPr>
          <w:bCs/>
          <w:sz w:val="28"/>
        </w:rPr>
        <w:t xml:space="preserve"> </w:t>
      </w:r>
      <w:r w:rsidRPr="00182877">
        <w:rPr>
          <w:b/>
          <w:bCs/>
          <w:sz w:val="28"/>
        </w:rPr>
        <w:t>3 891 763,6 тыс. рублей</w:t>
      </w:r>
      <w:r w:rsidRPr="00182877">
        <w:rPr>
          <w:b/>
          <w:bCs/>
          <w:sz w:val="28"/>
          <w:lang w:val="ru-RU"/>
        </w:rPr>
        <w:t>,</w:t>
      </w:r>
      <w:r w:rsidRPr="00182877">
        <w:rPr>
          <w:b/>
          <w:bCs/>
          <w:sz w:val="28"/>
        </w:rPr>
        <w:t xml:space="preserve"> или 31,8 процентов</w:t>
      </w:r>
      <w:r w:rsidRPr="00182877">
        <w:rPr>
          <w:bCs/>
          <w:sz w:val="28"/>
        </w:rPr>
        <w:t>.</w:t>
      </w:r>
      <w:r w:rsidRPr="00182877">
        <w:rPr>
          <w:bCs/>
          <w:sz w:val="28"/>
          <w:lang w:val="ru-RU"/>
        </w:rPr>
        <w:t xml:space="preserve"> Превышение допустимого Бюджетным кодексом Российской Федерации предельного уровня дефицита областного бюджета</w:t>
      </w:r>
      <w:r w:rsidRPr="00182877">
        <w:rPr>
          <w:bCs/>
          <w:sz w:val="28"/>
        </w:rPr>
        <w:t xml:space="preserve"> объясняется</w:t>
      </w:r>
      <w:r w:rsidRPr="00182877">
        <w:rPr>
          <w:sz w:val="28"/>
          <w:szCs w:val="28"/>
        </w:rPr>
        <w:t>, как уже отмечалось ранее, неполн</w:t>
      </w:r>
      <w:r w:rsidRPr="00182877">
        <w:rPr>
          <w:sz w:val="28"/>
          <w:szCs w:val="28"/>
          <w:lang w:val="ru-RU"/>
        </w:rPr>
        <w:t>ым</w:t>
      </w:r>
      <w:r w:rsidRPr="00182877">
        <w:rPr>
          <w:sz w:val="28"/>
          <w:szCs w:val="28"/>
        </w:rPr>
        <w:t xml:space="preserve"> исполнени</w:t>
      </w:r>
      <w:r w:rsidRPr="00182877">
        <w:rPr>
          <w:sz w:val="28"/>
          <w:szCs w:val="28"/>
          <w:lang w:val="ru-RU"/>
        </w:rPr>
        <w:t>ем</w:t>
      </w:r>
      <w:r w:rsidRPr="00182877">
        <w:rPr>
          <w:sz w:val="28"/>
          <w:szCs w:val="28"/>
        </w:rPr>
        <w:t xml:space="preserve"> объемов налоговых доходов областного бюджета в 2014 году, в том числе, по плановым назначениям, которые были установлены на уровне налогового потенциала Магаданской области, рассчитанного  Минфином России при распределении дотаций на выравнивание бюджетной обеспеченности региона на 2014 год, так как  налоговый потенциал был рассчитан в завышенном размере. </w:t>
      </w:r>
    </w:p>
    <w:p w:rsidR="00847ED0" w:rsidRPr="00182877" w:rsidRDefault="00847ED0" w:rsidP="00847ED0">
      <w:pPr>
        <w:tabs>
          <w:tab w:val="left" w:pos="9356"/>
        </w:tabs>
        <w:ind w:firstLine="709"/>
        <w:jc w:val="both"/>
        <w:rPr>
          <w:sz w:val="28"/>
          <w:szCs w:val="28"/>
          <w:lang w:val="x-none" w:eastAsia="x-none"/>
        </w:rPr>
      </w:pPr>
      <w:r w:rsidRPr="00182877">
        <w:rPr>
          <w:sz w:val="28"/>
          <w:szCs w:val="28"/>
          <w:lang w:eastAsia="x-none"/>
        </w:rPr>
        <w:t>Фактически в 2014 году налоговые доходы консолидированного бюджета области исполнены менее чем на 90% от объема, исчисленного Минфином России. В том числе, от общего объема неисполнения недополучено по налогу на прибыль – 50%, по НДПИ - 31,5%, по акцизам на нефтепродукты - 9%. При</w:t>
      </w:r>
      <w:r w:rsidRPr="00182877">
        <w:rPr>
          <w:sz w:val="28"/>
          <w:szCs w:val="28"/>
          <w:lang w:val="x-none" w:eastAsia="x-none"/>
        </w:rPr>
        <w:t xml:space="preserve"> </w:t>
      </w:r>
      <w:r w:rsidRPr="00182877">
        <w:rPr>
          <w:sz w:val="28"/>
          <w:szCs w:val="28"/>
          <w:lang w:eastAsia="x-none"/>
        </w:rPr>
        <w:t>этом не поступление в полном объеме акцизов на нефтепродукты привело к необходимости направлять иные источники регионального бюджета на исполнение обязательств по дорожному фонду Магаданской области по заключенным государственным контрактам, для расчетов по ним привлечены средства коммерческих кредитов. Аналогичное соотношение исполнения характерно и для областного бюджета.</w:t>
      </w:r>
    </w:p>
    <w:p w:rsidR="00847ED0" w:rsidRPr="00182877" w:rsidRDefault="00847ED0" w:rsidP="00847ED0">
      <w:pPr>
        <w:tabs>
          <w:tab w:val="left" w:pos="7797"/>
        </w:tabs>
        <w:jc w:val="both"/>
        <w:rPr>
          <w:iCs/>
          <w:sz w:val="28"/>
          <w:szCs w:val="28"/>
        </w:rPr>
      </w:pPr>
      <w:r w:rsidRPr="00182877">
        <w:rPr>
          <w:iCs/>
          <w:sz w:val="28"/>
          <w:szCs w:val="28"/>
        </w:rPr>
        <w:t xml:space="preserve">          Данные обстоятельства не позволили выполнить Программу заимствований 2014 года в части предполагаемого п</w:t>
      </w:r>
      <w:r w:rsidRPr="00182877">
        <w:rPr>
          <w:rFonts w:cs="Arial"/>
          <w:sz w:val="28"/>
          <w:szCs w:val="28"/>
        </w:rPr>
        <w:t xml:space="preserve">огашения кредитов от кредитных организаций в 2014 году в объеме 1,7 млрд. </w:t>
      </w:r>
      <w:r w:rsidR="00504D84" w:rsidRPr="00182877">
        <w:rPr>
          <w:rFonts w:cs="Arial"/>
          <w:sz w:val="28"/>
          <w:szCs w:val="28"/>
        </w:rPr>
        <w:t>рублей, при</w:t>
      </w:r>
      <w:r w:rsidRPr="00182877">
        <w:rPr>
          <w:rFonts w:cs="Arial"/>
          <w:sz w:val="28"/>
          <w:szCs w:val="28"/>
        </w:rPr>
        <w:t xml:space="preserve"> этом в </w:t>
      </w:r>
      <w:r w:rsidRPr="00182877">
        <w:rPr>
          <w:iCs/>
          <w:sz w:val="28"/>
          <w:szCs w:val="28"/>
        </w:rPr>
        <w:t xml:space="preserve">части привлечения кредитных средств исполнение Программы </w:t>
      </w:r>
      <w:r w:rsidR="00504D84" w:rsidRPr="00182877">
        <w:rPr>
          <w:iCs/>
          <w:sz w:val="28"/>
          <w:szCs w:val="28"/>
        </w:rPr>
        <w:t>заимствования 2014</w:t>
      </w:r>
      <w:r w:rsidRPr="00182877">
        <w:rPr>
          <w:iCs/>
          <w:sz w:val="28"/>
          <w:szCs w:val="28"/>
        </w:rPr>
        <w:t xml:space="preserve"> года превышено, так как привлечен бюджетный кредит в размере 156,5 млн. рублей для погашения «золотого» кредита, обязательства по которому исчисляются в долларах США.</w:t>
      </w:r>
    </w:p>
    <w:p w:rsidR="00A02405" w:rsidRPr="00182877" w:rsidRDefault="00A02405" w:rsidP="007F1684">
      <w:pPr>
        <w:pStyle w:val="a5"/>
        <w:ind w:firstLine="0"/>
        <w:jc w:val="center"/>
        <w:rPr>
          <w:b/>
          <w:szCs w:val="28"/>
        </w:rPr>
      </w:pPr>
    </w:p>
    <w:p w:rsidR="007D72D1" w:rsidRPr="00182877" w:rsidRDefault="007D72D1" w:rsidP="007F1684">
      <w:pPr>
        <w:jc w:val="center"/>
        <w:rPr>
          <w:b/>
          <w:sz w:val="28"/>
          <w:szCs w:val="28"/>
        </w:rPr>
      </w:pPr>
      <w:r w:rsidRPr="00182877">
        <w:rPr>
          <w:b/>
          <w:sz w:val="28"/>
          <w:szCs w:val="28"/>
        </w:rPr>
        <w:lastRenderedPageBreak/>
        <w:t>Исполнение ассигнований по государственному внутреннему долгу Магаданской области за 2014 год</w:t>
      </w:r>
    </w:p>
    <w:p w:rsidR="007D72D1" w:rsidRPr="00182877" w:rsidRDefault="007D72D1" w:rsidP="007F1684">
      <w:pPr>
        <w:ind w:firstLine="708"/>
        <w:jc w:val="both"/>
        <w:rPr>
          <w:sz w:val="28"/>
        </w:rPr>
      </w:pPr>
    </w:p>
    <w:p w:rsidR="000E6C90" w:rsidRPr="00182877" w:rsidRDefault="007D72D1" w:rsidP="007F1684">
      <w:pPr>
        <w:ind w:firstLine="708"/>
        <w:jc w:val="both"/>
        <w:rPr>
          <w:sz w:val="28"/>
        </w:rPr>
      </w:pPr>
      <w:r w:rsidRPr="00182877">
        <w:rPr>
          <w:sz w:val="28"/>
        </w:rPr>
        <w:t>Объем внутреннего долга Магаданской области на 01 января 201</w:t>
      </w:r>
      <w:r w:rsidR="000E6C90" w:rsidRPr="00182877">
        <w:rPr>
          <w:sz w:val="28"/>
        </w:rPr>
        <w:t>5</w:t>
      </w:r>
      <w:r w:rsidRPr="00182877">
        <w:rPr>
          <w:sz w:val="28"/>
        </w:rPr>
        <w:t xml:space="preserve"> года увеличился на 1 675 042,6 тыс. рублей по сравнению с бюджетными назначениями                                                                                               </w:t>
      </w:r>
    </w:p>
    <w:p w:rsidR="007D72D1" w:rsidRPr="00182877" w:rsidRDefault="007D72D1" w:rsidP="000E6C90">
      <w:pPr>
        <w:ind w:left="8640" w:hanging="276"/>
        <w:jc w:val="both"/>
        <w:rPr>
          <w:sz w:val="20"/>
        </w:rPr>
      </w:pPr>
      <w:r w:rsidRPr="00182877">
        <w:rPr>
          <w:sz w:val="20"/>
        </w:rPr>
        <w:t>тыс. руб.</w:t>
      </w: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1"/>
        <w:gridCol w:w="1701"/>
        <w:gridCol w:w="1843"/>
      </w:tblGrid>
      <w:tr w:rsidR="007D72D1" w:rsidRPr="00182877" w:rsidTr="00760380">
        <w:trPr>
          <w:trHeight w:val="961"/>
        </w:trPr>
        <w:tc>
          <w:tcPr>
            <w:tcW w:w="6111" w:type="dxa"/>
            <w:shd w:val="clear" w:color="auto" w:fill="auto"/>
            <w:noWrap/>
            <w:vAlign w:val="bottom"/>
          </w:tcPr>
          <w:p w:rsidR="007D72D1" w:rsidRPr="00182877" w:rsidRDefault="007D72D1" w:rsidP="007F1684">
            <w:pPr>
              <w:rPr>
                <w:szCs w:val="24"/>
              </w:rPr>
            </w:pPr>
            <w:r w:rsidRPr="00182877">
              <w:rPr>
                <w:szCs w:val="24"/>
              </w:rPr>
              <w:t> </w:t>
            </w:r>
          </w:p>
        </w:tc>
        <w:tc>
          <w:tcPr>
            <w:tcW w:w="1701" w:type="dxa"/>
            <w:shd w:val="clear" w:color="auto" w:fill="auto"/>
          </w:tcPr>
          <w:p w:rsidR="007D72D1" w:rsidRPr="00182877" w:rsidRDefault="007D72D1" w:rsidP="00380FCD">
            <w:pPr>
              <w:jc w:val="center"/>
              <w:rPr>
                <w:b/>
                <w:szCs w:val="24"/>
              </w:rPr>
            </w:pPr>
            <w:r w:rsidRPr="00182877">
              <w:rPr>
                <w:b/>
                <w:szCs w:val="24"/>
              </w:rPr>
              <w:t>Структура</w:t>
            </w:r>
          </w:p>
          <w:p w:rsidR="00760380" w:rsidRPr="00182877" w:rsidRDefault="007D72D1" w:rsidP="00380FCD">
            <w:pPr>
              <w:jc w:val="center"/>
              <w:rPr>
                <w:b/>
                <w:szCs w:val="24"/>
              </w:rPr>
            </w:pPr>
            <w:r w:rsidRPr="00182877">
              <w:rPr>
                <w:b/>
                <w:szCs w:val="24"/>
              </w:rPr>
              <w:t>госдолга на 01.01.2015</w:t>
            </w:r>
            <w:r w:rsidR="007F6291" w:rsidRPr="00182877">
              <w:rPr>
                <w:b/>
                <w:szCs w:val="24"/>
              </w:rPr>
              <w:t xml:space="preserve"> </w:t>
            </w:r>
            <w:r w:rsidRPr="00182877">
              <w:rPr>
                <w:b/>
                <w:szCs w:val="24"/>
              </w:rPr>
              <w:t>г.</w:t>
            </w:r>
            <w:r w:rsidR="007F6291" w:rsidRPr="00182877">
              <w:rPr>
                <w:b/>
                <w:szCs w:val="24"/>
              </w:rPr>
              <w:t xml:space="preserve"> </w:t>
            </w:r>
          </w:p>
          <w:p w:rsidR="00760380" w:rsidRPr="00182877" w:rsidRDefault="00760380" w:rsidP="00380FCD">
            <w:pPr>
              <w:jc w:val="center"/>
              <w:rPr>
                <w:b/>
                <w:szCs w:val="24"/>
              </w:rPr>
            </w:pPr>
          </w:p>
          <w:p w:rsidR="007D72D1" w:rsidRPr="00182877" w:rsidRDefault="007F6291" w:rsidP="00380FCD">
            <w:pPr>
              <w:jc w:val="center"/>
              <w:rPr>
                <w:szCs w:val="24"/>
              </w:rPr>
            </w:pPr>
            <w:r w:rsidRPr="00182877">
              <w:rPr>
                <w:szCs w:val="24"/>
              </w:rPr>
              <w:t>(по бюджету)</w:t>
            </w:r>
          </w:p>
        </w:tc>
        <w:tc>
          <w:tcPr>
            <w:tcW w:w="1843" w:type="dxa"/>
            <w:shd w:val="clear" w:color="auto" w:fill="auto"/>
            <w:vAlign w:val="bottom"/>
          </w:tcPr>
          <w:p w:rsidR="007D72D1" w:rsidRPr="00182877" w:rsidRDefault="007D72D1" w:rsidP="00380FCD">
            <w:pPr>
              <w:jc w:val="center"/>
              <w:rPr>
                <w:b/>
                <w:szCs w:val="24"/>
              </w:rPr>
            </w:pPr>
            <w:r w:rsidRPr="00182877">
              <w:rPr>
                <w:b/>
                <w:szCs w:val="24"/>
              </w:rPr>
              <w:t xml:space="preserve">Структура госдолга на 01.01.2015г.  </w:t>
            </w:r>
            <w:r w:rsidR="007F6291" w:rsidRPr="00182877">
              <w:rPr>
                <w:szCs w:val="24"/>
              </w:rPr>
              <w:t>(фактически сложившаяся)</w:t>
            </w:r>
          </w:p>
        </w:tc>
      </w:tr>
      <w:tr w:rsidR="007D72D1" w:rsidRPr="00182877" w:rsidTr="00CF1628">
        <w:trPr>
          <w:trHeight w:val="510"/>
        </w:trPr>
        <w:tc>
          <w:tcPr>
            <w:tcW w:w="6111" w:type="dxa"/>
            <w:shd w:val="clear" w:color="auto" w:fill="auto"/>
            <w:vAlign w:val="bottom"/>
          </w:tcPr>
          <w:p w:rsidR="007D72D1" w:rsidRPr="00182877" w:rsidRDefault="007D72D1" w:rsidP="007F1684">
            <w:pPr>
              <w:jc w:val="both"/>
              <w:rPr>
                <w:szCs w:val="24"/>
              </w:rPr>
            </w:pPr>
            <w:r w:rsidRPr="00182877">
              <w:rPr>
                <w:szCs w:val="24"/>
              </w:rPr>
              <w:t>Государственные кредиты, полученные администрацией области в 1993-1996 гг. в результате отпуска из Государственного фонда драгоценных металлов и драгоценных камней Российской Федерации</w:t>
            </w:r>
          </w:p>
        </w:tc>
        <w:tc>
          <w:tcPr>
            <w:tcW w:w="1701" w:type="dxa"/>
            <w:shd w:val="clear" w:color="auto" w:fill="auto"/>
            <w:noWrap/>
            <w:vAlign w:val="bottom"/>
          </w:tcPr>
          <w:p w:rsidR="007D72D1" w:rsidRPr="00182877" w:rsidRDefault="007D72D1" w:rsidP="007F1684">
            <w:pPr>
              <w:jc w:val="center"/>
              <w:rPr>
                <w:szCs w:val="24"/>
              </w:rPr>
            </w:pPr>
            <w:r w:rsidRPr="00182877">
              <w:rPr>
                <w:szCs w:val="24"/>
              </w:rPr>
              <w:t>245 000,5</w:t>
            </w:r>
          </w:p>
        </w:tc>
        <w:tc>
          <w:tcPr>
            <w:tcW w:w="1843" w:type="dxa"/>
            <w:shd w:val="clear" w:color="auto" w:fill="auto"/>
            <w:noWrap/>
            <w:vAlign w:val="bottom"/>
          </w:tcPr>
          <w:p w:rsidR="007D72D1" w:rsidRPr="00182877" w:rsidRDefault="007D72D1" w:rsidP="007F1684">
            <w:pPr>
              <w:jc w:val="center"/>
              <w:rPr>
                <w:szCs w:val="24"/>
              </w:rPr>
            </w:pPr>
            <w:r w:rsidRPr="00182877">
              <w:rPr>
                <w:szCs w:val="24"/>
              </w:rPr>
              <w:t>563 542,1</w:t>
            </w:r>
          </w:p>
        </w:tc>
      </w:tr>
      <w:tr w:rsidR="007D72D1" w:rsidRPr="00182877" w:rsidTr="00CF1628">
        <w:trPr>
          <w:trHeight w:val="359"/>
        </w:trPr>
        <w:tc>
          <w:tcPr>
            <w:tcW w:w="6111" w:type="dxa"/>
            <w:shd w:val="clear" w:color="auto" w:fill="auto"/>
            <w:vAlign w:val="bottom"/>
          </w:tcPr>
          <w:p w:rsidR="007D72D1" w:rsidRPr="00182877" w:rsidRDefault="007D72D1" w:rsidP="007F1684">
            <w:pPr>
              <w:jc w:val="both"/>
              <w:rPr>
                <w:szCs w:val="24"/>
              </w:rPr>
            </w:pPr>
            <w:r w:rsidRPr="00182877">
              <w:rPr>
                <w:szCs w:val="24"/>
              </w:rPr>
              <w:t>Кредиты, полученные от кредитных организаций</w:t>
            </w:r>
          </w:p>
        </w:tc>
        <w:tc>
          <w:tcPr>
            <w:tcW w:w="1701" w:type="dxa"/>
            <w:shd w:val="clear" w:color="auto" w:fill="auto"/>
            <w:noWrap/>
            <w:vAlign w:val="bottom"/>
          </w:tcPr>
          <w:p w:rsidR="007D72D1" w:rsidRPr="00182877" w:rsidRDefault="007D72D1" w:rsidP="007F1684">
            <w:pPr>
              <w:jc w:val="center"/>
              <w:rPr>
                <w:szCs w:val="24"/>
              </w:rPr>
            </w:pPr>
            <w:r w:rsidRPr="00182877">
              <w:rPr>
                <w:szCs w:val="24"/>
              </w:rPr>
              <w:t>3 400 000,0</w:t>
            </w:r>
          </w:p>
        </w:tc>
        <w:tc>
          <w:tcPr>
            <w:tcW w:w="1843" w:type="dxa"/>
            <w:shd w:val="clear" w:color="auto" w:fill="auto"/>
            <w:noWrap/>
            <w:vAlign w:val="bottom"/>
          </w:tcPr>
          <w:p w:rsidR="007D72D1" w:rsidRPr="00182877" w:rsidRDefault="007D72D1" w:rsidP="007F1684">
            <w:pPr>
              <w:jc w:val="center"/>
              <w:rPr>
                <w:szCs w:val="24"/>
              </w:rPr>
            </w:pPr>
            <w:r w:rsidRPr="00182877">
              <w:rPr>
                <w:szCs w:val="24"/>
              </w:rPr>
              <w:t>5 100 000,0</w:t>
            </w:r>
          </w:p>
        </w:tc>
      </w:tr>
      <w:tr w:rsidR="007D72D1" w:rsidRPr="00182877" w:rsidTr="00CF1628">
        <w:trPr>
          <w:trHeight w:val="275"/>
        </w:trPr>
        <w:tc>
          <w:tcPr>
            <w:tcW w:w="6111" w:type="dxa"/>
            <w:shd w:val="clear" w:color="auto" w:fill="auto"/>
            <w:vAlign w:val="bottom"/>
          </w:tcPr>
          <w:p w:rsidR="007D72D1" w:rsidRPr="00182877" w:rsidRDefault="007D72D1" w:rsidP="007F1684">
            <w:pPr>
              <w:jc w:val="both"/>
            </w:pPr>
            <w:r w:rsidRPr="00182877">
              <w:rPr>
                <w:szCs w:val="24"/>
              </w:rPr>
              <w:t>Бюджетный кредит, полученный из федерального бюджета для частичного покрытия дефицита бюджета Магаданской области</w:t>
            </w:r>
          </w:p>
        </w:tc>
        <w:tc>
          <w:tcPr>
            <w:tcW w:w="1701" w:type="dxa"/>
            <w:shd w:val="clear" w:color="auto" w:fill="auto"/>
            <w:noWrap/>
            <w:vAlign w:val="bottom"/>
          </w:tcPr>
          <w:p w:rsidR="007D72D1" w:rsidRPr="00182877" w:rsidRDefault="007D72D1" w:rsidP="007F1684">
            <w:pPr>
              <w:jc w:val="center"/>
              <w:rPr>
                <w:szCs w:val="24"/>
              </w:rPr>
            </w:pPr>
            <w:r w:rsidRPr="00182877">
              <w:rPr>
                <w:szCs w:val="24"/>
              </w:rPr>
              <w:t>0,0</w:t>
            </w:r>
          </w:p>
        </w:tc>
        <w:tc>
          <w:tcPr>
            <w:tcW w:w="1843" w:type="dxa"/>
            <w:shd w:val="clear" w:color="auto" w:fill="auto"/>
            <w:noWrap/>
            <w:vAlign w:val="bottom"/>
          </w:tcPr>
          <w:p w:rsidR="007D72D1" w:rsidRPr="00182877" w:rsidRDefault="007D72D1" w:rsidP="007F1684">
            <w:pPr>
              <w:jc w:val="center"/>
              <w:rPr>
                <w:szCs w:val="24"/>
              </w:rPr>
            </w:pPr>
            <w:r w:rsidRPr="00182877">
              <w:rPr>
                <w:szCs w:val="24"/>
              </w:rPr>
              <w:t>156 500,0</w:t>
            </w:r>
          </w:p>
        </w:tc>
      </w:tr>
      <w:tr w:rsidR="007D72D1" w:rsidRPr="00182877" w:rsidTr="00CF1628">
        <w:trPr>
          <w:trHeight w:val="303"/>
        </w:trPr>
        <w:tc>
          <w:tcPr>
            <w:tcW w:w="6111" w:type="dxa"/>
            <w:shd w:val="clear" w:color="auto" w:fill="auto"/>
            <w:vAlign w:val="center"/>
          </w:tcPr>
          <w:p w:rsidR="007D72D1" w:rsidRPr="00182877" w:rsidRDefault="007D72D1" w:rsidP="007F1684">
            <w:pPr>
              <w:jc w:val="both"/>
            </w:pPr>
            <w:r w:rsidRPr="00182877">
              <w:t>Бюджетный кредит, полученный из федерального бюджета на реализацию комплексных программ поддержки развития дошкольных образовательных учреждений Магаданской области</w:t>
            </w:r>
          </w:p>
        </w:tc>
        <w:tc>
          <w:tcPr>
            <w:tcW w:w="1701" w:type="dxa"/>
            <w:shd w:val="clear" w:color="auto" w:fill="auto"/>
            <w:noWrap/>
            <w:vAlign w:val="bottom"/>
          </w:tcPr>
          <w:p w:rsidR="007D72D1" w:rsidRPr="00182877" w:rsidRDefault="007D72D1" w:rsidP="00B3244C">
            <w:pPr>
              <w:jc w:val="center"/>
            </w:pPr>
            <w:r w:rsidRPr="00182877">
              <w:t>60 758,0</w:t>
            </w:r>
          </w:p>
        </w:tc>
        <w:tc>
          <w:tcPr>
            <w:tcW w:w="1843" w:type="dxa"/>
            <w:shd w:val="clear" w:color="auto" w:fill="auto"/>
            <w:noWrap/>
            <w:vAlign w:val="bottom"/>
          </w:tcPr>
          <w:p w:rsidR="007D72D1" w:rsidRPr="00182877" w:rsidRDefault="007D72D1" w:rsidP="007F1684">
            <w:pPr>
              <w:jc w:val="center"/>
              <w:rPr>
                <w:szCs w:val="24"/>
              </w:rPr>
            </w:pPr>
            <w:r w:rsidRPr="00182877">
              <w:rPr>
                <w:szCs w:val="24"/>
              </w:rPr>
              <w:t>60 758,0</w:t>
            </w:r>
          </w:p>
        </w:tc>
      </w:tr>
      <w:tr w:rsidR="007D72D1" w:rsidRPr="00182877" w:rsidTr="00CF1628">
        <w:trPr>
          <w:trHeight w:val="807"/>
        </w:trPr>
        <w:tc>
          <w:tcPr>
            <w:tcW w:w="6111" w:type="dxa"/>
            <w:shd w:val="clear" w:color="auto" w:fill="auto"/>
            <w:vAlign w:val="center"/>
          </w:tcPr>
          <w:p w:rsidR="007D72D1" w:rsidRPr="00182877" w:rsidRDefault="007D72D1" w:rsidP="007F1684">
            <w:pPr>
              <w:jc w:val="both"/>
            </w:pPr>
            <w:r w:rsidRPr="00182877">
              <w:rPr>
                <w:szCs w:val="24"/>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701" w:type="dxa"/>
            <w:shd w:val="clear" w:color="auto" w:fill="auto"/>
            <w:noWrap/>
            <w:vAlign w:val="bottom"/>
          </w:tcPr>
          <w:p w:rsidR="007D72D1" w:rsidRPr="00182877" w:rsidRDefault="00382EEE" w:rsidP="00382EEE">
            <w:pPr>
              <w:jc w:val="right"/>
            </w:pPr>
            <w:r w:rsidRPr="00182877">
              <w:rPr>
                <w:szCs w:val="24"/>
              </w:rPr>
              <w:t xml:space="preserve">                   </w:t>
            </w:r>
            <w:r w:rsidR="007D72D1" w:rsidRPr="00182877">
              <w:rPr>
                <w:szCs w:val="24"/>
              </w:rPr>
              <w:t>1 000 000,0</w:t>
            </w:r>
          </w:p>
        </w:tc>
        <w:tc>
          <w:tcPr>
            <w:tcW w:w="1843" w:type="dxa"/>
            <w:shd w:val="clear" w:color="auto" w:fill="auto"/>
            <w:noWrap/>
            <w:vAlign w:val="bottom"/>
          </w:tcPr>
          <w:p w:rsidR="007D72D1" w:rsidRPr="00182877" w:rsidRDefault="00382EEE" w:rsidP="007F1684">
            <w:pPr>
              <w:jc w:val="center"/>
              <w:rPr>
                <w:szCs w:val="24"/>
              </w:rPr>
            </w:pPr>
            <w:r w:rsidRPr="00182877">
              <w:rPr>
                <w:szCs w:val="24"/>
              </w:rPr>
              <w:t xml:space="preserve">  </w:t>
            </w:r>
            <w:r w:rsidR="007D72D1" w:rsidRPr="00182877">
              <w:rPr>
                <w:szCs w:val="24"/>
              </w:rPr>
              <w:t>500 001,0</w:t>
            </w:r>
          </w:p>
        </w:tc>
      </w:tr>
      <w:tr w:rsidR="007D72D1" w:rsidRPr="00182877" w:rsidTr="00CF1628">
        <w:trPr>
          <w:trHeight w:val="255"/>
        </w:trPr>
        <w:tc>
          <w:tcPr>
            <w:tcW w:w="6111" w:type="dxa"/>
            <w:shd w:val="clear" w:color="auto" w:fill="auto"/>
            <w:vAlign w:val="center"/>
          </w:tcPr>
          <w:p w:rsidR="007D72D1" w:rsidRPr="00182877" w:rsidRDefault="007D72D1" w:rsidP="007F1684">
            <w:pPr>
              <w:jc w:val="both"/>
              <w:rPr>
                <w:b/>
                <w:bCs/>
              </w:rPr>
            </w:pPr>
            <w:r w:rsidRPr="00182877">
              <w:rPr>
                <w:b/>
                <w:bCs/>
              </w:rPr>
              <w:t>Итого</w:t>
            </w:r>
            <w:r w:rsidR="00012BBF" w:rsidRPr="00182877">
              <w:rPr>
                <w:b/>
                <w:bCs/>
              </w:rPr>
              <w:t>:</w:t>
            </w:r>
          </w:p>
        </w:tc>
        <w:tc>
          <w:tcPr>
            <w:tcW w:w="1701" w:type="dxa"/>
            <w:shd w:val="clear" w:color="auto" w:fill="auto"/>
            <w:noWrap/>
            <w:vAlign w:val="bottom"/>
          </w:tcPr>
          <w:p w:rsidR="007D72D1" w:rsidRPr="00182877" w:rsidRDefault="007D72D1" w:rsidP="007F1684">
            <w:pPr>
              <w:jc w:val="right"/>
              <w:rPr>
                <w:b/>
                <w:bCs/>
              </w:rPr>
            </w:pPr>
            <w:r w:rsidRPr="00182877">
              <w:rPr>
                <w:b/>
                <w:bCs/>
              </w:rPr>
              <w:t>4 705 758,5</w:t>
            </w:r>
          </w:p>
        </w:tc>
        <w:tc>
          <w:tcPr>
            <w:tcW w:w="1843" w:type="dxa"/>
            <w:shd w:val="clear" w:color="auto" w:fill="auto"/>
            <w:noWrap/>
            <w:vAlign w:val="bottom"/>
          </w:tcPr>
          <w:p w:rsidR="007D72D1" w:rsidRPr="00182877" w:rsidRDefault="007D72D1" w:rsidP="007F1684">
            <w:pPr>
              <w:jc w:val="center"/>
              <w:rPr>
                <w:b/>
                <w:bCs/>
                <w:szCs w:val="24"/>
              </w:rPr>
            </w:pPr>
            <w:r w:rsidRPr="00182877">
              <w:rPr>
                <w:b/>
                <w:bCs/>
                <w:szCs w:val="24"/>
              </w:rPr>
              <w:t xml:space="preserve"> 6 380 801,1</w:t>
            </w:r>
          </w:p>
        </w:tc>
      </w:tr>
    </w:tbl>
    <w:p w:rsidR="007D72D1" w:rsidRPr="00182877" w:rsidRDefault="007D72D1" w:rsidP="007F1684">
      <w:pPr>
        <w:widowControl w:val="0"/>
        <w:ind w:firstLine="708"/>
        <w:jc w:val="both"/>
        <w:rPr>
          <w:sz w:val="28"/>
          <w:szCs w:val="28"/>
        </w:rPr>
      </w:pPr>
      <w:r w:rsidRPr="00182877">
        <w:rPr>
          <w:sz w:val="28"/>
          <w:szCs w:val="28"/>
        </w:rPr>
        <w:t xml:space="preserve">Задолженность по государственному кредиту, полученному администрацией Магаданской области в 1993-1996 гг. в </w:t>
      </w:r>
      <w:r w:rsidR="00E947AD" w:rsidRPr="00182877">
        <w:rPr>
          <w:sz w:val="28"/>
          <w:szCs w:val="28"/>
        </w:rPr>
        <w:t>результате отпуска</w:t>
      </w:r>
      <w:r w:rsidRPr="00182877">
        <w:rPr>
          <w:sz w:val="28"/>
          <w:szCs w:val="28"/>
        </w:rPr>
        <w:t xml:space="preserve"> драгоценных металлов из Государственного фонда драгоценных металлов и драгоценных камней РФ, на 01.01.2014 составляла 20 034,1 тыс. долларов США или 655 698,7 тыс. рублей из расчета по курсу доллара США на 31.12.2013 год.</w:t>
      </w:r>
    </w:p>
    <w:p w:rsidR="007D72D1" w:rsidRPr="00182877" w:rsidRDefault="007D72D1" w:rsidP="007F1684">
      <w:pPr>
        <w:ind w:firstLine="708"/>
        <w:jc w:val="both"/>
        <w:rPr>
          <w:sz w:val="28"/>
          <w:szCs w:val="28"/>
        </w:rPr>
      </w:pPr>
      <w:r w:rsidRPr="00182877">
        <w:rPr>
          <w:sz w:val="28"/>
          <w:szCs w:val="28"/>
        </w:rPr>
        <w:t xml:space="preserve">В соответствии с дополнительным соглашением от 28 декабря 2004 года к соглашению о реструктуризации задолженности от 30 (31) декабря 2002 года № 01-01-06/07-1785, заключенным между администрацией Магаданской области и Министерством финансов РФ, в 2014 году произведено погашение задолженности по «золотому кредиту» согласно графику в сумме 10 017,0 тыс. долларов США, что составило </w:t>
      </w:r>
      <w:r w:rsidRPr="00182877">
        <w:rPr>
          <w:color w:val="000000"/>
          <w:sz w:val="28"/>
          <w:szCs w:val="28"/>
        </w:rPr>
        <w:t xml:space="preserve">525 954,6 </w:t>
      </w:r>
      <w:r w:rsidRPr="00182877">
        <w:rPr>
          <w:sz w:val="28"/>
          <w:szCs w:val="28"/>
        </w:rPr>
        <w:t xml:space="preserve">тыс. рублей.  В связи с изменением курса доллара США в долговой </w:t>
      </w:r>
      <w:r w:rsidR="00E947AD" w:rsidRPr="00182877">
        <w:rPr>
          <w:sz w:val="28"/>
          <w:szCs w:val="28"/>
        </w:rPr>
        <w:t>книге Магаданской</w:t>
      </w:r>
      <w:r w:rsidRPr="00182877">
        <w:rPr>
          <w:sz w:val="28"/>
          <w:szCs w:val="28"/>
        </w:rPr>
        <w:t xml:space="preserve"> области </w:t>
      </w:r>
      <w:r w:rsidR="00E947AD" w:rsidRPr="00182877">
        <w:rPr>
          <w:sz w:val="28"/>
          <w:szCs w:val="28"/>
        </w:rPr>
        <w:t>произведен перерасчет</w:t>
      </w:r>
      <w:r w:rsidRPr="00182877">
        <w:rPr>
          <w:sz w:val="28"/>
          <w:szCs w:val="28"/>
        </w:rPr>
        <w:t xml:space="preserve"> остатка долгового обязательства </w:t>
      </w:r>
      <w:r w:rsidR="00E947AD" w:rsidRPr="00182877">
        <w:rPr>
          <w:sz w:val="28"/>
          <w:szCs w:val="28"/>
        </w:rPr>
        <w:t>на конец</w:t>
      </w:r>
      <w:r w:rsidRPr="00182877">
        <w:rPr>
          <w:sz w:val="28"/>
          <w:szCs w:val="28"/>
        </w:rPr>
        <w:t xml:space="preserve"> отчетного периода, в результате </w:t>
      </w:r>
      <w:r w:rsidR="00E947AD" w:rsidRPr="00182877">
        <w:rPr>
          <w:sz w:val="28"/>
          <w:szCs w:val="28"/>
        </w:rPr>
        <w:t>сложилась отрицательная</w:t>
      </w:r>
      <w:r w:rsidRPr="00182877">
        <w:rPr>
          <w:sz w:val="28"/>
          <w:szCs w:val="28"/>
        </w:rPr>
        <w:t xml:space="preserve"> курсовая разница в сумме 433 796,2 тыс. рублей. Остаток задолженности по золотому кредиту на 01.01.201</w:t>
      </w:r>
      <w:r w:rsidR="00350EDA" w:rsidRPr="00182877">
        <w:rPr>
          <w:sz w:val="28"/>
          <w:szCs w:val="28"/>
        </w:rPr>
        <w:t>5</w:t>
      </w:r>
      <w:r w:rsidRPr="00182877">
        <w:rPr>
          <w:sz w:val="28"/>
          <w:szCs w:val="28"/>
        </w:rPr>
        <w:t xml:space="preserve"> составляет 10 017,0 тыс. долларов США </w:t>
      </w:r>
      <w:r w:rsidR="00E947AD" w:rsidRPr="00182877">
        <w:rPr>
          <w:sz w:val="28"/>
          <w:szCs w:val="28"/>
        </w:rPr>
        <w:t>или 563</w:t>
      </w:r>
      <w:r w:rsidRPr="00182877">
        <w:rPr>
          <w:sz w:val="28"/>
          <w:szCs w:val="28"/>
        </w:rPr>
        <w:t> 542,1 тыс.  рублей по курсу доллара США на 31.12.2014 г (56,2584 рублей).</w:t>
      </w:r>
    </w:p>
    <w:p w:rsidR="007D72D1" w:rsidRPr="00182877" w:rsidRDefault="007D72D1" w:rsidP="007F1684">
      <w:pPr>
        <w:widowControl w:val="0"/>
        <w:ind w:firstLine="708"/>
        <w:jc w:val="both"/>
        <w:rPr>
          <w:color w:val="000000"/>
          <w:sz w:val="28"/>
          <w:szCs w:val="28"/>
        </w:rPr>
      </w:pPr>
      <w:r w:rsidRPr="00182877">
        <w:rPr>
          <w:sz w:val="28"/>
          <w:szCs w:val="28"/>
        </w:rPr>
        <w:t>Для финансирования дефицита областного бюджета был осуществлен выпуск государственных ценных бумаг Магаданской области в виде облигаций в сумме 1</w:t>
      </w:r>
      <w:r w:rsidR="00CF1628" w:rsidRPr="00182877">
        <w:rPr>
          <w:sz w:val="28"/>
          <w:szCs w:val="28"/>
        </w:rPr>
        <w:t xml:space="preserve"> </w:t>
      </w:r>
      <w:r w:rsidRPr="00182877">
        <w:rPr>
          <w:sz w:val="28"/>
          <w:szCs w:val="28"/>
        </w:rPr>
        <w:t xml:space="preserve">000 000,0 тыс. рублей.  Размещение было произведено 29 декабря </w:t>
      </w:r>
      <w:r w:rsidRPr="00182877">
        <w:rPr>
          <w:rFonts w:eastAsia="Calibri"/>
          <w:sz w:val="28"/>
          <w:szCs w:val="28"/>
        </w:rPr>
        <w:t xml:space="preserve">2014 года </w:t>
      </w:r>
      <w:r w:rsidRPr="00182877">
        <w:rPr>
          <w:sz w:val="28"/>
          <w:szCs w:val="28"/>
        </w:rPr>
        <w:t>в сумме 500 001,0 тыс</w:t>
      </w:r>
      <w:r w:rsidRPr="00182877">
        <w:rPr>
          <w:rFonts w:eastAsia="Calibri"/>
          <w:sz w:val="28"/>
          <w:szCs w:val="28"/>
        </w:rPr>
        <w:t>. рублей</w:t>
      </w:r>
      <w:r w:rsidR="001B76B7" w:rsidRPr="00182877">
        <w:rPr>
          <w:rFonts w:eastAsia="Calibri"/>
          <w:sz w:val="28"/>
          <w:szCs w:val="28"/>
        </w:rPr>
        <w:t>.</w:t>
      </w:r>
    </w:p>
    <w:p w:rsidR="007D72D1" w:rsidRPr="00182877" w:rsidRDefault="007D72D1" w:rsidP="007F1684">
      <w:pPr>
        <w:widowControl w:val="0"/>
        <w:ind w:firstLine="708"/>
        <w:jc w:val="both"/>
        <w:rPr>
          <w:sz w:val="28"/>
          <w:szCs w:val="28"/>
        </w:rPr>
      </w:pPr>
      <w:r w:rsidRPr="00182877">
        <w:rPr>
          <w:sz w:val="28"/>
          <w:szCs w:val="28"/>
        </w:rPr>
        <w:lastRenderedPageBreak/>
        <w:t xml:space="preserve">В соответствии с Государственными контрактами, заключенным между Правительством Магаданской области и коммерческими организациями, за отчетный период областному бюджету были открыты кредитные линии в общей сумме 3 300 000,0 тыс. рублей сроком до трех лет, из </w:t>
      </w:r>
      <w:r w:rsidR="00E947AD" w:rsidRPr="00182877">
        <w:rPr>
          <w:sz w:val="28"/>
          <w:szCs w:val="28"/>
        </w:rPr>
        <w:t>них: Северо</w:t>
      </w:r>
      <w:r w:rsidRPr="00182877">
        <w:rPr>
          <w:sz w:val="28"/>
          <w:szCs w:val="28"/>
        </w:rPr>
        <w:t xml:space="preserve">-Восточным </w:t>
      </w:r>
      <w:r w:rsidR="00E947AD" w:rsidRPr="00182877">
        <w:rPr>
          <w:sz w:val="28"/>
          <w:szCs w:val="28"/>
        </w:rPr>
        <w:t>отделением №</w:t>
      </w:r>
      <w:r w:rsidRPr="00182877">
        <w:rPr>
          <w:sz w:val="28"/>
          <w:szCs w:val="28"/>
        </w:rPr>
        <w:t xml:space="preserve"> 8645 </w:t>
      </w:r>
      <w:r w:rsidR="00E947AD" w:rsidRPr="00182877">
        <w:rPr>
          <w:sz w:val="28"/>
          <w:szCs w:val="28"/>
        </w:rPr>
        <w:t>ОАО «</w:t>
      </w:r>
      <w:r w:rsidRPr="00182877">
        <w:rPr>
          <w:sz w:val="28"/>
          <w:szCs w:val="28"/>
        </w:rPr>
        <w:t xml:space="preserve">Сбербанк России» -  2 600 000,0 тыс. рублей, АКБ «РОСБАНК» - 100 000,0 тыс. </w:t>
      </w:r>
      <w:r w:rsidR="00E947AD" w:rsidRPr="00182877">
        <w:rPr>
          <w:sz w:val="28"/>
          <w:szCs w:val="28"/>
        </w:rPr>
        <w:t>рублей, ОАО</w:t>
      </w:r>
      <w:r w:rsidRPr="00182877">
        <w:rPr>
          <w:sz w:val="28"/>
          <w:szCs w:val="28"/>
        </w:rPr>
        <w:t xml:space="preserve"> ВТБ Банк – 200 000,0 тыс. рублей, АО «СМП Банк» - 400 000,0 тыс. рублей.  По состоянию на 01.01.2015г. кредитные средства получены в полном объеме. </w:t>
      </w:r>
    </w:p>
    <w:p w:rsidR="007D72D1" w:rsidRPr="007039AD" w:rsidRDefault="007D72D1" w:rsidP="007F1684">
      <w:pPr>
        <w:pStyle w:val="afb"/>
        <w:ind w:firstLine="708"/>
        <w:jc w:val="both"/>
        <w:rPr>
          <w:rFonts w:ascii="Times New Roman" w:hAnsi="Times New Roman"/>
          <w:sz w:val="28"/>
          <w:szCs w:val="28"/>
        </w:rPr>
      </w:pPr>
      <w:r w:rsidRPr="00182877">
        <w:rPr>
          <w:rFonts w:ascii="Times New Roman" w:hAnsi="Times New Roman"/>
          <w:sz w:val="28"/>
          <w:szCs w:val="28"/>
        </w:rPr>
        <w:t xml:space="preserve">В соответствии с соглашением от 29 декабря 2014 года № 01-01-06/06-650, заключенным между Министерством финансов Российской Федерации и Правительством Магаданской области был получен </w:t>
      </w:r>
      <w:r w:rsidRPr="00182877">
        <w:rPr>
          <w:rFonts w:ascii="Times New Roman" w:hAnsi="Times New Roman"/>
          <w:bCs/>
          <w:sz w:val="28"/>
          <w:szCs w:val="28"/>
        </w:rPr>
        <w:t>бюджетный кредит для частичного покрытия дефицита областного бюджета в сумме 156 500,0 тыс. рублей</w:t>
      </w:r>
      <w:r w:rsidRPr="00182877">
        <w:rPr>
          <w:rFonts w:ascii="Times New Roman" w:hAnsi="Times New Roman"/>
          <w:sz w:val="28"/>
          <w:szCs w:val="28"/>
        </w:rPr>
        <w:t>.</w:t>
      </w:r>
    </w:p>
    <w:p w:rsidR="001D145E" w:rsidRDefault="001D145E" w:rsidP="007F1684">
      <w:pPr>
        <w:pStyle w:val="afb"/>
        <w:ind w:firstLine="708"/>
        <w:jc w:val="both"/>
        <w:rPr>
          <w:rFonts w:ascii="Times New Roman" w:hAnsi="Times New Roman"/>
          <w:sz w:val="28"/>
          <w:szCs w:val="28"/>
        </w:rPr>
      </w:pPr>
    </w:p>
    <w:p w:rsidR="00504D84" w:rsidRDefault="00E90778" w:rsidP="007F1684">
      <w:pPr>
        <w:jc w:val="both"/>
        <w:rPr>
          <w:sz w:val="28"/>
        </w:rPr>
      </w:pPr>
      <w:r w:rsidRPr="00001266">
        <w:rPr>
          <w:sz w:val="28"/>
        </w:rPr>
        <w:t xml:space="preserve">      </w:t>
      </w:r>
      <w:r w:rsidR="00154961" w:rsidRPr="00001266">
        <w:rPr>
          <w:sz w:val="28"/>
        </w:rPr>
        <w:t xml:space="preserve">  </w:t>
      </w:r>
    </w:p>
    <w:p w:rsidR="00504D84" w:rsidRDefault="00504D84" w:rsidP="007F1684">
      <w:pPr>
        <w:jc w:val="both"/>
        <w:rPr>
          <w:sz w:val="28"/>
        </w:rPr>
      </w:pPr>
    </w:p>
    <w:p w:rsidR="00504D84" w:rsidRDefault="00504D84" w:rsidP="007F1684">
      <w:pPr>
        <w:jc w:val="both"/>
        <w:rPr>
          <w:sz w:val="28"/>
        </w:rPr>
      </w:pPr>
    </w:p>
    <w:p w:rsidR="00504D84" w:rsidRDefault="00504D84" w:rsidP="007F1684">
      <w:pPr>
        <w:jc w:val="both"/>
        <w:rPr>
          <w:sz w:val="28"/>
        </w:rPr>
      </w:pPr>
    </w:p>
    <w:p w:rsidR="00504D84" w:rsidRDefault="00504D84" w:rsidP="007F1684">
      <w:pPr>
        <w:jc w:val="both"/>
        <w:rPr>
          <w:sz w:val="28"/>
        </w:rPr>
      </w:pPr>
    </w:p>
    <w:p w:rsidR="00E90778" w:rsidRPr="00001266" w:rsidRDefault="00E90778" w:rsidP="007F1684">
      <w:pPr>
        <w:jc w:val="both"/>
        <w:rPr>
          <w:sz w:val="28"/>
        </w:rPr>
      </w:pPr>
      <w:r w:rsidRPr="00001266">
        <w:rPr>
          <w:sz w:val="28"/>
        </w:rPr>
        <w:t>Губернатор</w:t>
      </w:r>
    </w:p>
    <w:p w:rsidR="00BA7D26" w:rsidRPr="00001266" w:rsidRDefault="00E90778" w:rsidP="007F1684">
      <w:pPr>
        <w:jc w:val="both"/>
        <w:rPr>
          <w:sz w:val="28"/>
        </w:rPr>
      </w:pPr>
      <w:r w:rsidRPr="00001266">
        <w:rPr>
          <w:sz w:val="28"/>
        </w:rPr>
        <w:t xml:space="preserve">Магаданской области </w:t>
      </w:r>
      <w:r w:rsidRPr="00001266">
        <w:rPr>
          <w:sz w:val="28"/>
        </w:rPr>
        <w:tab/>
      </w:r>
      <w:r w:rsidRPr="00001266">
        <w:rPr>
          <w:sz w:val="28"/>
        </w:rPr>
        <w:tab/>
      </w:r>
      <w:r w:rsidRPr="00001266">
        <w:rPr>
          <w:sz w:val="28"/>
        </w:rPr>
        <w:tab/>
      </w:r>
      <w:r w:rsidRPr="00001266">
        <w:rPr>
          <w:sz w:val="28"/>
        </w:rPr>
        <w:tab/>
      </w:r>
      <w:r w:rsidRPr="00001266">
        <w:rPr>
          <w:sz w:val="28"/>
        </w:rPr>
        <w:tab/>
      </w:r>
      <w:r w:rsidRPr="00001266">
        <w:rPr>
          <w:sz w:val="28"/>
        </w:rPr>
        <w:tab/>
      </w:r>
      <w:r w:rsidRPr="00001266">
        <w:rPr>
          <w:sz w:val="28"/>
        </w:rPr>
        <w:tab/>
      </w:r>
      <w:r w:rsidR="00456D7C">
        <w:rPr>
          <w:sz w:val="28"/>
        </w:rPr>
        <w:t xml:space="preserve">   </w:t>
      </w:r>
      <w:r w:rsidR="009B3754" w:rsidRPr="00001266">
        <w:rPr>
          <w:sz w:val="28"/>
        </w:rPr>
        <w:t xml:space="preserve"> </w:t>
      </w:r>
      <w:r w:rsidR="00504D84">
        <w:rPr>
          <w:sz w:val="28"/>
        </w:rPr>
        <w:t xml:space="preserve">  </w:t>
      </w:r>
      <w:r w:rsidR="00E81FAC" w:rsidRPr="00001266">
        <w:rPr>
          <w:sz w:val="28"/>
        </w:rPr>
        <w:t xml:space="preserve">   </w:t>
      </w:r>
      <w:r w:rsidRPr="00001266">
        <w:rPr>
          <w:sz w:val="28"/>
        </w:rPr>
        <w:t>В.П. Печеный</w:t>
      </w:r>
      <w:r w:rsidR="00154961" w:rsidRPr="00001266">
        <w:rPr>
          <w:sz w:val="28"/>
        </w:rPr>
        <w:t xml:space="preserve"> </w:t>
      </w:r>
    </w:p>
    <w:p w:rsidR="00A10BC6" w:rsidRPr="00001266" w:rsidRDefault="00A10BC6" w:rsidP="007F1684">
      <w:pPr>
        <w:jc w:val="both"/>
        <w:rPr>
          <w:sz w:val="28"/>
        </w:rPr>
      </w:pPr>
    </w:p>
    <w:p w:rsidR="00A10BC6" w:rsidRPr="00001266" w:rsidRDefault="00A10BC6" w:rsidP="007F1684">
      <w:pPr>
        <w:jc w:val="both"/>
        <w:rPr>
          <w:sz w:val="28"/>
        </w:rPr>
      </w:pPr>
    </w:p>
    <w:p w:rsidR="00A10BC6" w:rsidRPr="00001266" w:rsidRDefault="00A10BC6" w:rsidP="007F1684">
      <w:pPr>
        <w:jc w:val="both"/>
        <w:rPr>
          <w:sz w:val="28"/>
        </w:rPr>
      </w:pPr>
    </w:p>
    <w:p w:rsidR="00A10BC6" w:rsidRPr="00001266" w:rsidRDefault="00A10BC6" w:rsidP="007F1684">
      <w:pPr>
        <w:jc w:val="both"/>
        <w:rPr>
          <w:sz w:val="28"/>
        </w:rPr>
      </w:pPr>
    </w:p>
    <w:p w:rsidR="00A10BC6" w:rsidRPr="00001266" w:rsidRDefault="00A10BC6" w:rsidP="00901C56">
      <w:pPr>
        <w:jc w:val="both"/>
        <w:rPr>
          <w:sz w:val="28"/>
        </w:rPr>
      </w:pPr>
    </w:p>
    <w:sectPr w:rsidR="00A10BC6" w:rsidRPr="00001266" w:rsidSect="009A290B">
      <w:headerReference w:type="default" r:id="rId14"/>
      <w:pgSz w:w="11906" w:h="16838" w:code="9"/>
      <w:pgMar w:top="964" w:right="127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8D9" w:rsidRDefault="002F18D9">
      <w:r>
        <w:separator/>
      </w:r>
    </w:p>
  </w:endnote>
  <w:endnote w:type="continuationSeparator" w:id="0">
    <w:p w:rsidR="002F18D9" w:rsidRDefault="002F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rse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8D9" w:rsidRDefault="002F18D9">
      <w:r>
        <w:separator/>
      </w:r>
    </w:p>
  </w:footnote>
  <w:footnote w:type="continuationSeparator" w:id="0">
    <w:p w:rsidR="002F18D9" w:rsidRDefault="002F1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6B8" w:rsidRPr="00EB3E00" w:rsidRDefault="009606B8" w:rsidP="00EB3E00">
    <w:pPr>
      <w:pStyle w:val="ac"/>
    </w:pPr>
    <w:r>
      <w:tab/>
      <w:t xml:space="preserve">- </w:t>
    </w:r>
    <w:r>
      <w:fldChar w:fldCharType="begin"/>
    </w:r>
    <w:r>
      <w:instrText xml:space="preserve"> PAGE </w:instrText>
    </w:r>
    <w:r>
      <w:fldChar w:fldCharType="separate"/>
    </w:r>
    <w:r w:rsidR="004147F5">
      <w:rPr>
        <w:noProof/>
      </w:rPr>
      <w:t>26</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4" type="#_x0000_t75" style="width:3in;height:3in" o:bullet="t"/>
    </w:pict>
  </w:numPicBullet>
  <w:numPicBullet w:numPicBulletId="1">
    <w:pict>
      <v:shape id="_x0000_i1605" type="#_x0000_t75" style="width:3in;height:3in" o:bullet="t"/>
    </w:pict>
  </w:numPicBullet>
  <w:numPicBullet w:numPicBulletId="2">
    <w:pict>
      <v:shape id="_x0000_i1606" type="#_x0000_t75" style="width:3in;height:3in" o:bullet="t"/>
    </w:pict>
  </w:numPicBullet>
  <w:numPicBullet w:numPicBulletId="3">
    <w:pict>
      <v:shape id="_x0000_i1607" type="#_x0000_t75" style="width:3in;height:3in" o:bullet="t"/>
    </w:pict>
  </w:numPicBullet>
  <w:numPicBullet w:numPicBulletId="4">
    <w:pict>
      <v:shape id="_x0000_i1608" type="#_x0000_t75" style="width:3in;height:3in" o:bullet="t"/>
    </w:pict>
  </w:numPicBullet>
  <w:numPicBullet w:numPicBulletId="5">
    <w:pict>
      <v:shape id="_x0000_i1609" type="#_x0000_t75" style="width:3in;height:3in" o:bullet="t"/>
    </w:pict>
  </w:numPicBullet>
  <w:numPicBullet w:numPicBulletId="6">
    <w:pict>
      <v:shape id="_x0000_i1610" type="#_x0000_t75" style="width:3in;height:3in" o:bullet="t"/>
    </w:pict>
  </w:numPicBullet>
  <w:numPicBullet w:numPicBulletId="7">
    <w:pict>
      <v:shape id="_x0000_i1611" type="#_x0000_t75" style="width:3in;height:3in" o:bullet="t"/>
    </w:pict>
  </w:numPicBullet>
  <w:numPicBullet w:numPicBulletId="8">
    <w:pict>
      <v:shape id="_x0000_i1612" type="#_x0000_t75" style="width:3in;height:3in" o:bullet="t"/>
    </w:pict>
  </w:numPicBullet>
  <w:numPicBullet w:numPicBulletId="9">
    <w:pict>
      <v:shape id="_x0000_i1613" type="#_x0000_t75" style="width:3in;height:3in" o:bullet="t"/>
    </w:pict>
  </w:numPicBullet>
  <w:numPicBullet w:numPicBulletId="10">
    <w:pict>
      <v:shape id="_x0000_i1614" type="#_x0000_t75" style="width:3in;height:3in" o:bullet="t"/>
    </w:pict>
  </w:numPicBullet>
  <w:numPicBullet w:numPicBulletId="11">
    <w:pict>
      <v:shape id="_x0000_i1615" type="#_x0000_t75" style="width:3in;height:3in" o:bullet="t"/>
    </w:pict>
  </w:numPicBullet>
  <w:numPicBullet w:numPicBulletId="12">
    <w:pict>
      <v:shape id="_x0000_i1616" type="#_x0000_t75" style="width:3in;height:3in" o:bullet="t"/>
    </w:pict>
  </w:numPicBullet>
  <w:numPicBullet w:numPicBulletId="13">
    <w:pict>
      <v:shape id="_x0000_i1617" type="#_x0000_t75" style="width:3in;height:3in" o:bullet="t"/>
    </w:pict>
  </w:numPicBullet>
  <w:numPicBullet w:numPicBulletId="14">
    <w:pict>
      <v:shape id="_x0000_i1618" type="#_x0000_t75" style="width:3in;height:3in" o:bullet="t"/>
    </w:pict>
  </w:numPicBullet>
  <w:numPicBullet w:numPicBulletId="15">
    <w:pict>
      <v:shape id="_x0000_i1619" type="#_x0000_t75" style="width:3in;height:3in" o:bullet="t"/>
    </w:pict>
  </w:numPicBullet>
  <w:numPicBullet w:numPicBulletId="16">
    <w:pict>
      <v:shape id="_x0000_i1620" type="#_x0000_t75" style="width:3in;height:3in" o:bullet="t"/>
    </w:pict>
  </w:numPicBullet>
  <w:numPicBullet w:numPicBulletId="17">
    <w:pict>
      <v:shape id="_x0000_i1621" type="#_x0000_t75" style="width:3in;height:3in" o:bullet="t"/>
    </w:pict>
  </w:numPicBullet>
  <w:numPicBullet w:numPicBulletId="18">
    <w:pict>
      <v:shape id="_x0000_i1622" type="#_x0000_t75" style="width:3in;height:3in" o:bullet="t"/>
    </w:pict>
  </w:numPicBullet>
  <w:numPicBullet w:numPicBulletId="19">
    <w:pict>
      <v:shape id="_x0000_i1623" type="#_x0000_t75" style="width:3in;height:3in" o:bullet="t"/>
    </w:pict>
  </w:numPicBullet>
  <w:numPicBullet w:numPicBulletId="20">
    <w:pict>
      <v:shape id="_x0000_i1624" type="#_x0000_t75" style="width:3in;height:3in" o:bullet="t"/>
    </w:pict>
  </w:numPicBullet>
  <w:numPicBullet w:numPicBulletId="21">
    <w:pict>
      <v:shape id="_x0000_i1625" type="#_x0000_t75" style="width:3in;height:3in" o:bullet="t"/>
    </w:pict>
  </w:numPicBullet>
  <w:numPicBullet w:numPicBulletId="22">
    <w:pict>
      <v:shape id="_x0000_i1626" type="#_x0000_t75" style="width:3in;height:3in" o:bullet="t"/>
    </w:pict>
  </w:numPicBullet>
  <w:numPicBullet w:numPicBulletId="23">
    <w:pict>
      <v:shape id="_x0000_i1627" type="#_x0000_t75" style="width:3in;height:3in" o:bullet="t"/>
    </w:pict>
  </w:numPicBullet>
  <w:numPicBullet w:numPicBulletId="24">
    <w:pict>
      <v:shape id="_x0000_i1628" type="#_x0000_t75" style="width:3in;height:3in" o:bullet="t"/>
    </w:pict>
  </w:numPicBullet>
  <w:numPicBullet w:numPicBulletId="25">
    <w:pict>
      <v:shape id="_x0000_i1629" type="#_x0000_t75" style="width:3in;height:3in" o:bullet="t"/>
    </w:pict>
  </w:numPicBullet>
  <w:numPicBullet w:numPicBulletId="26">
    <w:pict>
      <v:shape id="_x0000_i1630" type="#_x0000_t75" style="width:3in;height:3in" o:bullet="t"/>
    </w:pict>
  </w:numPicBullet>
  <w:numPicBullet w:numPicBulletId="27">
    <w:pict>
      <v:shape id="_x0000_i1631" type="#_x0000_t75" style="width:3in;height:3in" o:bullet="t"/>
    </w:pict>
  </w:numPicBullet>
  <w:numPicBullet w:numPicBulletId="28">
    <w:pict>
      <v:shape id="_x0000_i1632" type="#_x0000_t75" style="width:3in;height:3in" o:bullet="t"/>
    </w:pict>
  </w:numPicBullet>
  <w:numPicBullet w:numPicBulletId="29">
    <w:pict>
      <v:shape id="_x0000_i1633" type="#_x0000_t75" style="width:3in;height:3in" o:bullet="t"/>
    </w:pict>
  </w:numPicBullet>
  <w:numPicBullet w:numPicBulletId="30">
    <w:pict>
      <v:shape id="_x0000_i1634" type="#_x0000_t75" style="width:3in;height:3in" o:bullet="t"/>
    </w:pict>
  </w:numPicBullet>
  <w:numPicBullet w:numPicBulletId="31">
    <w:pict>
      <v:shape id="_x0000_i1635" type="#_x0000_t75" style="width:3in;height:3in" o:bullet="t"/>
    </w:pict>
  </w:numPicBullet>
  <w:numPicBullet w:numPicBulletId="32">
    <w:pict>
      <v:shape id="_x0000_i1636" type="#_x0000_t75" style="width:3in;height:3in" o:bullet="t"/>
    </w:pict>
  </w:numPicBullet>
  <w:numPicBullet w:numPicBulletId="33">
    <w:pict>
      <v:shape id="_x0000_i1637" type="#_x0000_t75" style="width:3in;height:3in" o:bullet="t"/>
    </w:pict>
  </w:numPicBullet>
  <w:abstractNum w:abstractNumId="0">
    <w:nsid w:val="FFFFFFFE"/>
    <w:multiLevelType w:val="singleLevel"/>
    <w:tmpl w:val="A0C2D69C"/>
    <w:lvl w:ilvl="0">
      <w:numFmt w:val="bullet"/>
      <w:lvlText w:val="*"/>
      <w:lvlJc w:val="left"/>
    </w:lvl>
  </w:abstractNum>
  <w:abstractNum w:abstractNumId="1">
    <w:nsid w:val="04502426"/>
    <w:multiLevelType w:val="hybridMultilevel"/>
    <w:tmpl w:val="D99604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F7B4E"/>
    <w:multiLevelType w:val="hybridMultilevel"/>
    <w:tmpl w:val="4E3485D2"/>
    <w:lvl w:ilvl="0" w:tplc="C522667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2A252A"/>
    <w:multiLevelType w:val="hybridMultilevel"/>
    <w:tmpl w:val="082E3608"/>
    <w:lvl w:ilvl="0" w:tplc="1096CF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66750"/>
    <w:multiLevelType w:val="hybridMultilevel"/>
    <w:tmpl w:val="50089940"/>
    <w:lvl w:ilvl="0" w:tplc="1096CF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787E9B"/>
    <w:multiLevelType w:val="hybridMultilevel"/>
    <w:tmpl w:val="B7F2367A"/>
    <w:lvl w:ilvl="0" w:tplc="02EC62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2F7F1A"/>
    <w:multiLevelType w:val="hybridMultilevel"/>
    <w:tmpl w:val="075A4972"/>
    <w:lvl w:ilvl="0" w:tplc="6818F04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3E00D9"/>
    <w:multiLevelType w:val="hybridMultilevel"/>
    <w:tmpl w:val="800EF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D328D"/>
    <w:multiLevelType w:val="hybridMultilevel"/>
    <w:tmpl w:val="350C793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5C7756"/>
    <w:multiLevelType w:val="hybridMultilevel"/>
    <w:tmpl w:val="E9D2D7FC"/>
    <w:lvl w:ilvl="0" w:tplc="D3AE33D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2E79AA"/>
    <w:multiLevelType w:val="hybridMultilevel"/>
    <w:tmpl w:val="5082F33A"/>
    <w:lvl w:ilvl="0" w:tplc="80023E8E">
      <w:start w:val="2"/>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1">
    <w:nsid w:val="336902F6"/>
    <w:multiLevelType w:val="hybridMultilevel"/>
    <w:tmpl w:val="BF14DCE6"/>
    <w:lvl w:ilvl="0" w:tplc="1096CF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3F923AA"/>
    <w:multiLevelType w:val="hybridMultilevel"/>
    <w:tmpl w:val="FE9AE3EC"/>
    <w:lvl w:ilvl="0" w:tplc="C522667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E80129"/>
    <w:multiLevelType w:val="hybridMultilevel"/>
    <w:tmpl w:val="5936ECD6"/>
    <w:lvl w:ilvl="0" w:tplc="59B84740">
      <w:start w:val="1"/>
      <w:numFmt w:val="decimal"/>
      <w:lvlText w:val="%1."/>
      <w:lvlJc w:val="left"/>
      <w:pPr>
        <w:ind w:left="2629" w:hanging="360"/>
      </w:pPr>
      <w:rPr>
        <w:rFonts w:ascii="Times New Roman" w:eastAsia="Times New Roman" w:hAnsi="Times New Roman" w:cs="Times New Roman"/>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4">
    <w:nsid w:val="390C423B"/>
    <w:multiLevelType w:val="hybridMultilevel"/>
    <w:tmpl w:val="1AF0A93A"/>
    <w:lvl w:ilvl="0" w:tplc="C5E6BD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2E2E28"/>
    <w:multiLevelType w:val="hybridMultilevel"/>
    <w:tmpl w:val="BAF0122E"/>
    <w:lvl w:ilvl="0" w:tplc="FA2CFDC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F32B34"/>
    <w:multiLevelType w:val="hybridMultilevel"/>
    <w:tmpl w:val="2E12F8E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nsid w:val="401E6DE6"/>
    <w:multiLevelType w:val="hybridMultilevel"/>
    <w:tmpl w:val="B96037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3CD56AC"/>
    <w:multiLevelType w:val="hybridMultilevel"/>
    <w:tmpl w:val="A9D014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A33C91"/>
    <w:multiLevelType w:val="hybridMultilevel"/>
    <w:tmpl w:val="49A6DC0A"/>
    <w:lvl w:ilvl="0" w:tplc="0EBA5D7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0">
    <w:nsid w:val="4D056D87"/>
    <w:multiLevelType w:val="hybridMultilevel"/>
    <w:tmpl w:val="48C8A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097DE3"/>
    <w:multiLevelType w:val="hybridMultilevel"/>
    <w:tmpl w:val="84F0527C"/>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4E554D29"/>
    <w:multiLevelType w:val="hybridMultilevel"/>
    <w:tmpl w:val="1BAACF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0A2386"/>
    <w:multiLevelType w:val="hybridMultilevel"/>
    <w:tmpl w:val="2438D30E"/>
    <w:lvl w:ilvl="0" w:tplc="0419000D">
      <w:start w:val="1"/>
      <w:numFmt w:val="bullet"/>
      <w:lvlText w:val=""/>
      <w:lvlJc w:val="left"/>
      <w:pPr>
        <w:ind w:left="8724"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095585"/>
    <w:multiLevelType w:val="hybridMultilevel"/>
    <w:tmpl w:val="76006EF4"/>
    <w:lvl w:ilvl="0" w:tplc="CD70C4F4">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2CA3E50"/>
    <w:multiLevelType w:val="hybridMultilevel"/>
    <w:tmpl w:val="6C94EED6"/>
    <w:lvl w:ilvl="0" w:tplc="C52266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EA02BF"/>
    <w:multiLevelType w:val="hybridMultilevel"/>
    <w:tmpl w:val="9BCC84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7A1A7D"/>
    <w:multiLevelType w:val="hybridMultilevel"/>
    <w:tmpl w:val="B9D0D888"/>
    <w:lvl w:ilvl="0" w:tplc="02EC62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447779"/>
    <w:multiLevelType w:val="hybridMultilevel"/>
    <w:tmpl w:val="5EC6661C"/>
    <w:lvl w:ilvl="0" w:tplc="02EC6222">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nsid w:val="7D644AD1"/>
    <w:multiLevelType w:val="hybridMultilevel"/>
    <w:tmpl w:val="1568A52E"/>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0">
    <w:nsid w:val="7DB67A87"/>
    <w:multiLevelType w:val="hybridMultilevel"/>
    <w:tmpl w:val="3C5C06C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2"/>
  </w:num>
  <w:num w:numId="3">
    <w:abstractNumId w:val="25"/>
  </w:num>
  <w:num w:numId="4">
    <w:abstractNumId w:val="16"/>
  </w:num>
  <w:num w:numId="5">
    <w:abstractNumId w:val="18"/>
  </w:num>
  <w:num w:numId="6">
    <w:abstractNumId w:val="2"/>
  </w:num>
  <w:num w:numId="7">
    <w:abstractNumId w:val="23"/>
  </w:num>
  <w:num w:numId="8">
    <w:abstractNumId w:val="27"/>
  </w:num>
  <w:num w:numId="9">
    <w:abstractNumId w:val="11"/>
  </w:num>
  <w:num w:numId="10">
    <w:abstractNumId w:val="3"/>
  </w:num>
  <w:num w:numId="11">
    <w:abstractNumId w:val="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30"/>
  </w:num>
  <w:num w:numId="16">
    <w:abstractNumId w:val="24"/>
  </w:num>
  <w:num w:numId="17">
    <w:abstractNumId w:val="9"/>
  </w:num>
  <w:num w:numId="18">
    <w:abstractNumId w:val="22"/>
  </w:num>
  <w:num w:numId="19">
    <w:abstractNumId w:val="26"/>
  </w:num>
  <w:num w:numId="20">
    <w:abstractNumId w:val="20"/>
  </w:num>
  <w:num w:numId="21">
    <w:abstractNumId w:val="8"/>
  </w:num>
  <w:num w:numId="22">
    <w:abstractNumId w:val="13"/>
  </w:num>
  <w:num w:numId="23">
    <w:abstractNumId w:val="10"/>
  </w:num>
  <w:num w:numId="24">
    <w:abstractNumId w:val="19"/>
  </w:num>
  <w:num w:numId="25">
    <w:abstractNumId w:val="4"/>
  </w:num>
  <w:num w:numId="26">
    <w:abstractNumId w:val="5"/>
  </w:num>
  <w:num w:numId="27">
    <w:abstractNumId w:val="28"/>
  </w:num>
  <w:num w:numId="28">
    <w:abstractNumId w:val="15"/>
  </w:num>
  <w:num w:numId="29">
    <w:abstractNumId w:val="29"/>
  </w:num>
  <w:num w:numId="30">
    <w:abstractNumId w:val="6"/>
  </w:num>
  <w:num w:numId="3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F3"/>
    <w:rsid w:val="000007B0"/>
    <w:rsid w:val="00001266"/>
    <w:rsid w:val="000014E8"/>
    <w:rsid w:val="000014FA"/>
    <w:rsid w:val="000020E0"/>
    <w:rsid w:val="00002392"/>
    <w:rsid w:val="000028AA"/>
    <w:rsid w:val="00002DE7"/>
    <w:rsid w:val="000033DD"/>
    <w:rsid w:val="0000349F"/>
    <w:rsid w:val="0000456A"/>
    <w:rsid w:val="00005471"/>
    <w:rsid w:val="000056DB"/>
    <w:rsid w:val="000073AA"/>
    <w:rsid w:val="00007A26"/>
    <w:rsid w:val="00007E7A"/>
    <w:rsid w:val="0001061D"/>
    <w:rsid w:val="000106D4"/>
    <w:rsid w:val="000128A9"/>
    <w:rsid w:val="000129DC"/>
    <w:rsid w:val="00012A19"/>
    <w:rsid w:val="00012BBF"/>
    <w:rsid w:val="000141A1"/>
    <w:rsid w:val="000142A8"/>
    <w:rsid w:val="0001587E"/>
    <w:rsid w:val="000158B4"/>
    <w:rsid w:val="00015B35"/>
    <w:rsid w:val="0001667B"/>
    <w:rsid w:val="00016834"/>
    <w:rsid w:val="00016B8A"/>
    <w:rsid w:val="00017306"/>
    <w:rsid w:val="00017398"/>
    <w:rsid w:val="000202B1"/>
    <w:rsid w:val="00020396"/>
    <w:rsid w:val="00021B78"/>
    <w:rsid w:val="0002214C"/>
    <w:rsid w:val="000229F2"/>
    <w:rsid w:val="000242E9"/>
    <w:rsid w:val="00024F32"/>
    <w:rsid w:val="00025E67"/>
    <w:rsid w:val="0002658F"/>
    <w:rsid w:val="0002675A"/>
    <w:rsid w:val="000267DE"/>
    <w:rsid w:val="00027338"/>
    <w:rsid w:val="00027386"/>
    <w:rsid w:val="00027722"/>
    <w:rsid w:val="00030429"/>
    <w:rsid w:val="00030BEE"/>
    <w:rsid w:val="0003142C"/>
    <w:rsid w:val="00031B30"/>
    <w:rsid w:val="00031BC9"/>
    <w:rsid w:val="00031D35"/>
    <w:rsid w:val="000321DC"/>
    <w:rsid w:val="00033248"/>
    <w:rsid w:val="00033250"/>
    <w:rsid w:val="00033C29"/>
    <w:rsid w:val="00034C00"/>
    <w:rsid w:val="000352BE"/>
    <w:rsid w:val="00035474"/>
    <w:rsid w:val="000354F4"/>
    <w:rsid w:val="00035F10"/>
    <w:rsid w:val="00035FF0"/>
    <w:rsid w:val="0003652C"/>
    <w:rsid w:val="0003714D"/>
    <w:rsid w:val="0003760E"/>
    <w:rsid w:val="00037678"/>
    <w:rsid w:val="00040F0B"/>
    <w:rsid w:val="00042075"/>
    <w:rsid w:val="00042DBD"/>
    <w:rsid w:val="0004322E"/>
    <w:rsid w:val="00044103"/>
    <w:rsid w:val="000444E5"/>
    <w:rsid w:val="000448D0"/>
    <w:rsid w:val="00044F8F"/>
    <w:rsid w:val="000467E4"/>
    <w:rsid w:val="00046EED"/>
    <w:rsid w:val="00047224"/>
    <w:rsid w:val="000475CE"/>
    <w:rsid w:val="000508AD"/>
    <w:rsid w:val="00050B70"/>
    <w:rsid w:val="00050C41"/>
    <w:rsid w:val="00051785"/>
    <w:rsid w:val="00051F64"/>
    <w:rsid w:val="0005258F"/>
    <w:rsid w:val="000541F6"/>
    <w:rsid w:val="00054993"/>
    <w:rsid w:val="000570CA"/>
    <w:rsid w:val="000579A8"/>
    <w:rsid w:val="00057DE8"/>
    <w:rsid w:val="00060F23"/>
    <w:rsid w:val="00060FBC"/>
    <w:rsid w:val="0006214F"/>
    <w:rsid w:val="0006257F"/>
    <w:rsid w:val="000628E1"/>
    <w:rsid w:val="00062B96"/>
    <w:rsid w:val="000631E5"/>
    <w:rsid w:val="000637E4"/>
    <w:rsid w:val="00063C46"/>
    <w:rsid w:val="00064B60"/>
    <w:rsid w:val="00064C52"/>
    <w:rsid w:val="00064E7F"/>
    <w:rsid w:val="000653B0"/>
    <w:rsid w:val="000664A0"/>
    <w:rsid w:val="0006652D"/>
    <w:rsid w:val="0006660E"/>
    <w:rsid w:val="00067A4C"/>
    <w:rsid w:val="00067D0E"/>
    <w:rsid w:val="0007006F"/>
    <w:rsid w:val="00071FAD"/>
    <w:rsid w:val="00072316"/>
    <w:rsid w:val="0007282A"/>
    <w:rsid w:val="000728A0"/>
    <w:rsid w:val="0007394E"/>
    <w:rsid w:val="00073B93"/>
    <w:rsid w:val="000745C1"/>
    <w:rsid w:val="00074844"/>
    <w:rsid w:val="0007512D"/>
    <w:rsid w:val="00075D75"/>
    <w:rsid w:val="00076225"/>
    <w:rsid w:val="00076293"/>
    <w:rsid w:val="00076376"/>
    <w:rsid w:val="000771E5"/>
    <w:rsid w:val="00077595"/>
    <w:rsid w:val="00077F22"/>
    <w:rsid w:val="00077FB9"/>
    <w:rsid w:val="000810E3"/>
    <w:rsid w:val="000818F3"/>
    <w:rsid w:val="00081C57"/>
    <w:rsid w:val="0008276B"/>
    <w:rsid w:val="000827C0"/>
    <w:rsid w:val="00083CD0"/>
    <w:rsid w:val="00084321"/>
    <w:rsid w:val="000845B2"/>
    <w:rsid w:val="00084841"/>
    <w:rsid w:val="000848FE"/>
    <w:rsid w:val="0008570B"/>
    <w:rsid w:val="00085A11"/>
    <w:rsid w:val="00085F5F"/>
    <w:rsid w:val="00086355"/>
    <w:rsid w:val="00087775"/>
    <w:rsid w:val="00087795"/>
    <w:rsid w:val="00087A30"/>
    <w:rsid w:val="00090189"/>
    <w:rsid w:val="0009095F"/>
    <w:rsid w:val="00090DF4"/>
    <w:rsid w:val="00090E0C"/>
    <w:rsid w:val="00090F6E"/>
    <w:rsid w:val="000915AA"/>
    <w:rsid w:val="00091817"/>
    <w:rsid w:val="00091D96"/>
    <w:rsid w:val="000924C0"/>
    <w:rsid w:val="0009377D"/>
    <w:rsid w:val="00093C29"/>
    <w:rsid w:val="00093CF7"/>
    <w:rsid w:val="000943C0"/>
    <w:rsid w:val="000944B3"/>
    <w:rsid w:val="00095FC7"/>
    <w:rsid w:val="00096A3A"/>
    <w:rsid w:val="000974D7"/>
    <w:rsid w:val="000A001D"/>
    <w:rsid w:val="000A0020"/>
    <w:rsid w:val="000A0A9D"/>
    <w:rsid w:val="000A11B4"/>
    <w:rsid w:val="000A1437"/>
    <w:rsid w:val="000A1D77"/>
    <w:rsid w:val="000A1E26"/>
    <w:rsid w:val="000A216C"/>
    <w:rsid w:val="000A256B"/>
    <w:rsid w:val="000A3948"/>
    <w:rsid w:val="000A3E61"/>
    <w:rsid w:val="000A452D"/>
    <w:rsid w:val="000A5B94"/>
    <w:rsid w:val="000A683F"/>
    <w:rsid w:val="000A6E40"/>
    <w:rsid w:val="000A6E43"/>
    <w:rsid w:val="000A74D8"/>
    <w:rsid w:val="000A7786"/>
    <w:rsid w:val="000A7927"/>
    <w:rsid w:val="000B15A9"/>
    <w:rsid w:val="000B24BA"/>
    <w:rsid w:val="000B26DF"/>
    <w:rsid w:val="000B2ED2"/>
    <w:rsid w:val="000B3A03"/>
    <w:rsid w:val="000B4AC4"/>
    <w:rsid w:val="000B6883"/>
    <w:rsid w:val="000B6903"/>
    <w:rsid w:val="000C0022"/>
    <w:rsid w:val="000C00F2"/>
    <w:rsid w:val="000C049D"/>
    <w:rsid w:val="000C1E14"/>
    <w:rsid w:val="000C2248"/>
    <w:rsid w:val="000C276A"/>
    <w:rsid w:val="000C2CFA"/>
    <w:rsid w:val="000C33CC"/>
    <w:rsid w:val="000C39B7"/>
    <w:rsid w:val="000C3D0D"/>
    <w:rsid w:val="000C3EC8"/>
    <w:rsid w:val="000C473E"/>
    <w:rsid w:val="000C479F"/>
    <w:rsid w:val="000C4CE5"/>
    <w:rsid w:val="000C570B"/>
    <w:rsid w:val="000C6306"/>
    <w:rsid w:val="000C73D5"/>
    <w:rsid w:val="000C7621"/>
    <w:rsid w:val="000C772D"/>
    <w:rsid w:val="000C7832"/>
    <w:rsid w:val="000C7FAC"/>
    <w:rsid w:val="000D00E3"/>
    <w:rsid w:val="000D077F"/>
    <w:rsid w:val="000D0B9D"/>
    <w:rsid w:val="000D0F59"/>
    <w:rsid w:val="000D1224"/>
    <w:rsid w:val="000D1569"/>
    <w:rsid w:val="000D16A6"/>
    <w:rsid w:val="000D183B"/>
    <w:rsid w:val="000D1E5F"/>
    <w:rsid w:val="000D2910"/>
    <w:rsid w:val="000D2C89"/>
    <w:rsid w:val="000D3D48"/>
    <w:rsid w:val="000D42D3"/>
    <w:rsid w:val="000D50D2"/>
    <w:rsid w:val="000D5641"/>
    <w:rsid w:val="000D58AD"/>
    <w:rsid w:val="000D5BCD"/>
    <w:rsid w:val="000D6171"/>
    <w:rsid w:val="000D6172"/>
    <w:rsid w:val="000D6269"/>
    <w:rsid w:val="000D6C65"/>
    <w:rsid w:val="000D7668"/>
    <w:rsid w:val="000D770D"/>
    <w:rsid w:val="000D777A"/>
    <w:rsid w:val="000D77CD"/>
    <w:rsid w:val="000D78AC"/>
    <w:rsid w:val="000E0316"/>
    <w:rsid w:val="000E0433"/>
    <w:rsid w:val="000E06C8"/>
    <w:rsid w:val="000E06F8"/>
    <w:rsid w:val="000E0F89"/>
    <w:rsid w:val="000E1939"/>
    <w:rsid w:val="000E19A4"/>
    <w:rsid w:val="000E1C59"/>
    <w:rsid w:val="000E2592"/>
    <w:rsid w:val="000E2761"/>
    <w:rsid w:val="000E39F9"/>
    <w:rsid w:val="000E3F21"/>
    <w:rsid w:val="000E40BA"/>
    <w:rsid w:val="000E4502"/>
    <w:rsid w:val="000E463F"/>
    <w:rsid w:val="000E4F0B"/>
    <w:rsid w:val="000E6BAA"/>
    <w:rsid w:val="000E6C90"/>
    <w:rsid w:val="000F170B"/>
    <w:rsid w:val="000F1AFF"/>
    <w:rsid w:val="000F2AB0"/>
    <w:rsid w:val="000F3647"/>
    <w:rsid w:val="000F3661"/>
    <w:rsid w:val="000F3B90"/>
    <w:rsid w:val="000F437B"/>
    <w:rsid w:val="000F65E5"/>
    <w:rsid w:val="000F672D"/>
    <w:rsid w:val="000F71CD"/>
    <w:rsid w:val="000F7B60"/>
    <w:rsid w:val="000F7C15"/>
    <w:rsid w:val="001007F2"/>
    <w:rsid w:val="00100A79"/>
    <w:rsid w:val="0010139C"/>
    <w:rsid w:val="0010161B"/>
    <w:rsid w:val="00102EE7"/>
    <w:rsid w:val="0010337A"/>
    <w:rsid w:val="00104131"/>
    <w:rsid w:val="001047F0"/>
    <w:rsid w:val="001049C1"/>
    <w:rsid w:val="00104D4B"/>
    <w:rsid w:val="0010525C"/>
    <w:rsid w:val="00105691"/>
    <w:rsid w:val="00105AA9"/>
    <w:rsid w:val="00106B95"/>
    <w:rsid w:val="00107559"/>
    <w:rsid w:val="00107EF2"/>
    <w:rsid w:val="00110490"/>
    <w:rsid w:val="0011066B"/>
    <w:rsid w:val="001106F0"/>
    <w:rsid w:val="0011096F"/>
    <w:rsid w:val="001109C3"/>
    <w:rsid w:val="00110B55"/>
    <w:rsid w:val="001115AC"/>
    <w:rsid w:val="00111A96"/>
    <w:rsid w:val="001138DD"/>
    <w:rsid w:val="001139F4"/>
    <w:rsid w:val="00114252"/>
    <w:rsid w:val="0011494B"/>
    <w:rsid w:val="001149FE"/>
    <w:rsid w:val="00116FF9"/>
    <w:rsid w:val="001170A5"/>
    <w:rsid w:val="0011711B"/>
    <w:rsid w:val="001171AA"/>
    <w:rsid w:val="0011785F"/>
    <w:rsid w:val="001212DE"/>
    <w:rsid w:val="00121321"/>
    <w:rsid w:val="001225AB"/>
    <w:rsid w:val="001227BC"/>
    <w:rsid w:val="0012311D"/>
    <w:rsid w:val="00123A4E"/>
    <w:rsid w:val="00123D67"/>
    <w:rsid w:val="00123D69"/>
    <w:rsid w:val="00124952"/>
    <w:rsid w:val="00124BC0"/>
    <w:rsid w:val="001253C7"/>
    <w:rsid w:val="0012586F"/>
    <w:rsid w:val="001268B1"/>
    <w:rsid w:val="001269A6"/>
    <w:rsid w:val="00126B39"/>
    <w:rsid w:val="00127445"/>
    <w:rsid w:val="00127669"/>
    <w:rsid w:val="001277F9"/>
    <w:rsid w:val="00130665"/>
    <w:rsid w:val="00130C0C"/>
    <w:rsid w:val="001316F7"/>
    <w:rsid w:val="0013207F"/>
    <w:rsid w:val="00132189"/>
    <w:rsid w:val="001325D5"/>
    <w:rsid w:val="0013299D"/>
    <w:rsid w:val="001333EC"/>
    <w:rsid w:val="00133A3E"/>
    <w:rsid w:val="00134ADF"/>
    <w:rsid w:val="00134FA1"/>
    <w:rsid w:val="00135019"/>
    <w:rsid w:val="00135842"/>
    <w:rsid w:val="001361D2"/>
    <w:rsid w:val="00136466"/>
    <w:rsid w:val="001364A4"/>
    <w:rsid w:val="00136D19"/>
    <w:rsid w:val="00136E5A"/>
    <w:rsid w:val="001375B7"/>
    <w:rsid w:val="00137E25"/>
    <w:rsid w:val="0014108E"/>
    <w:rsid w:val="00141121"/>
    <w:rsid w:val="001433EC"/>
    <w:rsid w:val="00143404"/>
    <w:rsid w:val="00143B73"/>
    <w:rsid w:val="00143D99"/>
    <w:rsid w:val="00143EFB"/>
    <w:rsid w:val="001445DF"/>
    <w:rsid w:val="00144A70"/>
    <w:rsid w:val="00144BD5"/>
    <w:rsid w:val="00145198"/>
    <w:rsid w:val="00145240"/>
    <w:rsid w:val="00146D9E"/>
    <w:rsid w:val="001476FA"/>
    <w:rsid w:val="001478E3"/>
    <w:rsid w:val="00147CBD"/>
    <w:rsid w:val="00147EEA"/>
    <w:rsid w:val="00150801"/>
    <w:rsid w:val="00150B20"/>
    <w:rsid w:val="00150E3F"/>
    <w:rsid w:val="00150F7B"/>
    <w:rsid w:val="00150FA3"/>
    <w:rsid w:val="0015198B"/>
    <w:rsid w:val="001521B4"/>
    <w:rsid w:val="00152F4F"/>
    <w:rsid w:val="0015353D"/>
    <w:rsid w:val="00154379"/>
    <w:rsid w:val="00154858"/>
    <w:rsid w:val="001548E1"/>
    <w:rsid w:val="00154961"/>
    <w:rsid w:val="00155DA4"/>
    <w:rsid w:val="00155EA9"/>
    <w:rsid w:val="0015611F"/>
    <w:rsid w:val="00156BFE"/>
    <w:rsid w:val="00156D3F"/>
    <w:rsid w:val="00157198"/>
    <w:rsid w:val="0015747B"/>
    <w:rsid w:val="00157512"/>
    <w:rsid w:val="0015785F"/>
    <w:rsid w:val="001602C6"/>
    <w:rsid w:val="00160690"/>
    <w:rsid w:val="00160F92"/>
    <w:rsid w:val="001613A8"/>
    <w:rsid w:val="00161668"/>
    <w:rsid w:val="00161756"/>
    <w:rsid w:val="00161E1C"/>
    <w:rsid w:val="00162020"/>
    <w:rsid w:val="00162090"/>
    <w:rsid w:val="00163171"/>
    <w:rsid w:val="00165ADD"/>
    <w:rsid w:val="00165ED1"/>
    <w:rsid w:val="00165F2C"/>
    <w:rsid w:val="00166084"/>
    <w:rsid w:val="00166352"/>
    <w:rsid w:val="00166528"/>
    <w:rsid w:val="00166896"/>
    <w:rsid w:val="0016699D"/>
    <w:rsid w:val="00166B21"/>
    <w:rsid w:val="00166C00"/>
    <w:rsid w:val="00166C6F"/>
    <w:rsid w:val="001675B8"/>
    <w:rsid w:val="001675E6"/>
    <w:rsid w:val="00167787"/>
    <w:rsid w:val="00170370"/>
    <w:rsid w:val="00171ADD"/>
    <w:rsid w:val="00171B1D"/>
    <w:rsid w:val="00172516"/>
    <w:rsid w:val="001725AA"/>
    <w:rsid w:val="00172CC4"/>
    <w:rsid w:val="00173BAD"/>
    <w:rsid w:val="00174030"/>
    <w:rsid w:val="001744DA"/>
    <w:rsid w:val="0017499B"/>
    <w:rsid w:val="00174AE2"/>
    <w:rsid w:val="0017599B"/>
    <w:rsid w:val="00176426"/>
    <w:rsid w:val="0017778A"/>
    <w:rsid w:val="00180404"/>
    <w:rsid w:val="001806C3"/>
    <w:rsid w:val="001810D9"/>
    <w:rsid w:val="00181490"/>
    <w:rsid w:val="00181582"/>
    <w:rsid w:val="00181DDC"/>
    <w:rsid w:val="00181EAA"/>
    <w:rsid w:val="00181EDC"/>
    <w:rsid w:val="00182779"/>
    <w:rsid w:val="00182877"/>
    <w:rsid w:val="00184E32"/>
    <w:rsid w:val="00185000"/>
    <w:rsid w:val="001863D5"/>
    <w:rsid w:val="00186429"/>
    <w:rsid w:val="0018704C"/>
    <w:rsid w:val="001873F7"/>
    <w:rsid w:val="00187546"/>
    <w:rsid w:val="001875FC"/>
    <w:rsid w:val="0019016B"/>
    <w:rsid w:val="00190E7D"/>
    <w:rsid w:val="00191076"/>
    <w:rsid w:val="00192109"/>
    <w:rsid w:val="00192CF7"/>
    <w:rsid w:val="001930D6"/>
    <w:rsid w:val="00193696"/>
    <w:rsid w:val="00194173"/>
    <w:rsid w:val="00194C83"/>
    <w:rsid w:val="0019543E"/>
    <w:rsid w:val="0019557A"/>
    <w:rsid w:val="00195C1F"/>
    <w:rsid w:val="00195FF9"/>
    <w:rsid w:val="00196249"/>
    <w:rsid w:val="00196A2C"/>
    <w:rsid w:val="00196AF3"/>
    <w:rsid w:val="0019709B"/>
    <w:rsid w:val="00197645"/>
    <w:rsid w:val="00197B8F"/>
    <w:rsid w:val="00197EAD"/>
    <w:rsid w:val="00197FF0"/>
    <w:rsid w:val="001A0C3E"/>
    <w:rsid w:val="001A1A3A"/>
    <w:rsid w:val="001A2DC6"/>
    <w:rsid w:val="001A34AF"/>
    <w:rsid w:val="001A4655"/>
    <w:rsid w:val="001A591C"/>
    <w:rsid w:val="001A6442"/>
    <w:rsid w:val="001A679A"/>
    <w:rsid w:val="001B09DA"/>
    <w:rsid w:val="001B0B4E"/>
    <w:rsid w:val="001B1F22"/>
    <w:rsid w:val="001B24D3"/>
    <w:rsid w:val="001B2D3B"/>
    <w:rsid w:val="001B2E29"/>
    <w:rsid w:val="001B32F0"/>
    <w:rsid w:val="001B33F9"/>
    <w:rsid w:val="001B413E"/>
    <w:rsid w:val="001B52C8"/>
    <w:rsid w:val="001B5A1C"/>
    <w:rsid w:val="001B5AC4"/>
    <w:rsid w:val="001B74F5"/>
    <w:rsid w:val="001B76B7"/>
    <w:rsid w:val="001B79B7"/>
    <w:rsid w:val="001C047E"/>
    <w:rsid w:val="001C0E11"/>
    <w:rsid w:val="001C2B7A"/>
    <w:rsid w:val="001C2DD9"/>
    <w:rsid w:val="001C319E"/>
    <w:rsid w:val="001C3609"/>
    <w:rsid w:val="001C3901"/>
    <w:rsid w:val="001C4EE0"/>
    <w:rsid w:val="001C52F6"/>
    <w:rsid w:val="001C5D61"/>
    <w:rsid w:val="001C623E"/>
    <w:rsid w:val="001C643F"/>
    <w:rsid w:val="001C76AA"/>
    <w:rsid w:val="001C7953"/>
    <w:rsid w:val="001C7F2B"/>
    <w:rsid w:val="001D145E"/>
    <w:rsid w:val="001D1881"/>
    <w:rsid w:val="001D22EA"/>
    <w:rsid w:val="001D247D"/>
    <w:rsid w:val="001D2CAE"/>
    <w:rsid w:val="001D2DBB"/>
    <w:rsid w:val="001D4263"/>
    <w:rsid w:val="001D45F4"/>
    <w:rsid w:val="001D4B90"/>
    <w:rsid w:val="001D4F54"/>
    <w:rsid w:val="001D6613"/>
    <w:rsid w:val="001D6EA8"/>
    <w:rsid w:val="001E01DC"/>
    <w:rsid w:val="001E0CC7"/>
    <w:rsid w:val="001E125B"/>
    <w:rsid w:val="001E149B"/>
    <w:rsid w:val="001E1684"/>
    <w:rsid w:val="001E1BB8"/>
    <w:rsid w:val="001E21FE"/>
    <w:rsid w:val="001E2760"/>
    <w:rsid w:val="001E2AB4"/>
    <w:rsid w:val="001E3AB1"/>
    <w:rsid w:val="001E4955"/>
    <w:rsid w:val="001E5277"/>
    <w:rsid w:val="001E5489"/>
    <w:rsid w:val="001E5881"/>
    <w:rsid w:val="001E59F3"/>
    <w:rsid w:val="001E5A24"/>
    <w:rsid w:val="001E5B88"/>
    <w:rsid w:val="001E6172"/>
    <w:rsid w:val="001E6331"/>
    <w:rsid w:val="001E6D16"/>
    <w:rsid w:val="001E7A77"/>
    <w:rsid w:val="001E7F7F"/>
    <w:rsid w:val="001F0B13"/>
    <w:rsid w:val="001F1BA4"/>
    <w:rsid w:val="001F3214"/>
    <w:rsid w:val="001F3F79"/>
    <w:rsid w:val="001F5507"/>
    <w:rsid w:val="001F620A"/>
    <w:rsid w:val="001F656B"/>
    <w:rsid w:val="001F6D35"/>
    <w:rsid w:val="001F7A70"/>
    <w:rsid w:val="001F7B83"/>
    <w:rsid w:val="002000F1"/>
    <w:rsid w:val="002001FB"/>
    <w:rsid w:val="00200CAF"/>
    <w:rsid w:val="0020137A"/>
    <w:rsid w:val="0020151D"/>
    <w:rsid w:val="00202125"/>
    <w:rsid w:val="002025B1"/>
    <w:rsid w:val="002029AC"/>
    <w:rsid w:val="00203372"/>
    <w:rsid w:val="00203436"/>
    <w:rsid w:val="0020362C"/>
    <w:rsid w:val="002036A2"/>
    <w:rsid w:val="00203A10"/>
    <w:rsid w:val="00203D7F"/>
    <w:rsid w:val="00203FAE"/>
    <w:rsid w:val="00204090"/>
    <w:rsid w:val="002045B1"/>
    <w:rsid w:val="00204A7B"/>
    <w:rsid w:val="00204ED9"/>
    <w:rsid w:val="00205524"/>
    <w:rsid w:val="00205C2C"/>
    <w:rsid w:val="00205F5D"/>
    <w:rsid w:val="00207FF0"/>
    <w:rsid w:val="002104CC"/>
    <w:rsid w:val="002109F3"/>
    <w:rsid w:val="00210C59"/>
    <w:rsid w:val="0021124C"/>
    <w:rsid w:val="002114F7"/>
    <w:rsid w:val="0021169F"/>
    <w:rsid w:val="00212601"/>
    <w:rsid w:val="0021274D"/>
    <w:rsid w:val="00212A96"/>
    <w:rsid w:val="002136C0"/>
    <w:rsid w:val="00213E70"/>
    <w:rsid w:val="00213F44"/>
    <w:rsid w:val="00213FD5"/>
    <w:rsid w:val="00214798"/>
    <w:rsid w:val="0021479E"/>
    <w:rsid w:val="00214998"/>
    <w:rsid w:val="002154E8"/>
    <w:rsid w:val="00216D93"/>
    <w:rsid w:val="0021788B"/>
    <w:rsid w:val="00217FCB"/>
    <w:rsid w:val="0022091E"/>
    <w:rsid w:val="00220D96"/>
    <w:rsid w:val="00220F46"/>
    <w:rsid w:val="002216C7"/>
    <w:rsid w:val="00221CEB"/>
    <w:rsid w:val="002220F0"/>
    <w:rsid w:val="00222584"/>
    <w:rsid w:val="00223FC9"/>
    <w:rsid w:val="0022455F"/>
    <w:rsid w:val="00226544"/>
    <w:rsid w:val="00226AC8"/>
    <w:rsid w:val="00226E43"/>
    <w:rsid w:val="00226FC6"/>
    <w:rsid w:val="0023000F"/>
    <w:rsid w:val="0023074E"/>
    <w:rsid w:val="00230CFD"/>
    <w:rsid w:val="00231484"/>
    <w:rsid w:val="00231A5E"/>
    <w:rsid w:val="00231FF9"/>
    <w:rsid w:val="002328D0"/>
    <w:rsid w:val="00232C22"/>
    <w:rsid w:val="002331C7"/>
    <w:rsid w:val="00233603"/>
    <w:rsid w:val="002338BC"/>
    <w:rsid w:val="00233F93"/>
    <w:rsid w:val="00233F9F"/>
    <w:rsid w:val="0023482F"/>
    <w:rsid w:val="0023489D"/>
    <w:rsid w:val="00235539"/>
    <w:rsid w:val="002365EA"/>
    <w:rsid w:val="002368AD"/>
    <w:rsid w:val="00236F8C"/>
    <w:rsid w:val="00237313"/>
    <w:rsid w:val="00240A99"/>
    <w:rsid w:val="002421B8"/>
    <w:rsid w:val="002422EA"/>
    <w:rsid w:val="002423F0"/>
    <w:rsid w:val="002424B5"/>
    <w:rsid w:val="00242EA8"/>
    <w:rsid w:val="00242EBB"/>
    <w:rsid w:val="00242FB3"/>
    <w:rsid w:val="00243689"/>
    <w:rsid w:val="00243E79"/>
    <w:rsid w:val="002444B3"/>
    <w:rsid w:val="002448A8"/>
    <w:rsid w:val="00244BBD"/>
    <w:rsid w:val="00245084"/>
    <w:rsid w:val="00246CBB"/>
    <w:rsid w:val="00246D5C"/>
    <w:rsid w:val="00246E56"/>
    <w:rsid w:val="00246ED1"/>
    <w:rsid w:val="002475AD"/>
    <w:rsid w:val="002476CE"/>
    <w:rsid w:val="0025036F"/>
    <w:rsid w:val="002508EC"/>
    <w:rsid w:val="00251A7C"/>
    <w:rsid w:val="00251AD5"/>
    <w:rsid w:val="00251D97"/>
    <w:rsid w:val="00252515"/>
    <w:rsid w:val="00252877"/>
    <w:rsid w:val="00252DBD"/>
    <w:rsid w:val="00253705"/>
    <w:rsid w:val="00253B38"/>
    <w:rsid w:val="002541E9"/>
    <w:rsid w:val="0025434C"/>
    <w:rsid w:val="002548AD"/>
    <w:rsid w:val="00254E05"/>
    <w:rsid w:val="00255C80"/>
    <w:rsid w:val="002567CC"/>
    <w:rsid w:val="00257082"/>
    <w:rsid w:val="0025750C"/>
    <w:rsid w:val="00257CA8"/>
    <w:rsid w:val="00257DCE"/>
    <w:rsid w:val="00257FFC"/>
    <w:rsid w:val="0026008C"/>
    <w:rsid w:val="002602DE"/>
    <w:rsid w:val="00260A5F"/>
    <w:rsid w:val="00260F3C"/>
    <w:rsid w:val="00261543"/>
    <w:rsid w:val="002619DA"/>
    <w:rsid w:val="0026203B"/>
    <w:rsid w:val="0026216A"/>
    <w:rsid w:val="00262548"/>
    <w:rsid w:val="00262693"/>
    <w:rsid w:val="00262D1A"/>
    <w:rsid w:val="00262F46"/>
    <w:rsid w:val="0026334F"/>
    <w:rsid w:val="00263710"/>
    <w:rsid w:val="002639E6"/>
    <w:rsid w:val="00263EAD"/>
    <w:rsid w:val="00264134"/>
    <w:rsid w:val="002651A3"/>
    <w:rsid w:val="002651A4"/>
    <w:rsid w:val="0026532E"/>
    <w:rsid w:val="00265904"/>
    <w:rsid w:val="00265A2A"/>
    <w:rsid w:val="00265C75"/>
    <w:rsid w:val="00266422"/>
    <w:rsid w:val="00266978"/>
    <w:rsid w:val="00266CD1"/>
    <w:rsid w:val="00266D6C"/>
    <w:rsid w:val="00267A9E"/>
    <w:rsid w:val="00267AC8"/>
    <w:rsid w:val="00267CE7"/>
    <w:rsid w:val="00270354"/>
    <w:rsid w:val="00270BC0"/>
    <w:rsid w:val="00270F11"/>
    <w:rsid w:val="00271D49"/>
    <w:rsid w:val="00272BBA"/>
    <w:rsid w:val="00273A52"/>
    <w:rsid w:val="00273E7E"/>
    <w:rsid w:val="00274451"/>
    <w:rsid w:val="002746A8"/>
    <w:rsid w:val="002747AD"/>
    <w:rsid w:val="00274C60"/>
    <w:rsid w:val="0027507D"/>
    <w:rsid w:val="002750DD"/>
    <w:rsid w:val="002776E3"/>
    <w:rsid w:val="00277938"/>
    <w:rsid w:val="00277ED8"/>
    <w:rsid w:val="0028011F"/>
    <w:rsid w:val="00280F09"/>
    <w:rsid w:val="00281A3C"/>
    <w:rsid w:val="00281A87"/>
    <w:rsid w:val="00281DC8"/>
    <w:rsid w:val="00282244"/>
    <w:rsid w:val="00282A80"/>
    <w:rsid w:val="00282A99"/>
    <w:rsid w:val="00283119"/>
    <w:rsid w:val="002839B0"/>
    <w:rsid w:val="00283F16"/>
    <w:rsid w:val="002845BF"/>
    <w:rsid w:val="00284669"/>
    <w:rsid w:val="00285FD3"/>
    <w:rsid w:val="002862B8"/>
    <w:rsid w:val="0028656B"/>
    <w:rsid w:val="002867FE"/>
    <w:rsid w:val="00286872"/>
    <w:rsid w:val="00286968"/>
    <w:rsid w:val="00286B92"/>
    <w:rsid w:val="002870FD"/>
    <w:rsid w:val="002877A9"/>
    <w:rsid w:val="00287D3E"/>
    <w:rsid w:val="00287E00"/>
    <w:rsid w:val="00287F50"/>
    <w:rsid w:val="0029084B"/>
    <w:rsid w:val="00290FE6"/>
    <w:rsid w:val="0029146C"/>
    <w:rsid w:val="002914D4"/>
    <w:rsid w:val="002920F0"/>
    <w:rsid w:val="002922BF"/>
    <w:rsid w:val="002933F2"/>
    <w:rsid w:val="00293DAC"/>
    <w:rsid w:val="00294637"/>
    <w:rsid w:val="00294F29"/>
    <w:rsid w:val="0029574F"/>
    <w:rsid w:val="002960F5"/>
    <w:rsid w:val="002964A2"/>
    <w:rsid w:val="00296760"/>
    <w:rsid w:val="00297044"/>
    <w:rsid w:val="002976C2"/>
    <w:rsid w:val="00297B71"/>
    <w:rsid w:val="002A1026"/>
    <w:rsid w:val="002A18CA"/>
    <w:rsid w:val="002A1AA1"/>
    <w:rsid w:val="002A1FE6"/>
    <w:rsid w:val="002A3362"/>
    <w:rsid w:val="002A36B3"/>
    <w:rsid w:val="002A3777"/>
    <w:rsid w:val="002A3ACB"/>
    <w:rsid w:val="002A480E"/>
    <w:rsid w:val="002A4D42"/>
    <w:rsid w:val="002A4E78"/>
    <w:rsid w:val="002A543A"/>
    <w:rsid w:val="002A63F4"/>
    <w:rsid w:val="002A68E4"/>
    <w:rsid w:val="002A7E69"/>
    <w:rsid w:val="002A7E6D"/>
    <w:rsid w:val="002B057F"/>
    <w:rsid w:val="002B09EB"/>
    <w:rsid w:val="002B15D6"/>
    <w:rsid w:val="002B1D5E"/>
    <w:rsid w:val="002B2A1D"/>
    <w:rsid w:val="002B2BCA"/>
    <w:rsid w:val="002B3C44"/>
    <w:rsid w:val="002B498A"/>
    <w:rsid w:val="002B4C7B"/>
    <w:rsid w:val="002B512D"/>
    <w:rsid w:val="002B5131"/>
    <w:rsid w:val="002B5C5B"/>
    <w:rsid w:val="002B5C65"/>
    <w:rsid w:val="002B632F"/>
    <w:rsid w:val="002B6565"/>
    <w:rsid w:val="002B6785"/>
    <w:rsid w:val="002B7571"/>
    <w:rsid w:val="002B77AE"/>
    <w:rsid w:val="002C07B3"/>
    <w:rsid w:val="002C10FF"/>
    <w:rsid w:val="002C140C"/>
    <w:rsid w:val="002C193E"/>
    <w:rsid w:val="002C1A18"/>
    <w:rsid w:val="002C4451"/>
    <w:rsid w:val="002C4D23"/>
    <w:rsid w:val="002C562B"/>
    <w:rsid w:val="002C6302"/>
    <w:rsid w:val="002C64FF"/>
    <w:rsid w:val="002C670F"/>
    <w:rsid w:val="002C75B4"/>
    <w:rsid w:val="002C7F57"/>
    <w:rsid w:val="002D01A9"/>
    <w:rsid w:val="002D0746"/>
    <w:rsid w:val="002D0B2B"/>
    <w:rsid w:val="002D0BEF"/>
    <w:rsid w:val="002D1007"/>
    <w:rsid w:val="002D1229"/>
    <w:rsid w:val="002D1919"/>
    <w:rsid w:val="002D1990"/>
    <w:rsid w:val="002D2252"/>
    <w:rsid w:val="002D23CE"/>
    <w:rsid w:val="002D2A34"/>
    <w:rsid w:val="002D41CC"/>
    <w:rsid w:val="002D436D"/>
    <w:rsid w:val="002D4613"/>
    <w:rsid w:val="002D55EA"/>
    <w:rsid w:val="002D6117"/>
    <w:rsid w:val="002D77D7"/>
    <w:rsid w:val="002D7A7F"/>
    <w:rsid w:val="002D7F26"/>
    <w:rsid w:val="002E1BED"/>
    <w:rsid w:val="002E23FD"/>
    <w:rsid w:val="002E2C2F"/>
    <w:rsid w:val="002E31A6"/>
    <w:rsid w:val="002E32BC"/>
    <w:rsid w:val="002E399A"/>
    <w:rsid w:val="002E3E61"/>
    <w:rsid w:val="002E49D4"/>
    <w:rsid w:val="002E4DAD"/>
    <w:rsid w:val="002E4F41"/>
    <w:rsid w:val="002E6F07"/>
    <w:rsid w:val="002F0B02"/>
    <w:rsid w:val="002F18D9"/>
    <w:rsid w:val="002F1C20"/>
    <w:rsid w:val="002F29C9"/>
    <w:rsid w:val="002F2EF9"/>
    <w:rsid w:val="002F3AA9"/>
    <w:rsid w:val="002F3C3E"/>
    <w:rsid w:val="002F3E1E"/>
    <w:rsid w:val="002F3EDE"/>
    <w:rsid w:val="002F4FA9"/>
    <w:rsid w:val="002F5EBF"/>
    <w:rsid w:val="002F5F7F"/>
    <w:rsid w:val="002F70C6"/>
    <w:rsid w:val="002F7343"/>
    <w:rsid w:val="00301328"/>
    <w:rsid w:val="00301A64"/>
    <w:rsid w:val="003020D5"/>
    <w:rsid w:val="003045C0"/>
    <w:rsid w:val="00304B9E"/>
    <w:rsid w:val="0030543C"/>
    <w:rsid w:val="00306AFE"/>
    <w:rsid w:val="00306F8F"/>
    <w:rsid w:val="0031030A"/>
    <w:rsid w:val="003108CA"/>
    <w:rsid w:val="0031107D"/>
    <w:rsid w:val="00311301"/>
    <w:rsid w:val="003118CA"/>
    <w:rsid w:val="00311B09"/>
    <w:rsid w:val="00311E37"/>
    <w:rsid w:val="00311EE6"/>
    <w:rsid w:val="0031296A"/>
    <w:rsid w:val="003129A5"/>
    <w:rsid w:val="00313212"/>
    <w:rsid w:val="0031375D"/>
    <w:rsid w:val="0031376F"/>
    <w:rsid w:val="003140C8"/>
    <w:rsid w:val="00314310"/>
    <w:rsid w:val="0031440E"/>
    <w:rsid w:val="00314CF4"/>
    <w:rsid w:val="00315025"/>
    <w:rsid w:val="00316709"/>
    <w:rsid w:val="00320180"/>
    <w:rsid w:val="00320E10"/>
    <w:rsid w:val="00320E39"/>
    <w:rsid w:val="00320F9A"/>
    <w:rsid w:val="00321C7B"/>
    <w:rsid w:val="00322CD9"/>
    <w:rsid w:val="00322F43"/>
    <w:rsid w:val="003236C4"/>
    <w:rsid w:val="00323B35"/>
    <w:rsid w:val="0032449E"/>
    <w:rsid w:val="00324561"/>
    <w:rsid w:val="00324646"/>
    <w:rsid w:val="00325B8F"/>
    <w:rsid w:val="00325F20"/>
    <w:rsid w:val="00326153"/>
    <w:rsid w:val="003277E7"/>
    <w:rsid w:val="003301F0"/>
    <w:rsid w:val="0033025D"/>
    <w:rsid w:val="00330AE9"/>
    <w:rsid w:val="003316D6"/>
    <w:rsid w:val="00331E14"/>
    <w:rsid w:val="003322F7"/>
    <w:rsid w:val="00332BE7"/>
    <w:rsid w:val="00332E31"/>
    <w:rsid w:val="003333BC"/>
    <w:rsid w:val="00333526"/>
    <w:rsid w:val="00333E1D"/>
    <w:rsid w:val="00334170"/>
    <w:rsid w:val="00334CD5"/>
    <w:rsid w:val="00334D7A"/>
    <w:rsid w:val="00334DA0"/>
    <w:rsid w:val="00334EA4"/>
    <w:rsid w:val="00335103"/>
    <w:rsid w:val="003351D2"/>
    <w:rsid w:val="00335751"/>
    <w:rsid w:val="00335BAA"/>
    <w:rsid w:val="00336790"/>
    <w:rsid w:val="00336862"/>
    <w:rsid w:val="003374C8"/>
    <w:rsid w:val="003411DB"/>
    <w:rsid w:val="00341840"/>
    <w:rsid w:val="0034198D"/>
    <w:rsid w:val="00341CAD"/>
    <w:rsid w:val="003420F2"/>
    <w:rsid w:val="003429DC"/>
    <w:rsid w:val="00344499"/>
    <w:rsid w:val="0034473F"/>
    <w:rsid w:val="00344743"/>
    <w:rsid w:val="00344752"/>
    <w:rsid w:val="00344ED8"/>
    <w:rsid w:val="0034524F"/>
    <w:rsid w:val="00345A6D"/>
    <w:rsid w:val="003468E5"/>
    <w:rsid w:val="00346F36"/>
    <w:rsid w:val="003479CF"/>
    <w:rsid w:val="00347ABD"/>
    <w:rsid w:val="00347FFD"/>
    <w:rsid w:val="00350121"/>
    <w:rsid w:val="00350961"/>
    <w:rsid w:val="00350EDA"/>
    <w:rsid w:val="00350EDC"/>
    <w:rsid w:val="00352422"/>
    <w:rsid w:val="003526A0"/>
    <w:rsid w:val="00352976"/>
    <w:rsid w:val="00353A19"/>
    <w:rsid w:val="003540BB"/>
    <w:rsid w:val="00354D52"/>
    <w:rsid w:val="00354F71"/>
    <w:rsid w:val="00356FD2"/>
    <w:rsid w:val="00356FE9"/>
    <w:rsid w:val="0035738B"/>
    <w:rsid w:val="00357492"/>
    <w:rsid w:val="00360115"/>
    <w:rsid w:val="0036079C"/>
    <w:rsid w:val="00360D19"/>
    <w:rsid w:val="0036119F"/>
    <w:rsid w:val="00361BF6"/>
    <w:rsid w:val="00361F4D"/>
    <w:rsid w:val="00361FFF"/>
    <w:rsid w:val="0036225F"/>
    <w:rsid w:val="003627BE"/>
    <w:rsid w:val="00362AA7"/>
    <w:rsid w:val="00362BA5"/>
    <w:rsid w:val="00363D29"/>
    <w:rsid w:val="00364B82"/>
    <w:rsid w:val="00364F0C"/>
    <w:rsid w:val="00365250"/>
    <w:rsid w:val="003652E6"/>
    <w:rsid w:val="00365D31"/>
    <w:rsid w:val="003664ED"/>
    <w:rsid w:val="00370836"/>
    <w:rsid w:val="0037097A"/>
    <w:rsid w:val="00370EAA"/>
    <w:rsid w:val="003710D7"/>
    <w:rsid w:val="003718E0"/>
    <w:rsid w:val="00372DBB"/>
    <w:rsid w:val="003737BC"/>
    <w:rsid w:val="00374C94"/>
    <w:rsid w:val="00374DBC"/>
    <w:rsid w:val="0037512B"/>
    <w:rsid w:val="00375B1A"/>
    <w:rsid w:val="0037602F"/>
    <w:rsid w:val="003761FE"/>
    <w:rsid w:val="00376D84"/>
    <w:rsid w:val="00376E06"/>
    <w:rsid w:val="0037720B"/>
    <w:rsid w:val="00377625"/>
    <w:rsid w:val="00380FCD"/>
    <w:rsid w:val="003816FE"/>
    <w:rsid w:val="0038173C"/>
    <w:rsid w:val="00381815"/>
    <w:rsid w:val="003818C2"/>
    <w:rsid w:val="003823A3"/>
    <w:rsid w:val="00382EEE"/>
    <w:rsid w:val="003832A1"/>
    <w:rsid w:val="00383875"/>
    <w:rsid w:val="00383CED"/>
    <w:rsid w:val="0038487B"/>
    <w:rsid w:val="00384BC5"/>
    <w:rsid w:val="00384E5D"/>
    <w:rsid w:val="00384F2C"/>
    <w:rsid w:val="00384F62"/>
    <w:rsid w:val="00385251"/>
    <w:rsid w:val="0038546E"/>
    <w:rsid w:val="003856F6"/>
    <w:rsid w:val="0038636E"/>
    <w:rsid w:val="00386D58"/>
    <w:rsid w:val="00386D62"/>
    <w:rsid w:val="003870A6"/>
    <w:rsid w:val="00387455"/>
    <w:rsid w:val="00387C81"/>
    <w:rsid w:val="003901CA"/>
    <w:rsid w:val="0039090E"/>
    <w:rsid w:val="00390FB5"/>
    <w:rsid w:val="003920EF"/>
    <w:rsid w:val="00392256"/>
    <w:rsid w:val="00394368"/>
    <w:rsid w:val="0039519C"/>
    <w:rsid w:val="00395565"/>
    <w:rsid w:val="003958B4"/>
    <w:rsid w:val="00396122"/>
    <w:rsid w:val="003961DD"/>
    <w:rsid w:val="00396755"/>
    <w:rsid w:val="00396897"/>
    <w:rsid w:val="00397264"/>
    <w:rsid w:val="0039791F"/>
    <w:rsid w:val="00397C97"/>
    <w:rsid w:val="00397EE3"/>
    <w:rsid w:val="00397EEE"/>
    <w:rsid w:val="003A0154"/>
    <w:rsid w:val="003A0A8A"/>
    <w:rsid w:val="003A2506"/>
    <w:rsid w:val="003A2CAF"/>
    <w:rsid w:val="003A3AA7"/>
    <w:rsid w:val="003A49D2"/>
    <w:rsid w:val="003A4A14"/>
    <w:rsid w:val="003A4D4A"/>
    <w:rsid w:val="003A5AAD"/>
    <w:rsid w:val="003A5B40"/>
    <w:rsid w:val="003A6823"/>
    <w:rsid w:val="003A6965"/>
    <w:rsid w:val="003A6BE8"/>
    <w:rsid w:val="003A6BF1"/>
    <w:rsid w:val="003A6D0C"/>
    <w:rsid w:val="003A74EC"/>
    <w:rsid w:val="003A76C5"/>
    <w:rsid w:val="003A7B91"/>
    <w:rsid w:val="003B01CD"/>
    <w:rsid w:val="003B0FDE"/>
    <w:rsid w:val="003B15CA"/>
    <w:rsid w:val="003B2226"/>
    <w:rsid w:val="003B2E4A"/>
    <w:rsid w:val="003B3373"/>
    <w:rsid w:val="003B36D1"/>
    <w:rsid w:val="003B3A92"/>
    <w:rsid w:val="003B3B88"/>
    <w:rsid w:val="003B4921"/>
    <w:rsid w:val="003B4F04"/>
    <w:rsid w:val="003B570D"/>
    <w:rsid w:val="003B5739"/>
    <w:rsid w:val="003B5F28"/>
    <w:rsid w:val="003B6A9D"/>
    <w:rsid w:val="003B7D62"/>
    <w:rsid w:val="003C0060"/>
    <w:rsid w:val="003C12B4"/>
    <w:rsid w:val="003C1A21"/>
    <w:rsid w:val="003C1C7F"/>
    <w:rsid w:val="003C23E0"/>
    <w:rsid w:val="003C281A"/>
    <w:rsid w:val="003C32FB"/>
    <w:rsid w:val="003C36F8"/>
    <w:rsid w:val="003C38A6"/>
    <w:rsid w:val="003C38CD"/>
    <w:rsid w:val="003C395C"/>
    <w:rsid w:val="003C59EC"/>
    <w:rsid w:val="003C64AA"/>
    <w:rsid w:val="003C6CB1"/>
    <w:rsid w:val="003C6F0A"/>
    <w:rsid w:val="003C70C0"/>
    <w:rsid w:val="003C7957"/>
    <w:rsid w:val="003C79F9"/>
    <w:rsid w:val="003C7B0E"/>
    <w:rsid w:val="003D02EF"/>
    <w:rsid w:val="003D0A53"/>
    <w:rsid w:val="003D1688"/>
    <w:rsid w:val="003D179C"/>
    <w:rsid w:val="003D1BB5"/>
    <w:rsid w:val="003D1DFD"/>
    <w:rsid w:val="003D1E2B"/>
    <w:rsid w:val="003D20BE"/>
    <w:rsid w:val="003D37A1"/>
    <w:rsid w:val="003D3C65"/>
    <w:rsid w:val="003D3EC6"/>
    <w:rsid w:val="003D4735"/>
    <w:rsid w:val="003D4B81"/>
    <w:rsid w:val="003D4FF7"/>
    <w:rsid w:val="003D5A73"/>
    <w:rsid w:val="003D5B35"/>
    <w:rsid w:val="003D5CAA"/>
    <w:rsid w:val="003D5D47"/>
    <w:rsid w:val="003D5F29"/>
    <w:rsid w:val="003D6A61"/>
    <w:rsid w:val="003D7643"/>
    <w:rsid w:val="003E09CC"/>
    <w:rsid w:val="003E120B"/>
    <w:rsid w:val="003E1779"/>
    <w:rsid w:val="003E1963"/>
    <w:rsid w:val="003E25F6"/>
    <w:rsid w:val="003E2818"/>
    <w:rsid w:val="003E2AFD"/>
    <w:rsid w:val="003E2EFD"/>
    <w:rsid w:val="003E31C5"/>
    <w:rsid w:val="003E4BA5"/>
    <w:rsid w:val="003E544D"/>
    <w:rsid w:val="003E5CBB"/>
    <w:rsid w:val="003E602B"/>
    <w:rsid w:val="003E60DB"/>
    <w:rsid w:val="003E65D9"/>
    <w:rsid w:val="003E6751"/>
    <w:rsid w:val="003E74B6"/>
    <w:rsid w:val="003F0009"/>
    <w:rsid w:val="003F0442"/>
    <w:rsid w:val="003F06AD"/>
    <w:rsid w:val="003F1073"/>
    <w:rsid w:val="003F1251"/>
    <w:rsid w:val="003F189D"/>
    <w:rsid w:val="003F204B"/>
    <w:rsid w:val="003F24D6"/>
    <w:rsid w:val="003F3855"/>
    <w:rsid w:val="003F3AE9"/>
    <w:rsid w:val="003F545D"/>
    <w:rsid w:val="003F5D6F"/>
    <w:rsid w:val="003F5DD2"/>
    <w:rsid w:val="003F650C"/>
    <w:rsid w:val="003F670F"/>
    <w:rsid w:val="003F6B74"/>
    <w:rsid w:val="003F723E"/>
    <w:rsid w:val="003F7A61"/>
    <w:rsid w:val="003F7B0C"/>
    <w:rsid w:val="004009A3"/>
    <w:rsid w:val="004009C2"/>
    <w:rsid w:val="00401002"/>
    <w:rsid w:val="0040121F"/>
    <w:rsid w:val="004017C9"/>
    <w:rsid w:val="0040241F"/>
    <w:rsid w:val="00402D9B"/>
    <w:rsid w:val="00402DA9"/>
    <w:rsid w:val="00403F56"/>
    <w:rsid w:val="00404153"/>
    <w:rsid w:val="0040422C"/>
    <w:rsid w:val="004043EB"/>
    <w:rsid w:val="004045DC"/>
    <w:rsid w:val="0040464C"/>
    <w:rsid w:val="00404D6A"/>
    <w:rsid w:val="004058A0"/>
    <w:rsid w:val="00406B3D"/>
    <w:rsid w:val="00406E9B"/>
    <w:rsid w:val="0040757B"/>
    <w:rsid w:val="00407AB1"/>
    <w:rsid w:val="0041036E"/>
    <w:rsid w:val="004124D5"/>
    <w:rsid w:val="0041282B"/>
    <w:rsid w:val="00412859"/>
    <w:rsid w:val="00413A12"/>
    <w:rsid w:val="004147F5"/>
    <w:rsid w:val="00414A02"/>
    <w:rsid w:val="004158A1"/>
    <w:rsid w:val="00415ADE"/>
    <w:rsid w:val="00416B91"/>
    <w:rsid w:val="0041709C"/>
    <w:rsid w:val="00420143"/>
    <w:rsid w:val="0042014C"/>
    <w:rsid w:val="00420444"/>
    <w:rsid w:val="004214D8"/>
    <w:rsid w:val="00422D26"/>
    <w:rsid w:val="00423EA9"/>
    <w:rsid w:val="00424006"/>
    <w:rsid w:val="00424132"/>
    <w:rsid w:val="00425012"/>
    <w:rsid w:val="00425171"/>
    <w:rsid w:val="004255E5"/>
    <w:rsid w:val="00426349"/>
    <w:rsid w:val="00426380"/>
    <w:rsid w:val="00426553"/>
    <w:rsid w:val="0042675E"/>
    <w:rsid w:val="00426A2E"/>
    <w:rsid w:val="00427642"/>
    <w:rsid w:val="0042791A"/>
    <w:rsid w:val="00427E19"/>
    <w:rsid w:val="00427FDC"/>
    <w:rsid w:val="00430BF5"/>
    <w:rsid w:val="00430D76"/>
    <w:rsid w:val="004312AC"/>
    <w:rsid w:val="00433696"/>
    <w:rsid w:val="00433863"/>
    <w:rsid w:val="00433E7E"/>
    <w:rsid w:val="00436405"/>
    <w:rsid w:val="004364C1"/>
    <w:rsid w:val="00436B20"/>
    <w:rsid w:val="00436DE3"/>
    <w:rsid w:val="00437A49"/>
    <w:rsid w:val="004405A8"/>
    <w:rsid w:val="00440991"/>
    <w:rsid w:val="00440DD9"/>
    <w:rsid w:val="004417CD"/>
    <w:rsid w:val="00441C99"/>
    <w:rsid w:val="00442277"/>
    <w:rsid w:val="004428D1"/>
    <w:rsid w:val="00442A8C"/>
    <w:rsid w:val="00442B30"/>
    <w:rsid w:val="0044315D"/>
    <w:rsid w:val="00443DBB"/>
    <w:rsid w:val="0044431E"/>
    <w:rsid w:val="00444AD8"/>
    <w:rsid w:val="004453E3"/>
    <w:rsid w:val="0044615D"/>
    <w:rsid w:val="004463C2"/>
    <w:rsid w:val="004500BB"/>
    <w:rsid w:val="00451836"/>
    <w:rsid w:val="00453012"/>
    <w:rsid w:val="004535C3"/>
    <w:rsid w:val="00453652"/>
    <w:rsid w:val="00453BA5"/>
    <w:rsid w:val="0045551F"/>
    <w:rsid w:val="00455ABB"/>
    <w:rsid w:val="0045618B"/>
    <w:rsid w:val="00456270"/>
    <w:rsid w:val="00456D7C"/>
    <w:rsid w:val="00457559"/>
    <w:rsid w:val="0046040D"/>
    <w:rsid w:val="00460E1E"/>
    <w:rsid w:val="00461309"/>
    <w:rsid w:val="00462ADD"/>
    <w:rsid w:val="004640CB"/>
    <w:rsid w:val="00464577"/>
    <w:rsid w:val="00464B47"/>
    <w:rsid w:val="00464B68"/>
    <w:rsid w:val="00464E52"/>
    <w:rsid w:val="00466020"/>
    <w:rsid w:val="0046642B"/>
    <w:rsid w:val="0046667F"/>
    <w:rsid w:val="00467845"/>
    <w:rsid w:val="00467B49"/>
    <w:rsid w:val="00467F6C"/>
    <w:rsid w:val="00470F43"/>
    <w:rsid w:val="00471545"/>
    <w:rsid w:val="00471638"/>
    <w:rsid w:val="00471EA6"/>
    <w:rsid w:val="0047242A"/>
    <w:rsid w:val="00472FEF"/>
    <w:rsid w:val="00472FF7"/>
    <w:rsid w:val="00473159"/>
    <w:rsid w:val="00473D31"/>
    <w:rsid w:val="00474EB5"/>
    <w:rsid w:val="004758B6"/>
    <w:rsid w:val="00475CD8"/>
    <w:rsid w:val="00475D9C"/>
    <w:rsid w:val="0047625E"/>
    <w:rsid w:val="00477119"/>
    <w:rsid w:val="0047750D"/>
    <w:rsid w:val="004776F4"/>
    <w:rsid w:val="0048015B"/>
    <w:rsid w:val="00480A74"/>
    <w:rsid w:val="00481785"/>
    <w:rsid w:val="004822B3"/>
    <w:rsid w:val="00482782"/>
    <w:rsid w:val="00482CC7"/>
    <w:rsid w:val="00482F1F"/>
    <w:rsid w:val="004837C5"/>
    <w:rsid w:val="004841E6"/>
    <w:rsid w:val="00484552"/>
    <w:rsid w:val="00484851"/>
    <w:rsid w:val="00484C0E"/>
    <w:rsid w:val="00484E46"/>
    <w:rsid w:val="004866DE"/>
    <w:rsid w:val="00491D2D"/>
    <w:rsid w:val="00491F01"/>
    <w:rsid w:val="00492292"/>
    <w:rsid w:val="0049239A"/>
    <w:rsid w:val="004925ED"/>
    <w:rsid w:val="004930DA"/>
    <w:rsid w:val="00493C2A"/>
    <w:rsid w:val="0049422F"/>
    <w:rsid w:val="004950C7"/>
    <w:rsid w:val="004951C2"/>
    <w:rsid w:val="00496201"/>
    <w:rsid w:val="00497A27"/>
    <w:rsid w:val="00497B02"/>
    <w:rsid w:val="004A0D9B"/>
    <w:rsid w:val="004A145D"/>
    <w:rsid w:val="004A1520"/>
    <w:rsid w:val="004A1684"/>
    <w:rsid w:val="004A1E1B"/>
    <w:rsid w:val="004A1E52"/>
    <w:rsid w:val="004A330E"/>
    <w:rsid w:val="004A340D"/>
    <w:rsid w:val="004A4172"/>
    <w:rsid w:val="004A4D10"/>
    <w:rsid w:val="004A4DB7"/>
    <w:rsid w:val="004A5B18"/>
    <w:rsid w:val="004A5BB4"/>
    <w:rsid w:val="004A6759"/>
    <w:rsid w:val="004A6907"/>
    <w:rsid w:val="004A6E7E"/>
    <w:rsid w:val="004A7A4E"/>
    <w:rsid w:val="004A7A98"/>
    <w:rsid w:val="004B008C"/>
    <w:rsid w:val="004B0C92"/>
    <w:rsid w:val="004B0CFE"/>
    <w:rsid w:val="004B0F6A"/>
    <w:rsid w:val="004B1395"/>
    <w:rsid w:val="004B397C"/>
    <w:rsid w:val="004B3B59"/>
    <w:rsid w:val="004B3DBA"/>
    <w:rsid w:val="004B4E72"/>
    <w:rsid w:val="004B4FB1"/>
    <w:rsid w:val="004B6251"/>
    <w:rsid w:val="004B64D2"/>
    <w:rsid w:val="004B67E9"/>
    <w:rsid w:val="004B6E04"/>
    <w:rsid w:val="004B71E0"/>
    <w:rsid w:val="004B73DB"/>
    <w:rsid w:val="004C105E"/>
    <w:rsid w:val="004C115A"/>
    <w:rsid w:val="004C177B"/>
    <w:rsid w:val="004C2529"/>
    <w:rsid w:val="004C275A"/>
    <w:rsid w:val="004C2970"/>
    <w:rsid w:val="004C2D1C"/>
    <w:rsid w:val="004C3A98"/>
    <w:rsid w:val="004C414D"/>
    <w:rsid w:val="004C4FC7"/>
    <w:rsid w:val="004C53DD"/>
    <w:rsid w:val="004C5675"/>
    <w:rsid w:val="004C642A"/>
    <w:rsid w:val="004C65D7"/>
    <w:rsid w:val="004C6E3F"/>
    <w:rsid w:val="004D0112"/>
    <w:rsid w:val="004D014B"/>
    <w:rsid w:val="004D0194"/>
    <w:rsid w:val="004D0234"/>
    <w:rsid w:val="004D0402"/>
    <w:rsid w:val="004D0F5C"/>
    <w:rsid w:val="004D2AB8"/>
    <w:rsid w:val="004D2AE5"/>
    <w:rsid w:val="004D3A6C"/>
    <w:rsid w:val="004D5791"/>
    <w:rsid w:val="004D5D9C"/>
    <w:rsid w:val="004D60C1"/>
    <w:rsid w:val="004D6CF4"/>
    <w:rsid w:val="004D6E85"/>
    <w:rsid w:val="004D7380"/>
    <w:rsid w:val="004D73D4"/>
    <w:rsid w:val="004D758E"/>
    <w:rsid w:val="004E05A6"/>
    <w:rsid w:val="004E07CC"/>
    <w:rsid w:val="004E0AE0"/>
    <w:rsid w:val="004E106C"/>
    <w:rsid w:val="004E13A8"/>
    <w:rsid w:val="004E17BA"/>
    <w:rsid w:val="004E236A"/>
    <w:rsid w:val="004E3344"/>
    <w:rsid w:val="004E33BB"/>
    <w:rsid w:val="004E4186"/>
    <w:rsid w:val="004E43C8"/>
    <w:rsid w:val="004E539B"/>
    <w:rsid w:val="004E5B8F"/>
    <w:rsid w:val="004E5DFF"/>
    <w:rsid w:val="004E62B7"/>
    <w:rsid w:val="004E6727"/>
    <w:rsid w:val="004E75ED"/>
    <w:rsid w:val="004E77CC"/>
    <w:rsid w:val="004F07B8"/>
    <w:rsid w:val="004F0A6D"/>
    <w:rsid w:val="004F172E"/>
    <w:rsid w:val="004F4168"/>
    <w:rsid w:val="004F5CF2"/>
    <w:rsid w:val="004F6377"/>
    <w:rsid w:val="004F683D"/>
    <w:rsid w:val="004F6AEC"/>
    <w:rsid w:val="0050036B"/>
    <w:rsid w:val="00500C98"/>
    <w:rsid w:val="00501177"/>
    <w:rsid w:val="00502071"/>
    <w:rsid w:val="00502B18"/>
    <w:rsid w:val="00504241"/>
    <w:rsid w:val="00504D84"/>
    <w:rsid w:val="00505D6C"/>
    <w:rsid w:val="00505FCA"/>
    <w:rsid w:val="00506036"/>
    <w:rsid w:val="005062A2"/>
    <w:rsid w:val="005068D5"/>
    <w:rsid w:val="00507A8D"/>
    <w:rsid w:val="00510AEF"/>
    <w:rsid w:val="0051108C"/>
    <w:rsid w:val="005113C5"/>
    <w:rsid w:val="0051149E"/>
    <w:rsid w:val="005118B3"/>
    <w:rsid w:val="00512199"/>
    <w:rsid w:val="005124A1"/>
    <w:rsid w:val="005125AA"/>
    <w:rsid w:val="00512B88"/>
    <w:rsid w:val="00513079"/>
    <w:rsid w:val="005130A6"/>
    <w:rsid w:val="005132EF"/>
    <w:rsid w:val="00513466"/>
    <w:rsid w:val="00513E97"/>
    <w:rsid w:val="00513EBA"/>
    <w:rsid w:val="005144E6"/>
    <w:rsid w:val="0051481F"/>
    <w:rsid w:val="00515A34"/>
    <w:rsid w:val="00515AAE"/>
    <w:rsid w:val="00516744"/>
    <w:rsid w:val="0051692D"/>
    <w:rsid w:val="00517230"/>
    <w:rsid w:val="00520857"/>
    <w:rsid w:val="00520B27"/>
    <w:rsid w:val="00520E94"/>
    <w:rsid w:val="00520FDD"/>
    <w:rsid w:val="00522202"/>
    <w:rsid w:val="00522497"/>
    <w:rsid w:val="005238D9"/>
    <w:rsid w:val="00523E1B"/>
    <w:rsid w:val="005244FB"/>
    <w:rsid w:val="00524E48"/>
    <w:rsid w:val="00525159"/>
    <w:rsid w:val="00525C2E"/>
    <w:rsid w:val="00526149"/>
    <w:rsid w:val="00526199"/>
    <w:rsid w:val="0052699F"/>
    <w:rsid w:val="00527A2D"/>
    <w:rsid w:val="005301B1"/>
    <w:rsid w:val="005308A1"/>
    <w:rsid w:val="00530B97"/>
    <w:rsid w:val="00531A5D"/>
    <w:rsid w:val="0053201C"/>
    <w:rsid w:val="00532193"/>
    <w:rsid w:val="0053226E"/>
    <w:rsid w:val="0053251A"/>
    <w:rsid w:val="00532AF3"/>
    <w:rsid w:val="00532D6D"/>
    <w:rsid w:val="00533769"/>
    <w:rsid w:val="005339F8"/>
    <w:rsid w:val="00533BFB"/>
    <w:rsid w:val="0053516B"/>
    <w:rsid w:val="00535C4C"/>
    <w:rsid w:val="00537260"/>
    <w:rsid w:val="005374CC"/>
    <w:rsid w:val="0054009D"/>
    <w:rsid w:val="00541376"/>
    <w:rsid w:val="005421EC"/>
    <w:rsid w:val="00542CB5"/>
    <w:rsid w:val="00542E43"/>
    <w:rsid w:val="0054398B"/>
    <w:rsid w:val="00543FF8"/>
    <w:rsid w:val="00544339"/>
    <w:rsid w:val="00544BFD"/>
    <w:rsid w:val="005456CD"/>
    <w:rsid w:val="00547536"/>
    <w:rsid w:val="00547729"/>
    <w:rsid w:val="00547C29"/>
    <w:rsid w:val="0055034C"/>
    <w:rsid w:val="0055069B"/>
    <w:rsid w:val="00551424"/>
    <w:rsid w:val="0055168C"/>
    <w:rsid w:val="00552017"/>
    <w:rsid w:val="0055223B"/>
    <w:rsid w:val="00552ED5"/>
    <w:rsid w:val="005531A4"/>
    <w:rsid w:val="00553650"/>
    <w:rsid w:val="00553E07"/>
    <w:rsid w:val="00554506"/>
    <w:rsid w:val="0055475B"/>
    <w:rsid w:val="00554FC0"/>
    <w:rsid w:val="00556303"/>
    <w:rsid w:val="0055693F"/>
    <w:rsid w:val="00556A73"/>
    <w:rsid w:val="00556E28"/>
    <w:rsid w:val="00557173"/>
    <w:rsid w:val="00557288"/>
    <w:rsid w:val="0056018D"/>
    <w:rsid w:val="005604B9"/>
    <w:rsid w:val="00560B84"/>
    <w:rsid w:val="005613E2"/>
    <w:rsid w:val="005615E5"/>
    <w:rsid w:val="00561DD2"/>
    <w:rsid w:val="005621BA"/>
    <w:rsid w:val="00562A1E"/>
    <w:rsid w:val="00562DC2"/>
    <w:rsid w:val="005635B2"/>
    <w:rsid w:val="00563C84"/>
    <w:rsid w:val="005654B7"/>
    <w:rsid w:val="00565ED9"/>
    <w:rsid w:val="00566C09"/>
    <w:rsid w:val="00566CF1"/>
    <w:rsid w:val="00567058"/>
    <w:rsid w:val="005670B9"/>
    <w:rsid w:val="00567923"/>
    <w:rsid w:val="005706E4"/>
    <w:rsid w:val="005723C4"/>
    <w:rsid w:val="005730B7"/>
    <w:rsid w:val="00573754"/>
    <w:rsid w:val="00573A8B"/>
    <w:rsid w:val="00573F34"/>
    <w:rsid w:val="00574A68"/>
    <w:rsid w:val="0057532A"/>
    <w:rsid w:val="00575792"/>
    <w:rsid w:val="005757F6"/>
    <w:rsid w:val="005760F5"/>
    <w:rsid w:val="005764CF"/>
    <w:rsid w:val="00576936"/>
    <w:rsid w:val="005769B2"/>
    <w:rsid w:val="00577D6C"/>
    <w:rsid w:val="00581701"/>
    <w:rsid w:val="00582898"/>
    <w:rsid w:val="00582CCF"/>
    <w:rsid w:val="00582CDC"/>
    <w:rsid w:val="0058312F"/>
    <w:rsid w:val="005839A7"/>
    <w:rsid w:val="00583CB4"/>
    <w:rsid w:val="00584A7B"/>
    <w:rsid w:val="005856D0"/>
    <w:rsid w:val="00585CD9"/>
    <w:rsid w:val="00585DE9"/>
    <w:rsid w:val="00587A20"/>
    <w:rsid w:val="00587B53"/>
    <w:rsid w:val="00587FFC"/>
    <w:rsid w:val="00590A8C"/>
    <w:rsid w:val="005912BA"/>
    <w:rsid w:val="00591A1D"/>
    <w:rsid w:val="00591A92"/>
    <w:rsid w:val="005924FA"/>
    <w:rsid w:val="00593216"/>
    <w:rsid w:val="005933AE"/>
    <w:rsid w:val="00593842"/>
    <w:rsid w:val="005947E7"/>
    <w:rsid w:val="00595014"/>
    <w:rsid w:val="00595711"/>
    <w:rsid w:val="00595838"/>
    <w:rsid w:val="005966D4"/>
    <w:rsid w:val="00596706"/>
    <w:rsid w:val="005A0516"/>
    <w:rsid w:val="005A08B1"/>
    <w:rsid w:val="005A09F3"/>
    <w:rsid w:val="005A0ED5"/>
    <w:rsid w:val="005A1128"/>
    <w:rsid w:val="005A166F"/>
    <w:rsid w:val="005A1B69"/>
    <w:rsid w:val="005A1BC1"/>
    <w:rsid w:val="005A22EC"/>
    <w:rsid w:val="005A2804"/>
    <w:rsid w:val="005A28E0"/>
    <w:rsid w:val="005A2B60"/>
    <w:rsid w:val="005A30F5"/>
    <w:rsid w:val="005A363A"/>
    <w:rsid w:val="005A396E"/>
    <w:rsid w:val="005A4126"/>
    <w:rsid w:val="005A42D6"/>
    <w:rsid w:val="005A5092"/>
    <w:rsid w:val="005A5337"/>
    <w:rsid w:val="005A5557"/>
    <w:rsid w:val="005A5FE1"/>
    <w:rsid w:val="005A68CD"/>
    <w:rsid w:val="005A6D7B"/>
    <w:rsid w:val="005A7039"/>
    <w:rsid w:val="005B00F5"/>
    <w:rsid w:val="005B0597"/>
    <w:rsid w:val="005B0828"/>
    <w:rsid w:val="005B0A1E"/>
    <w:rsid w:val="005B1F7E"/>
    <w:rsid w:val="005B2324"/>
    <w:rsid w:val="005B2A75"/>
    <w:rsid w:val="005B3811"/>
    <w:rsid w:val="005B3FF1"/>
    <w:rsid w:val="005B42B9"/>
    <w:rsid w:val="005B49DB"/>
    <w:rsid w:val="005B522D"/>
    <w:rsid w:val="005B61F4"/>
    <w:rsid w:val="005B6422"/>
    <w:rsid w:val="005B649E"/>
    <w:rsid w:val="005B7250"/>
    <w:rsid w:val="005B75D5"/>
    <w:rsid w:val="005C0297"/>
    <w:rsid w:val="005C077F"/>
    <w:rsid w:val="005C0AC7"/>
    <w:rsid w:val="005C0C2D"/>
    <w:rsid w:val="005C194D"/>
    <w:rsid w:val="005C1F6C"/>
    <w:rsid w:val="005C27E6"/>
    <w:rsid w:val="005C2F4E"/>
    <w:rsid w:val="005C3104"/>
    <w:rsid w:val="005C32DC"/>
    <w:rsid w:val="005C3C74"/>
    <w:rsid w:val="005C3DBA"/>
    <w:rsid w:val="005C3E0C"/>
    <w:rsid w:val="005C4596"/>
    <w:rsid w:val="005C5D94"/>
    <w:rsid w:val="005C6243"/>
    <w:rsid w:val="005C721C"/>
    <w:rsid w:val="005C796E"/>
    <w:rsid w:val="005D07AD"/>
    <w:rsid w:val="005D081E"/>
    <w:rsid w:val="005D0E5E"/>
    <w:rsid w:val="005D1AD6"/>
    <w:rsid w:val="005D1CEE"/>
    <w:rsid w:val="005D1E23"/>
    <w:rsid w:val="005D211B"/>
    <w:rsid w:val="005D2A3E"/>
    <w:rsid w:val="005D2FBE"/>
    <w:rsid w:val="005D31C7"/>
    <w:rsid w:val="005D3364"/>
    <w:rsid w:val="005D3575"/>
    <w:rsid w:val="005D36D1"/>
    <w:rsid w:val="005D3AD1"/>
    <w:rsid w:val="005D49D4"/>
    <w:rsid w:val="005D533E"/>
    <w:rsid w:val="005D5BA9"/>
    <w:rsid w:val="005D76DC"/>
    <w:rsid w:val="005E2EF3"/>
    <w:rsid w:val="005E30DE"/>
    <w:rsid w:val="005E38A1"/>
    <w:rsid w:val="005E3B6A"/>
    <w:rsid w:val="005E3D87"/>
    <w:rsid w:val="005E587A"/>
    <w:rsid w:val="005E5F03"/>
    <w:rsid w:val="005F0507"/>
    <w:rsid w:val="005F0986"/>
    <w:rsid w:val="005F0C13"/>
    <w:rsid w:val="005F122A"/>
    <w:rsid w:val="005F1C15"/>
    <w:rsid w:val="005F2A2D"/>
    <w:rsid w:val="005F2DD8"/>
    <w:rsid w:val="005F3591"/>
    <w:rsid w:val="005F38FE"/>
    <w:rsid w:val="005F3A29"/>
    <w:rsid w:val="005F4AD8"/>
    <w:rsid w:val="005F63EA"/>
    <w:rsid w:val="005F65F1"/>
    <w:rsid w:val="005F69AF"/>
    <w:rsid w:val="005F7590"/>
    <w:rsid w:val="005F7BD0"/>
    <w:rsid w:val="005F7E88"/>
    <w:rsid w:val="00601041"/>
    <w:rsid w:val="0060326C"/>
    <w:rsid w:val="006038E6"/>
    <w:rsid w:val="0060394E"/>
    <w:rsid w:val="0060418E"/>
    <w:rsid w:val="0060450C"/>
    <w:rsid w:val="006056D4"/>
    <w:rsid w:val="00605C3A"/>
    <w:rsid w:val="00606164"/>
    <w:rsid w:val="006062A5"/>
    <w:rsid w:val="00606564"/>
    <w:rsid w:val="00606CF4"/>
    <w:rsid w:val="00606F77"/>
    <w:rsid w:val="00607524"/>
    <w:rsid w:val="006078C5"/>
    <w:rsid w:val="00607FF1"/>
    <w:rsid w:val="00610014"/>
    <w:rsid w:val="00610514"/>
    <w:rsid w:val="00610837"/>
    <w:rsid w:val="00611812"/>
    <w:rsid w:val="00611B64"/>
    <w:rsid w:val="00613CDA"/>
    <w:rsid w:val="00614C68"/>
    <w:rsid w:val="0061608C"/>
    <w:rsid w:val="0061625E"/>
    <w:rsid w:val="00616FE7"/>
    <w:rsid w:val="006174E7"/>
    <w:rsid w:val="006175C1"/>
    <w:rsid w:val="00620431"/>
    <w:rsid w:val="00620811"/>
    <w:rsid w:val="00620920"/>
    <w:rsid w:val="00620D30"/>
    <w:rsid w:val="00620F05"/>
    <w:rsid w:val="00622BAC"/>
    <w:rsid w:val="00622BDC"/>
    <w:rsid w:val="00623144"/>
    <w:rsid w:val="00623190"/>
    <w:rsid w:val="006248F8"/>
    <w:rsid w:val="00624AD1"/>
    <w:rsid w:val="006254A7"/>
    <w:rsid w:val="006256E3"/>
    <w:rsid w:val="006260CB"/>
    <w:rsid w:val="006272C9"/>
    <w:rsid w:val="0062769D"/>
    <w:rsid w:val="006279FB"/>
    <w:rsid w:val="00627B50"/>
    <w:rsid w:val="006303FA"/>
    <w:rsid w:val="00630FC4"/>
    <w:rsid w:val="00631331"/>
    <w:rsid w:val="0063177D"/>
    <w:rsid w:val="006325BE"/>
    <w:rsid w:val="00632987"/>
    <w:rsid w:val="00633D7E"/>
    <w:rsid w:val="00634062"/>
    <w:rsid w:val="006340E5"/>
    <w:rsid w:val="00635A7F"/>
    <w:rsid w:val="00636427"/>
    <w:rsid w:val="006364EB"/>
    <w:rsid w:val="006371E1"/>
    <w:rsid w:val="00637352"/>
    <w:rsid w:val="00637E18"/>
    <w:rsid w:val="00640198"/>
    <w:rsid w:val="006402C2"/>
    <w:rsid w:val="0064033D"/>
    <w:rsid w:val="00640C0F"/>
    <w:rsid w:val="00640C57"/>
    <w:rsid w:val="0064152C"/>
    <w:rsid w:val="006417E8"/>
    <w:rsid w:val="006423A0"/>
    <w:rsid w:val="0064333B"/>
    <w:rsid w:val="00643C6D"/>
    <w:rsid w:val="00644E17"/>
    <w:rsid w:val="0064539C"/>
    <w:rsid w:val="00646E30"/>
    <w:rsid w:val="006479DB"/>
    <w:rsid w:val="00647F04"/>
    <w:rsid w:val="00652E56"/>
    <w:rsid w:val="0065366F"/>
    <w:rsid w:val="00654961"/>
    <w:rsid w:val="00655735"/>
    <w:rsid w:val="00655B2F"/>
    <w:rsid w:val="00656156"/>
    <w:rsid w:val="00656220"/>
    <w:rsid w:val="0065639D"/>
    <w:rsid w:val="00657286"/>
    <w:rsid w:val="0065759C"/>
    <w:rsid w:val="00661868"/>
    <w:rsid w:val="00661CF5"/>
    <w:rsid w:val="00661EB3"/>
    <w:rsid w:val="006627A1"/>
    <w:rsid w:val="0066442B"/>
    <w:rsid w:val="0066532E"/>
    <w:rsid w:val="0066550C"/>
    <w:rsid w:val="0066620B"/>
    <w:rsid w:val="006663B0"/>
    <w:rsid w:val="006664F8"/>
    <w:rsid w:val="00666AA2"/>
    <w:rsid w:val="006730A6"/>
    <w:rsid w:val="006734D2"/>
    <w:rsid w:val="00673A87"/>
    <w:rsid w:val="00673EF7"/>
    <w:rsid w:val="00674EA2"/>
    <w:rsid w:val="00674ECD"/>
    <w:rsid w:val="006754DF"/>
    <w:rsid w:val="006769D4"/>
    <w:rsid w:val="00677314"/>
    <w:rsid w:val="00681550"/>
    <w:rsid w:val="00682A52"/>
    <w:rsid w:val="00682B51"/>
    <w:rsid w:val="006831A6"/>
    <w:rsid w:val="0068382D"/>
    <w:rsid w:val="006843B1"/>
    <w:rsid w:val="00687769"/>
    <w:rsid w:val="00687E27"/>
    <w:rsid w:val="00690649"/>
    <w:rsid w:val="00690C2F"/>
    <w:rsid w:val="00690CBF"/>
    <w:rsid w:val="00691B84"/>
    <w:rsid w:val="00692D4D"/>
    <w:rsid w:val="00693038"/>
    <w:rsid w:val="006947D5"/>
    <w:rsid w:val="006952E2"/>
    <w:rsid w:val="0069627B"/>
    <w:rsid w:val="00696613"/>
    <w:rsid w:val="00697C2F"/>
    <w:rsid w:val="006A0BE2"/>
    <w:rsid w:val="006A12BF"/>
    <w:rsid w:val="006A1CEA"/>
    <w:rsid w:val="006A1EFD"/>
    <w:rsid w:val="006A1F77"/>
    <w:rsid w:val="006A285D"/>
    <w:rsid w:val="006A3035"/>
    <w:rsid w:val="006A4E1C"/>
    <w:rsid w:val="006A7DED"/>
    <w:rsid w:val="006B13AB"/>
    <w:rsid w:val="006B2483"/>
    <w:rsid w:val="006B2E9A"/>
    <w:rsid w:val="006B3137"/>
    <w:rsid w:val="006B3DA7"/>
    <w:rsid w:val="006B4163"/>
    <w:rsid w:val="006B4CA0"/>
    <w:rsid w:val="006B50A0"/>
    <w:rsid w:val="006B5153"/>
    <w:rsid w:val="006B5683"/>
    <w:rsid w:val="006B5CAB"/>
    <w:rsid w:val="006B5EC5"/>
    <w:rsid w:val="006B6029"/>
    <w:rsid w:val="006B65F3"/>
    <w:rsid w:val="006B6DEF"/>
    <w:rsid w:val="006B7005"/>
    <w:rsid w:val="006B7963"/>
    <w:rsid w:val="006B7EB6"/>
    <w:rsid w:val="006C053D"/>
    <w:rsid w:val="006C066E"/>
    <w:rsid w:val="006C07F8"/>
    <w:rsid w:val="006C08B1"/>
    <w:rsid w:val="006C0B25"/>
    <w:rsid w:val="006C0BE0"/>
    <w:rsid w:val="006C2A8C"/>
    <w:rsid w:val="006C31E2"/>
    <w:rsid w:val="006C3791"/>
    <w:rsid w:val="006C3C03"/>
    <w:rsid w:val="006C3EA1"/>
    <w:rsid w:val="006C4ABB"/>
    <w:rsid w:val="006C4CB5"/>
    <w:rsid w:val="006C4D66"/>
    <w:rsid w:val="006C5671"/>
    <w:rsid w:val="006C61B4"/>
    <w:rsid w:val="006C6371"/>
    <w:rsid w:val="006C66DC"/>
    <w:rsid w:val="006C745C"/>
    <w:rsid w:val="006C79CE"/>
    <w:rsid w:val="006C7A8D"/>
    <w:rsid w:val="006C7D12"/>
    <w:rsid w:val="006D0093"/>
    <w:rsid w:val="006D0137"/>
    <w:rsid w:val="006D0A9D"/>
    <w:rsid w:val="006D0E9F"/>
    <w:rsid w:val="006D1C3D"/>
    <w:rsid w:val="006D1D24"/>
    <w:rsid w:val="006D1EC4"/>
    <w:rsid w:val="006D4377"/>
    <w:rsid w:val="006D468E"/>
    <w:rsid w:val="006D4A03"/>
    <w:rsid w:val="006D5056"/>
    <w:rsid w:val="006D5A26"/>
    <w:rsid w:val="006D6112"/>
    <w:rsid w:val="006D70EC"/>
    <w:rsid w:val="006D7210"/>
    <w:rsid w:val="006D7289"/>
    <w:rsid w:val="006D72BD"/>
    <w:rsid w:val="006D7D81"/>
    <w:rsid w:val="006E027B"/>
    <w:rsid w:val="006E12C0"/>
    <w:rsid w:val="006E18E1"/>
    <w:rsid w:val="006E1A46"/>
    <w:rsid w:val="006E3EA0"/>
    <w:rsid w:val="006E42AD"/>
    <w:rsid w:val="006E4E9B"/>
    <w:rsid w:val="006E5510"/>
    <w:rsid w:val="006E5AFB"/>
    <w:rsid w:val="006E6411"/>
    <w:rsid w:val="006E65FF"/>
    <w:rsid w:val="006E6766"/>
    <w:rsid w:val="006E6E8F"/>
    <w:rsid w:val="006E76E8"/>
    <w:rsid w:val="006F0610"/>
    <w:rsid w:val="006F081D"/>
    <w:rsid w:val="006F0F08"/>
    <w:rsid w:val="006F14E5"/>
    <w:rsid w:val="006F178F"/>
    <w:rsid w:val="006F2493"/>
    <w:rsid w:val="006F2ECD"/>
    <w:rsid w:val="006F30CD"/>
    <w:rsid w:val="006F363A"/>
    <w:rsid w:val="006F39DD"/>
    <w:rsid w:val="006F48DC"/>
    <w:rsid w:val="006F54D9"/>
    <w:rsid w:val="006F672A"/>
    <w:rsid w:val="006F67F7"/>
    <w:rsid w:val="006F6EB3"/>
    <w:rsid w:val="006F7F30"/>
    <w:rsid w:val="007000F0"/>
    <w:rsid w:val="00700556"/>
    <w:rsid w:val="00700ECD"/>
    <w:rsid w:val="00701167"/>
    <w:rsid w:val="0070140D"/>
    <w:rsid w:val="007017C4"/>
    <w:rsid w:val="007030E4"/>
    <w:rsid w:val="007040E7"/>
    <w:rsid w:val="00704254"/>
    <w:rsid w:val="00704873"/>
    <w:rsid w:val="00704C69"/>
    <w:rsid w:val="00704F5D"/>
    <w:rsid w:val="00705468"/>
    <w:rsid w:val="00706114"/>
    <w:rsid w:val="00706525"/>
    <w:rsid w:val="00706A96"/>
    <w:rsid w:val="00707486"/>
    <w:rsid w:val="00707801"/>
    <w:rsid w:val="007078F7"/>
    <w:rsid w:val="0071107C"/>
    <w:rsid w:val="00711929"/>
    <w:rsid w:val="007127A8"/>
    <w:rsid w:val="00713135"/>
    <w:rsid w:val="007140C9"/>
    <w:rsid w:val="00714493"/>
    <w:rsid w:val="00714E3C"/>
    <w:rsid w:val="0071662D"/>
    <w:rsid w:val="00717D63"/>
    <w:rsid w:val="00720576"/>
    <w:rsid w:val="00720E4A"/>
    <w:rsid w:val="00720FC1"/>
    <w:rsid w:val="00721102"/>
    <w:rsid w:val="0072139F"/>
    <w:rsid w:val="00721B82"/>
    <w:rsid w:val="00721E35"/>
    <w:rsid w:val="007225BA"/>
    <w:rsid w:val="00722873"/>
    <w:rsid w:val="00722DA6"/>
    <w:rsid w:val="00722F6B"/>
    <w:rsid w:val="00723326"/>
    <w:rsid w:val="00723424"/>
    <w:rsid w:val="00723748"/>
    <w:rsid w:val="00723E8B"/>
    <w:rsid w:val="007247D5"/>
    <w:rsid w:val="00724BC9"/>
    <w:rsid w:val="007254B1"/>
    <w:rsid w:val="00726749"/>
    <w:rsid w:val="007274B7"/>
    <w:rsid w:val="007274C0"/>
    <w:rsid w:val="007279D4"/>
    <w:rsid w:val="0073016D"/>
    <w:rsid w:val="007301C2"/>
    <w:rsid w:val="00730418"/>
    <w:rsid w:val="0073077E"/>
    <w:rsid w:val="007313A2"/>
    <w:rsid w:val="00733C59"/>
    <w:rsid w:val="00733E90"/>
    <w:rsid w:val="00734706"/>
    <w:rsid w:val="00735167"/>
    <w:rsid w:val="00735773"/>
    <w:rsid w:val="00735AE2"/>
    <w:rsid w:val="00735F0B"/>
    <w:rsid w:val="00736290"/>
    <w:rsid w:val="00736500"/>
    <w:rsid w:val="007372D9"/>
    <w:rsid w:val="00740551"/>
    <w:rsid w:val="00743766"/>
    <w:rsid w:val="00743A6E"/>
    <w:rsid w:val="00743EAF"/>
    <w:rsid w:val="00744399"/>
    <w:rsid w:val="0074545D"/>
    <w:rsid w:val="00745FBB"/>
    <w:rsid w:val="00746563"/>
    <w:rsid w:val="00746AB7"/>
    <w:rsid w:val="00747680"/>
    <w:rsid w:val="00747937"/>
    <w:rsid w:val="0075031A"/>
    <w:rsid w:val="00750F59"/>
    <w:rsid w:val="00750F6F"/>
    <w:rsid w:val="007512F7"/>
    <w:rsid w:val="007513ED"/>
    <w:rsid w:val="00751E82"/>
    <w:rsid w:val="007533C1"/>
    <w:rsid w:val="00755064"/>
    <w:rsid w:val="007553E4"/>
    <w:rsid w:val="007553FC"/>
    <w:rsid w:val="00755D03"/>
    <w:rsid w:val="007560ED"/>
    <w:rsid w:val="00756112"/>
    <w:rsid w:val="007567DB"/>
    <w:rsid w:val="00756E80"/>
    <w:rsid w:val="00756F48"/>
    <w:rsid w:val="0075715C"/>
    <w:rsid w:val="00760380"/>
    <w:rsid w:val="00760D06"/>
    <w:rsid w:val="0076133E"/>
    <w:rsid w:val="0076180E"/>
    <w:rsid w:val="00761C34"/>
    <w:rsid w:val="00762026"/>
    <w:rsid w:val="00762ACE"/>
    <w:rsid w:val="00762D85"/>
    <w:rsid w:val="00762F09"/>
    <w:rsid w:val="00765142"/>
    <w:rsid w:val="00766577"/>
    <w:rsid w:val="00766EED"/>
    <w:rsid w:val="0076756A"/>
    <w:rsid w:val="00767D39"/>
    <w:rsid w:val="007708F7"/>
    <w:rsid w:val="007716AA"/>
    <w:rsid w:val="0077221B"/>
    <w:rsid w:val="0077221E"/>
    <w:rsid w:val="0077401E"/>
    <w:rsid w:val="00774104"/>
    <w:rsid w:val="00774112"/>
    <w:rsid w:val="0077436C"/>
    <w:rsid w:val="007745CA"/>
    <w:rsid w:val="007749C5"/>
    <w:rsid w:val="00774F1D"/>
    <w:rsid w:val="00775472"/>
    <w:rsid w:val="00775876"/>
    <w:rsid w:val="00775FEE"/>
    <w:rsid w:val="0077630C"/>
    <w:rsid w:val="00776645"/>
    <w:rsid w:val="0077722D"/>
    <w:rsid w:val="00777270"/>
    <w:rsid w:val="00777372"/>
    <w:rsid w:val="007775F2"/>
    <w:rsid w:val="00780120"/>
    <w:rsid w:val="00780252"/>
    <w:rsid w:val="0078042C"/>
    <w:rsid w:val="007809D8"/>
    <w:rsid w:val="00780A7C"/>
    <w:rsid w:val="00780B89"/>
    <w:rsid w:val="00780CE5"/>
    <w:rsid w:val="007811B3"/>
    <w:rsid w:val="0078212C"/>
    <w:rsid w:val="00782FF1"/>
    <w:rsid w:val="007836EA"/>
    <w:rsid w:val="007837EB"/>
    <w:rsid w:val="007845FB"/>
    <w:rsid w:val="0078464A"/>
    <w:rsid w:val="00785B53"/>
    <w:rsid w:val="007865BE"/>
    <w:rsid w:val="00786769"/>
    <w:rsid w:val="00786FC7"/>
    <w:rsid w:val="007879AE"/>
    <w:rsid w:val="00787FC1"/>
    <w:rsid w:val="007900A3"/>
    <w:rsid w:val="0079051A"/>
    <w:rsid w:val="00790678"/>
    <w:rsid w:val="00791C93"/>
    <w:rsid w:val="00792986"/>
    <w:rsid w:val="00792CE4"/>
    <w:rsid w:val="00792D22"/>
    <w:rsid w:val="007935E1"/>
    <w:rsid w:val="00794608"/>
    <w:rsid w:val="0079492D"/>
    <w:rsid w:val="00794993"/>
    <w:rsid w:val="00794DCF"/>
    <w:rsid w:val="00795539"/>
    <w:rsid w:val="00795561"/>
    <w:rsid w:val="00796327"/>
    <w:rsid w:val="007963D6"/>
    <w:rsid w:val="00796D19"/>
    <w:rsid w:val="00796DBA"/>
    <w:rsid w:val="00797653"/>
    <w:rsid w:val="007976A8"/>
    <w:rsid w:val="00797B30"/>
    <w:rsid w:val="007A046D"/>
    <w:rsid w:val="007A075E"/>
    <w:rsid w:val="007A0870"/>
    <w:rsid w:val="007A1346"/>
    <w:rsid w:val="007A19FE"/>
    <w:rsid w:val="007A2003"/>
    <w:rsid w:val="007A2009"/>
    <w:rsid w:val="007A22D3"/>
    <w:rsid w:val="007A2784"/>
    <w:rsid w:val="007A3CE9"/>
    <w:rsid w:val="007A3D44"/>
    <w:rsid w:val="007A4EE9"/>
    <w:rsid w:val="007A63F4"/>
    <w:rsid w:val="007A66AA"/>
    <w:rsid w:val="007A6B56"/>
    <w:rsid w:val="007A6C2E"/>
    <w:rsid w:val="007A79E7"/>
    <w:rsid w:val="007A7C0C"/>
    <w:rsid w:val="007B21B9"/>
    <w:rsid w:val="007B29DC"/>
    <w:rsid w:val="007B2C96"/>
    <w:rsid w:val="007B45BB"/>
    <w:rsid w:val="007B527B"/>
    <w:rsid w:val="007B59CB"/>
    <w:rsid w:val="007B72B0"/>
    <w:rsid w:val="007C012D"/>
    <w:rsid w:val="007C0694"/>
    <w:rsid w:val="007C08F8"/>
    <w:rsid w:val="007C09B9"/>
    <w:rsid w:val="007C0FA1"/>
    <w:rsid w:val="007C1949"/>
    <w:rsid w:val="007C1A82"/>
    <w:rsid w:val="007C204D"/>
    <w:rsid w:val="007C267B"/>
    <w:rsid w:val="007C2754"/>
    <w:rsid w:val="007C2894"/>
    <w:rsid w:val="007C2C0B"/>
    <w:rsid w:val="007C2D69"/>
    <w:rsid w:val="007C3AE7"/>
    <w:rsid w:val="007C4769"/>
    <w:rsid w:val="007C5215"/>
    <w:rsid w:val="007C6046"/>
    <w:rsid w:val="007C6579"/>
    <w:rsid w:val="007C6950"/>
    <w:rsid w:val="007C6E67"/>
    <w:rsid w:val="007C7F5D"/>
    <w:rsid w:val="007D015E"/>
    <w:rsid w:val="007D0415"/>
    <w:rsid w:val="007D05ED"/>
    <w:rsid w:val="007D15CE"/>
    <w:rsid w:val="007D2311"/>
    <w:rsid w:val="007D23CA"/>
    <w:rsid w:val="007D311E"/>
    <w:rsid w:val="007D33A8"/>
    <w:rsid w:val="007D3903"/>
    <w:rsid w:val="007D6347"/>
    <w:rsid w:val="007D72D1"/>
    <w:rsid w:val="007D74A0"/>
    <w:rsid w:val="007D74B7"/>
    <w:rsid w:val="007D7C0D"/>
    <w:rsid w:val="007E004A"/>
    <w:rsid w:val="007E0E85"/>
    <w:rsid w:val="007E1C84"/>
    <w:rsid w:val="007E2D4E"/>
    <w:rsid w:val="007E3ABA"/>
    <w:rsid w:val="007E3DBF"/>
    <w:rsid w:val="007E4AFF"/>
    <w:rsid w:val="007E4CA3"/>
    <w:rsid w:val="007E51E6"/>
    <w:rsid w:val="007E523D"/>
    <w:rsid w:val="007E528C"/>
    <w:rsid w:val="007E5BA6"/>
    <w:rsid w:val="007E62A4"/>
    <w:rsid w:val="007E6E00"/>
    <w:rsid w:val="007E7846"/>
    <w:rsid w:val="007E7998"/>
    <w:rsid w:val="007F08CA"/>
    <w:rsid w:val="007F0B40"/>
    <w:rsid w:val="007F1684"/>
    <w:rsid w:val="007F1859"/>
    <w:rsid w:val="007F196D"/>
    <w:rsid w:val="007F1B78"/>
    <w:rsid w:val="007F23D7"/>
    <w:rsid w:val="007F24FF"/>
    <w:rsid w:val="007F2D44"/>
    <w:rsid w:val="007F2DC8"/>
    <w:rsid w:val="007F2F60"/>
    <w:rsid w:val="007F3E8E"/>
    <w:rsid w:val="007F40D2"/>
    <w:rsid w:val="007F42BC"/>
    <w:rsid w:val="007F4470"/>
    <w:rsid w:val="007F48AC"/>
    <w:rsid w:val="007F57F2"/>
    <w:rsid w:val="007F584B"/>
    <w:rsid w:val="007F5C4B"/>
    <w:rsid w:val="007F6291"/>
    <w:rsid w:val="007F75D9"/>
    <w:rsid w:val="007F78D5"/>
    <w:rsid w:val="007F79CC"/>
    <w:rsid w:val="00801107"/>
    <w:rsid w:val="00801B07"/>
    <w:rsid w:val="00802503"/>
    <w:rsid w:val="0080250B"/>
    <w:rsid w:val="00803121"/>
    <w:rsid w:val="008031CB"/>
    <w:rsid w:val="00803655"/>
    <w:rsid w:val="00803FBD"/>
    <w:rsid w:val="00804108"/>
    <w:rsid w:val="00804160"/>
    <w:rsid w:val="008067ED"/>
    <w:rsid w:val="008071D1"/>
    <w:rsid w:val="00807202"/>
    <w:rsid w:val="0080754F"/>
    <w:rsid w:val="00807E44"/>
    <w:rsid w:val="00807F8F"/>
    <w:rsid w:val="00810782"/>
    <w:rsid w:val="008116B3"/>
    <w:rsid w:val="00811F70"/>
    <w:rsid w:val="00812248"/>
    <w:rsid w:val="00812BFF"/>
    <w:rsid w:val="008143B7"/>
    <w:rsid w:val="00814EFA"/>
    <w:rsid w:val="0081518E"/>
    <w:rsid w:val="00815516"/>
    <w:rsid w:val="008159E9"/>
    <w:rsid w:val="00815A7F"/>
    <w:rsid w:val="00816267"/>
    <w:rsid w:val="008166CB"/>
    <w:rsid w:val="008173C1"/>
    <w:rsid w:val="00817E87"/>
    <w:rsid w:val="00820113"/>
    <w:rsid w:val="00820188"/>
    <w:rsid w:val="008206F2"/>
    <w:rsid w:val="00820F11"/>
    <w:rsid w:val="00821232"/>
    <w:rsid w:val="008219B1"/>
    <w:rsid w:val="00821BC7"/>
    <w:rsid w:val="00822175"/>
    <w:rsid w:val="00822CD9"/>
    <w:rsid w:val="00823248"/>
    <w:rsid w:val="00823A1B"/>
    <w:rsid w:val="00824888"/>
    <w:rsid w:val="00831327"/>
    <w:rsid w:val="00831728"/>
    <w:rsid w:val="00832E8A"/>
    <w:rsid w:val="00833497"/>
    <w:rsid w:val="0083355B"/>
    <w:rsid w:val="00834839"/>
    <w:rsid w:val="00834F19"/>
    <w:rsid w:val="0083554D"/>
    <w:rsid w:val="00835BBE"/>
    <w:rsid w:val="00836243"/>
    <w:rsid w:val="008363C7"/>
    <w:rsid w:val="00836476"/>
    <w:rsid w:val="00836E90"/>
    <w:rsid w:val="008373A2"/>
    <w:rsid w:val="0083767E"/>
    <w:rsid w:val="008401A4"/>
    <w:rsid w:val="008403AF"/>
    <w:rsid w:val="00840410"/>
    <w:rsid w:val="008407D3"/>
    <w:rsid w:val="008414E6"/>
    <w:rsid w:val="00841854"/>
    <w:rsid w:val="00842027"/>
    <w:rsid w:val="00842EEB"/>
    <w:rsid w:val="008432C9"/>
    <w:rsid w:val="00844420"/>
    <w:rsid w:val="00844A7D"/>
    <w:rsid w:val="00845288"/>
    <w:rsid w:val="00845653"/>
    <w:rsid w:val="00846E46"/>
    <w:rsid w:val="00846F1C"/>
    <w:rsid w:val="00847ED0"/>
    <w:rsid w:val="00850A42"/>
    <w:rsid w:val="00850D77"/>
    <w:rsid w:val="00852B42"/>
    <w:rsid w:val="00853468"/>
    <w:rsid w:val="0085351D"/>
    <w:rsid w:val="008540C7"/>
    <w:rsid w:val="008547A2"/>
    <w:rsid w:val="0085612D"/>
    <w:rsid w:val="0085643A"/>
    <w:rsid w:val="00856DFE"/>
    <w:rsid w:val="008575A1"/>
    <w:rsid w:val="00857DB8"/>
    <w:rsid w:val="00861C12"/>
    <w:rsid w:val="00861E62"/>
    <w:rsid w:val="0086384B"/>
    <w:rsid w:val="008640AD"/>
    <w:rsid w:val="00864598"/>
    <w:rsid w:val="00864688"/>
    <w:rsid w:val="00864A81"/>
    <w:rsid w:val="008659E1"/>
    <w:rsid w:val="008663B8"/>
    <w:rsid w:val="00866E10"/>
    <w:rsid w:val="00867051"/>
    <w:rsid w:val="00867426"/>
    <w:rsid w:val="00867CBC"/>
    <w:rsid w:val="00867E8E"/>
    <w:rsid w:val="0087003D"/>
    <w:rsid w:val="00870DA0"/>
    <w:rsid w:val="008712B8"/>
    <w:rsid w:val="00872469"/>
    <w:rsid w:val="00873489"/>
    <w:rsid w:val="00873580"/>
    <w:rsid w:val="00873A4B"/>
    <w:rsid w:val="00874C9B"/>
    <w:rsid w:val="00874E12"/>
    <w:rsid w:val="00874E29"/>
    <w:rsid w:val="0087656A"/>
    <w:rsid w:val="00876A42"/>
    <w:rsid w:val="00876A93"/>
    <w:rsid w:val="008802C1"/>
    <w:rsid w:val="00880FE4"/>
    <w:rsid w:val="00881F5E"/>
    <w:rsid w:val="00882144"/>
    <w:rsid w:val="00882EBC"/>
    <w:rsid w:val="00883650"/>
    <w:rsid w:val="00883C6C"/>
    <w:rsid w:val="0088497B"/>
    <w:rsid w:val="0088528E"/>
    <w:rsid w:val="00885650"/>
    <w:rsid w:val="00886377"/>
    <w:rsid w:val="00886941"/>
    <w:rsid w:val="008900D4"/>
    <w:rsid w:val="0089198D"/>
    <w:rsid w:val="008923E4"/>
    <w:rsid w:val="008928E1"/>
    <w:rsid w:val="008938B8"/>
    <w:rsid w:val="00893D85"/>
    <w:rsid w:val="00893EF0"/>
    <w:rsid w:val="008944F2"/>
    <w:rsid w:val="00895545"/>
    <w:rsid w:val="0089555E"/>
    <w:rsid w:val="00895605"/>
    <w:rsid w:val="00895782"/>
    <w:rsid w:val="00895DAA"/>
    <w:rsid w:val="00895DDD"/>
    <w:rsid w:val="00896962"/>
    <w:rsid w:val="008969BA"/>
    <w:rsid w:val="008969EF"/>
    <w:rsid w:val="0089715F"/>
    <w:rsid w:val="00897463"/>
    <w:rsid w:val="008977B4"/>
    <w:rsid w:val="00897D38"/>
    <w:rsid w:val="008A0210"/>
    <w:rsid w:val="008A0618"/>
    <w:rsid w:val="008A067B"/>
    <w:rsid w:val="008A074E"/>
    <w:rsid w:val="008A150B"/>
    <w:rsid w:val="008A23C0"/>
    <w:rsid w:val="008A288C"/>
    <w:rsid w:val="008A2958"/>
    <w:rsid w:val="008A3ED2"/>
    <w:rsid w:val="008A407C"/>
    <w:rsid w:val="008A45EF"/>
    <w:rsid w:val="008A4E2D"/>
    <w:rsid w:val="008A5274"/>
    <w:rsid w:val="008A622E"/>
    <w:rsid w:val="008A624A"/>
    <w:rsid w:val="008A64A1"/>
    <w:rsid w:val="008A6A6B"/>
    <w:rsid w:val="008A6FCF"/>
    <w:rsid w:val="008A7788"/>
    <w:rsid w:val="008B00E6"/>
    <w:rsid w:val="008B03F0"/>
    <w:rsid w:val="008B0739"/>
    <w:rsid w:val="008B09E5"/>
    <w:rsid w:val="008B167D"/>
    <w:rsid w:val="008B1DBF"/>
    <w:rsid w:val="008B1E04"/>
    <w:rsid w:val="008B201A"/>
    <w:rsid w:val="008B2AE0"/>
    <w:rsid w:val="008B3554"/>
    <w:rsid w:val="008B3A43"/>
    <w:rsid w:val="008B3AF0"/>
    <w:rsid w:val="008B3DAE"/>
    <w:rsid w:val="008B3DCA"/>
    <w:rsid w:val="008B3EF3"/>
    <w:rsid w:val="008B52CD"/>
    <w:rsid w:val="008B5551"/>
    <w:rsid w:val="008B63F1"/>
    <w:rsid w:val="008B6732"/>
    <w:rsid w:val="008C056F"/>
    <w:rsid w:val="008C0B6F"/>
    <w:rsid w:val="008C1E2C"/>
    <w:rsid w:val="008C25FC"/>
    <w:rsid w:val="008C2D71"/>
    <w:rsid w:val="008C3D56"/>
    <w:rsid w:val="008C4B0B"/>
    <w:rsid w:val="008D00D9"/>
    <w:rsid w:val="008D1C95"/>
    <w:rsid w:val="008D22D2"/>
    <w:rsid w:val="008D35D1"/>
    <w:rsid w:val="008D4828"/>
    <w:rsid w:val="008D4896"/>
    <w:rsid w:val="008D499A"/>
    <w:rsid w:val="008D4B91"/>
    <w:rsid w:val="008D5CFD"/>
    <w:rsid w:val="008D60E4"/>
    <w:rsid w:val="008D6C8C"/>
    <w:rsid w:val="008D7390"/>
    <w:rsid w:val="008D76C1"/>
    <w:rsid w:val="008E0026"/>
    <w:rsid w:val="008E0826"/>
    <w:rsid w:val="008E1E01"/>
    <w:rsid w:val="008E20DB"/>
    <w:rsid w:val="008E245F"/>
    <w:rsid w:val="008E2D36"/>
    <w:rsid w:val="008E3256"/>
    <w:rsid w:val="008E358E"/>
    <w:rsid w:val="008E35AD"/>
    <w:rsid w:val="008E39B6"/>
    <w:rsid w:val="008E4192"/>
    <w:rsid w:val="008E47E8"/>
    <w:rsid w:val="008E5504"/>
    <w:rsid w:val="008E60DE"/>
    <w:rsid w:val="008E638E"/>
    <w:rsid w:val="008E77C7"/>
    <w:rsid w:val="008F0DA3"/>
    <w:rsid w:val="008F1073"/>
    <w:rsid w:val="008F1625"/>
    <w:rsid w:val="008F2ACD"/>
    <w:rsid w:val="008F320B"/>
    <w:rsid w:val="008F3389"/>
    <w:rsid w:val="008F34B6"/>
    <w:rsid w:val="008F3ACA"/>
    <w:rsid w:val="008F3B7B"/>
    <w:rsid w:val="008F535B"/>
    <w:rsid w:val="008F5792"/>
    <w:rsid w:val="008F6A2C"/>
    <w:rsid w:val="008F6EA8"/>
    <w:rsid w:val="008F6F07"/>
    <w:rsid w:val="008F76F5"/>
    <w:rsid w:val="008F7859"/>
    <w:rsid w:val="008F7FAD"/>
    <w:rsid w:val="00900517"/>
    <w:rsid w:val="00900A61"/>
    <w:rsid w:val="00900FF5"/>
    <w:rsid w:val="0090130F"/>
    <w:rsid w:val="009016CD"/>
    <w:rsid w:val="00901C56"/>
    <w:rsid w:val="00901D08"/>
    <w:rsid w:val="00903091"/>
    <w:rsid w:val="00903A6D"/>
    <w:rsid w:val="00903D8B"/>
    <w:rsid w:val="009042F4"/>
    <w:rsid w:val="0090476E"/>
    <w:rsid w:val="009056CA"/>
    <w:rsid w:val="00905ACC"/>
    <w:rsid w:val="009060D1"/>
    <w:rsid w:val="009061B7"/>
    <w:rsid w:val="00906B1F"/>
    <w:rsid w:val="009070C0"/>
    <w:rsid w:val="00907310"/>
    <w:rsid w:val="00907C99"/>
    <w:rsid w:val="00907F1E"/>
    <w:rsid w:val="00910D1D"/>
    <w:rsid w:val="0091101D"/>
    <w:rsid w:val="00911133"/>
    <w:rsid w:val="009112E3"/>
    <w:rsid w:val="00911BC7"/>
    <w:rsid w:val="00911DB5"/>
    <w:rsid w:val="00911F69"/>
    <w:rsid w:val="0091237B"/>
    <w:rsid w:val="00913099"/>
    <w:rsid w:val="009132DB"/>
    <w:rsid w:val="009137E0"/>
    <w:rsid w:val="00913B45"/>
    <w:rsid w:val="00913FED"/>
    <w:rsid w:val="009140A1"/>
    <w:rsid w:val="009143D4"/>
    <w:rsid w:val="0091471D"/>
    <w:rsid w:val="00914B04"/>
    <w:rsid w:val="009150CB"/>
    <w:rsid w:val="009153E8"/>
    <w:rsid w:val="00915CC2"/>
    <w:rsid w:val="009167A6"/>
    <w:rsid w:val="0091712F"/>
    <w:rsid w:val="00917934"/>
    <w:rsid w:val="00917C03"/>
    <w:rsid w:val="0092130B"/>
    <w:rsid w:val="009228DC"/>
    <w:rsid w:val="009230C8"/>
    <w:rsid w:val="00923A9B"/>
    <w:rsid w:val="00923B56"/>
    <w:rsid w:val="00924AAC"/>
    <w:rsid w:val="00925153"/>
    <w:rsid w:val="00925E48"/>
    <w:rsid w:val="00926B92"/>
    <w:rsid w:val="00926E44"/>
    <w:rsid w:val="00927288"/>
    <w:rsid w:val="0092746A"/>
    <w:rsid w:val="009279FF"/>
    <w:rsid w:val="00927CBB"/>
    <w:rsid w:val="00927CE1"/>
    <w:rsid w:val="0093020E"/>
    <w:rsid w:val="00930511"/>
    <w:rsid w:val="00933518"/>
    <w:rsid w:val="009336CF"/>
    <w:rsid w:val="0093460B"/>
    <w:rsid w:val="00934AD4"/>
    <w:rsid w:val="00934B50"/>
    <w:rsid w:val="00934CE3"/>
    <w:rsid w:val="0093580B"/>
    <w:rsid w:val="00935F30"/>
    <w:rsid w:val="00935F8A"/>
    <w:rsid w:val="00936574"/>
    <w:rsid w:val="00936F8C"/>
    <w:rsid w:val="009403D8"/>
    <w:rsid w:val="00940C0D"/>
    <w:rsid w:val="00941A27"/>
    <w:rsid w:val="0094230F"/>
    <w:rsid w:val="00943386"/>
    <w:rsid w:val="00943940"/>
    <w:rsid w:val="00944148"/>
    <w:rsid w:val="009443F4"/>
    <w:rsid w:val="00944851"/>
    <w:rsid w:val="00944A76"/>
    <w:rsid w:val="00944FBF"/>
    <w:rsid w:val="0094529E"/>
    <w:rsid w:val="009457CC"/>
    <w:rsid w:val="00945B06"/>
    <w:rsid w:val="009505B8"/>
    <w:rsid w:val="009507D1"/>
    <w:rsid w:val="00951667"/>
    <w:rsid w:val="009518E5"/>
    <w:rsid w:val="00954E15"/>
    <w:rsid w:val="00954F8D"/>
    <w:rsid w:val="00955D66"/>
    <w:rsid w:val="00957290"/>
    <w:rsid w:val="00957560"/>
    <w:rsid w:val="009575EB"/>
    <w:rsid w:val="00960373"/>
    <w:rsid w:val="0096053A"/>
    <w:rsid w:val="009606B8"/>
    <w:rsid w:val="00960D0A"/>
    <w:rsid w:val="00961CFA"/>
    <w:rsid w:val="009620E4"/>
    <w:rsid w:val="0096281D"/>
    <w:rsid w:val="00963D82"/>
    <w:rsid w:val="009650CE"/>
    <w:rsid w:val="00966076"/>
    <w:rsid w:val="0096618B"/>
    <w:rsid w:val="00966939"/>
    <w:rsid w:val="0096750C"/>
    <w:rsid w:val="00970ABA"/>
    <w:rsid w:val="009711BA"/>
    <w:rsid w:val="00972014"/>
    <w:rsid w:val="0097212D"/>
    <w:rsid w:val="009724BF"/>
    <w:rsid w:val="0097354F"/>
    <w:rsid w:val="00973AAF"/>
    <w:rsid w:val="00973B32"/>
    <w:rsid w:val="00974499"/>
    <w:rsid w:val="009744D3"/>
    <w:rsid w:val="00974648"/>
    <w:rsid w:val="009746F9"/>
    <w:rsid w:val="0097472F"/>
    <w:rsid w:val="00974F0C"/>
    <w:rsid w:val="00974FE2"/>
    <w:rsid w:val="00975617"/>
    <w:rsid w:val="00975877"/>
    <w:rsid w:val="00975893"/>
    <w:rsid w:val="00975E2B"/>
    <w:rsid w:val="00976019"/>
    <w:rsid w:val="0097602E"/>
    <w:rsid w:val="009760C8"/>
    <w:rsid w:val="009763A3"/>
    <w:rsid w:val="00976563"/>
    <w:rsid w:val="00976737"/>
    <w:rsid w:val="00977588"/>
    <w:rsid w:val="009800B0"/>
    <w:rsid w:val="00980137"/>
    <w:rsid w:val="009809F4"/>
    <w:rsid w:val="009813EC"/>
    <w:rsid w:val="009817FD"/>
    <w:rsid w:val="00981A55"/>
    <w:rsid w:val="009823B7"/>
    <w:rsid w:val="009829DC"/>
    <w:rsid w:val="009830C1"/>
    <w:rsid w:val="009835DE"/>
    <w:rsid w:val="009837A5"/>
    <w:rsid w:val="00984348"/>
    <w:rsid w:val="009867FA"/>
    <w:rsid w:val="009869E1"/>
    <w:rsid w:val="00986A78"/>
    <w:rsid w:val="00986B87"/>
    <w:rsid w:val="009872DB"/>
    <w:rsid w:val="00990333"/>
    <w:rsid w:val="009909E4"/>
    <w:rsid w:val="0099136F"/>
    <w:rsid w:val="00991613"/>
    <w:rsid w:val="00991758"/>
    <w:rsid w:val="00991889"/>
    <w:rsid w:val="009921A9"/>
    <w:rsid w:val="00992EF7"/>
    <w:rsid w:val="0099399D"/>
    <w:rsid w:val="00993BD9"/>
    <w:rsid w:val="00993D5B"/>
    <w:rsid w:val="00993E34"/>
    <w:rsid w:val="009943CF"/>
    <w:rsid w:val="0099448C"/>
    <w:rsid w:val="00994900"/>
    <w:rsid w:val="0099493D"/>
    <w:rsid w:val="00995089"/>
    <w:rsid w:val="0099645F"/>
    <w:rsid w:val="00997618"/>
    <w:rsid w:val="00997670"/>
    <w:rsid w:val="009A00BA"/>
    <w:rsid w:val="009A1DD7"/>
    <w:rsid w:val="009A290B"/>
    <w:rsid w:val="009A2D21"/>
    <w:rsid w:val="009A3557"/>
    <w:rsid w:val="009A3B19"/>
    <w:rsid w:val="009A45C9"/>
    <w:rsid w:val="009A4A8B"/>
    <w:rsid w:val="009A58DC"/>
    <w:rsid w:val="009A5943"/>
    <w:rsid w:val="009A5AF0"/>
    <w:rsid w:val="009A62A8"/>
    <w:rsid w:val="009A63B5"/>
    <w:rsid w:val="009A7331"/>
    <w:rsid w:val="009A7DDE"/>
    <w:rsid w:val="009B18A5"/>
    <w:rsid w:val="009B1B44"/>
    <w:rsid w:val="009B1DB3"/>
    <w:rsid w:val="009B2364"/>
    <w:rsid w:val="009B24BF"/>
    <w:rsid w:val="009B2AED"/>
    <w:rsid w:val="009B2CD6"/>
    <w:rsid w:val="009B2DA7"/>
    <w:rsid w:val="009B3155"/>
    <w:rsid w:val="009B3754"/>
    <w:rsid w:val="009B4372"/>
    <w:rsid w:val="009B4DE9"/>
    <w:rsid w:val="009B4F5B"/>
    <w:rsid w:val="009B5DBC"/>
    <w:rsid w:val="009B6EB0"/>
    <w:rsid w:val="009B7986"/>
    <w:rsid w:val="009B7BC1"/>
    <w:rsid w:val="009B7FD8"/>
    <w:rsid w:val="009C0903"/>
    <w:rsid w:val="009C142E"/>
    <w:rsid w:val="009C223D"/>
    <w:rsid w:val="009C2260"/>
    <w:rsid w:val="009C3771"/>
    <w:rsid w:val="009C50AF"/>
    <w:rsid w:val="009C55C2"/>
    <w:rsid w:val="009C5E65"/>
    <w:rsid w:val="009C6095"/>
    <w:rsid w:val="009C61F9"/>
    <w:rsid w:val="009C6825"/>
    <w:rsid w:val="009C6EA9"/>
    <w:rsid w:val="009C716A"/>
    <w:rsid w:val="009C7219"/>
    <w:rsid w:val="009C74DC"/>
    <w:rsid w:val="009C7C46"/>
    <w:rsid w:val="009C7D20"/>
    <w:rsid w:val="009D01B4"/>
    <w:rsid w:val="009D02AD"/>
    <w:rsid w:val="009D0AC7"/>
    <w:rsid w:val="009D0E12"/>
    <w:rsid w:val="009D119E"/>
    <w:rsid w:val="009D1677"/>
    <w:rsid w:val="009D1DE6"/>
    <w:rsid w:val="009D207A"/>
    <w:rsid w:val="009D2622"/>
    <w:rsid w:val="009D2C0E"/>
    <w:rsid w:val="009D2C49"/>
    <w:rsid w:val="009D2E4C"/>
    <w:rsid w:val="009D4232"/>
    <w:rsid w:val="009D5417"/>
    <w:rsid w:val="009D6638"/>
    <w:rsid w:val="009D6E09"/>
    <w:rsid w:val="009D736B"/>
    <w:rsid w:val="009D737D"/>
    <w:rsid w:val="009D7558"/>
    <w:rsid w:val="009D7648"/>
    <w:rsid w:val="009E0846"/>
    <w:rsid w:val="009E08A2"/>
    <w:rsid w:val="009E0C31"/>
    <w:rsid w:val="009E1105"/>
    <w:rsid w:val="009E1197"/>
    <w:rsid w:val="009E124E"/>
    <w:rsid w:val="009E1E0C"/>
    <w:rsid w:val="009E23A4"/>
    <w:rsid w:val="009E263E"/>
    <w:rsid w:val="009E26A1"/>
    <w:rsid w:val="009E2A12"/>
    <w:rsid w:val="009E2E31"/>
    <w:rsid w:val="009E33F1"/>
    <w:rsid w:val="009E3495"/>
    <w:rsid w:val="009E37E2"/>
    <w:rsid w:val="009E3991"/>
    <w:rsid w:val="009E3F73"/>
    <w:rsid w:val="009E42DB"/>
    <w:rsid w:val="009E53DB"/>
    <w:rsid w:val="009E54BB"/>
    <w:rsid w:val="009E58B8"/>
    <w:rsid w:val="009E668E"/>
    <w:rsid w:val="009E7764"/>
    <w:rsid w:val="009E7950"/>
    <w:rsid w:val="009F1E05"/>
    <w:rsid w:val="009F1F1C"/>
    <w:rsid w:val="009F1F88"/>
    <w:rsid w:val="009F24A3"/>
    <w:rsid w:val="009F397E"/>
    <w:rsid w:val="009F3E99"/>
    <w:rsid w:val="009F4652"/>
    <w:rsid w:val="009F63AA"/>
    <w:rsid w:val="009F66B0"/>
    <w:rsid w:val="009F6E8A"/>
    <w:rsid w:val="009F76BD"/>
    <w:rsid w:val="009F7806"/>
    <w:rsid w:val="009F79B4"/>
    <w:rsid w:val="009F7F9F"/>
    <w:rsid w:val="00A002BA"/>
    <w:rsid w:val="00A011CD"/>
    <w:rsid w:val="00A02405"/>
    <w:rsid w:val="00A02FFA"/>
    <w:rsid w:val="00A03365"/>
    <w:rsid w:val="00A03A67"/>
    <w:rsid w:val="00A03D21"/>
    <w:rsid w:val="00A044B0"/>
    <w:rsid w:val="00A04675"/>
    <w:rsid w:val="00A04939"/>
    <w:rsid w:val="00A049EF"/>
    <w:rsid w:val="00A05232"/>
    <w:rsid w:val="00A06223"/>
    <w:rsid w:val="00A074DB"/>
    <w:rsid w:val="00A07AD1"/>
    <w:rsid w:val="00A10290"/>
    <w:rsid w:val="00A10BC6"/>
    <w:rsid w:val="00A10E17"/>
    <w:rsid w:val="00A10F89"/>
    <w:rsid w:val="00A11A8E"/>
    <w:rsid w:val="00A11C60"/>
    <w:rsid w:val="00A12353"/>
    <w:rsid w:val="00A1384E"/>
    <w:rsid w:val="00A13903"/>
    <w:rsid w:val="00A141B6"/>
    <w:rsid w:val="00A1456A"/>
    <w:rsid w:val="00A148A6"/>
    <w:rsid w:val="00A149C5"/>
    <w:rsid w:val="00A1519C"/>
    <w:rsid w:val="00A155D1"/>
    <w:rsid w:val="00A1571B"/>
    <w:rsid w:val="00A15A7E"/>
    <w:rsid w:val="00A16960"/>
    <w:rsid w:val="00A16D2F"/>
    <w:rsid w:val="00A16EDD"/>
    <w:rsid w:val="00A171CA"/>
    <w:rsid w:val="00A1784F"/>
    <w:rsid w:val="00A17B14"/>
    <w:rsid w:val="00A204DF"/>
    <w:rsid w:val="00A20A44"/>
    <w:rsid w:val="00A20DDA"/>
    <w:rsid w:val="00A20E30"/>
    <w:rsid w:val="00A21D98"/>
    <w:rsid w:val="00A2283C"/>
    <w:rsid w:val="00A23EF0"/>
    <w:rsid w:val="00A243AE"/>
    <w:rsid w:val="00A24807"/>
    <w:rsid w:val="00A2485D"/>
    <w:rsid w:val="00A24A82"/>
    <w:rsid w:val="00A24F32"/>
    <w:rsid w:val="00A258AE"/>
    <w:rsid w:val="00A26815"/>
    <w:rsid w:val="00A27356"/>
    <w:rsid w:val="00A2784C"/>
    <w:rsid w:val="00A2794B"/>
    <w:rsid w:val="00A27F64"/>
    <w:rsid w:val="00A30134"/>
    <w:rsid w:val="00A303B2"/>
    <w:rsid w:val="00A3050D"/>
    <w:rsid w:val="00A305F1"/>
    <w:rsid w:val="00A30A4F"/>
    <w:rsid w:val="00A311A2"/>
    <w:rsid w:val="00A31C22"/>
    <w:rsid w:val="00A324FF"/>
    <w:rsid w:val="00A33BF5"/>
    <w:rsid w:val="00A35221"/>
    <w:rsid w:val="00A355AF"/>
    <w:rsid w:val="00A35D77"/>
    <w:rsid w:val="00A36B60"/>
    <w:rsid w:val="00A37EA3"/>
    <w:rsid w:val="00A400CE"/>
    <w:rsid w:val="00A403D9"/>
    <w:rsid w:val="00A40537"/>
    <w:rsid w:val="00A40728"/>
    <w:rsid w:val="00A40745"/>
    <w:rsid w:val="00A40BC9"/>
    <w:rsid w:val="00A41184"/>
    <w:rsid w:val="00A41787"/>
    <w:rsid w:val="00A41CC8"/>
    <w:rsid w:val="00A42505"/>
    <w:rsid w:val="00A42BC8"/>
    <w:rsid w:val="00A44C8E"/>
    <w:rsid w:val="00A44E10"/>
    <w:rsid w:val="00A45EEF"/>
    <w:rsid w:val="00A468EA"/>
    <w:rsid w:val="00A473BE"/>
    <w:rsid w:val="00A50596"/>
    <w:rsid w:val="00A50E24"/>
    <w:rsid w:val="00A51448"/>
    <w:rsid w:val="00A52ABB"/>
    <w:rsid w:val="00A530DC"/>
    <w:rsid w:val="00A53469"/>
    <w:rsid w:val="00A53E05"/>
    <w:rsid w:val="00A53F5D"/>
    <w:rsid w:val="00A54502"/>
    <w:rsid w:val="00A547A3"/>
    <w:rsid w:val="00A549E4"/>
    <w:rsid w:val="00A55098"/>
    <w:rsid w:val="00A554E9"/>
    <w:rsid w:val="00A5636B"/>
    <w:rsid w:val="00A5663A"/>
    <w:rsid w:val="00A566E6"/>
    <w:rsid w:val="00A57310"/>
    <w:rsid w:val="00A5795A"/>
    <w:rsid w:val="00A604EB"/>
    <w:rsid w:val="00A60FC2"/>
    <w:rsid w:val="00A616A5"/>
    <w:rsid w:val="00A627CE"/>
    <w:rsid w:val="00A62AEC"/>
    <w:rsid w:val="00A6344D"/>
    <w:rsid w:val="00A63B0C"/>
    <w:rsid w:val="00A6532F"/>
    <w:rsid w:val="00A6661A"/>
    <w:rsid w:val="00A66B05"/>
    <w:rsid w:val="00A66DDC"/>
    <w:rsid w:val="00A67EDA"/>
    <w:rsid w:val="00A704E5"/>
    <w:rsid w:val="00A70D0A"/>
    <w:rsid w:val="00A719A9"/>
    <w:rsid w:val="00A71EA3"/>
    <w:rsid w:val="00A71F0B"/>
    <w:rsid w:val="00A728B4"/>
    <w:rsid w:val="00A729A8"/>
    <w:rsid w:val="00A73500"/>
    <w:rsid w:val="00A74841"/>
    <w:rsid w:val="00A750DB"/>
    <w:rsid w:val="00A75B7B"/>
    <w:rsid w:val="00A75C4D"/>
    <w:rsid w:val="00A76177"/>
    <w:rsid w:val="00A80710"/>
    <w:rsid w:val="00A80C1A"/>
    <w:rsid w:val="00A80E9A"/>
    <w:rsid w:val="00A813F0"/>
    <w:rsid w:val="00A81CF0"/>
    <w:rsid w:val="00A83D9B"/>
    <w:rsid w:val="00A83F2C"/>
    <w:rsid w:val="00A840C8"/>
    <w:rsid w:val="00A8540A"/>
    <w:rsid w:val="00A90764"/>
    <w:rsid w:val="00A90C82"/>
    <w:rsid w:val="00A912A1"/>
    <w:rsid w:val="00A9166C"/>
    <w:rsid w:val="00A91CA8"/>
    <w:rsid w:val="00A92441"/>
    <w:rsid w:val="00A92489"/>
    <w:rsid w:val="00A926C9"/>
    <w:rsid w:val="00A926D4"/>
    <w:rsid w:val="00A92DD8"/>
    <w:rsid w:val="00A93267"/>
    <w:rsid w:val="00A93F35"/>
    <w:rsid w:val="00A96482"/>
    <w:rsid w:val="00A965B4"/>
    <w:rsid w:val="00A96D7A"/>
    <w:rsid w:val="00A96DBD"/>
    <w:rsid w:val="00A97201"/>
    <w:rsid w:val="00A97FE0"/>
    <w:rsid w:val="00A97FF9"/>
    <w:rsid w:val="00AA011B"/>
    <w:rsid w:val="00AA024B"/>
    <w:rsid w:val="00AA07C0"/>
    <w:rsid w:val="00AA0D44"/>
    <w:rsid w:val="00AA1633"/>
    <w:rsid w:val="00AA1BBA"/>
    <w:rsid w:val="00AA26AF"/>
    <w:rsid w:val="00AA2ACF"/>
    <w:rsid w:val="00AA3549"/>
    <w:rsid w:val="00AA382C"/>
    <w:rsid w:val="00AA413A"/>
    <w:rsid w:val="00AA49D1"/>
    <w:rsid w:val="00AA4A4A"/>
    <w:rsid w:val="00AA5122"/>
    <w:rsid w:val="00AA560D"/>
    <w:rsid w:val="00AA5A0A"/>
    <w:rsid w:val="00AA62CB"/>
    <w:rsid w:val="00AA667C"/>
    <w:rsid w:val="00AB1661"/>
    <w:rsid w:val="00AB2385"/>
    <w:rsid w:val="00AB2540"/>
    <w:rsid w:val="00AB2ADF"/>
    <w:rsid w:val="00AB3276"/>
    <w:rsid w:val="00AB366D"/>
    <w:rsid w:val="00AB3BF1"/>
    <w:rsid w:val="00AB40B9"/>
    <w:rsid w:val="00AB48FF"/>
    <w:rsid w:val="00AB500E"/>
    <w:rsid w:val="00AB5F31"/>
    <w:rsid w:val="00AB64C9"/>
    <w:rsid w:val="00AB7946"/>
    <w:rsid w:val="00AB7F97"/>
    <w:rsid w:val="00AC00F1"/>
    <w:rsid w:val="00AC034A"/>
    <w:rsid w:val="00AC036B"/>
    <w:rsid w:val="00AC0523"/>
    <w:rsid w:val="00AC0650"/>
    <w:rsid w:val="00AC0708"/>
    <w:rsid w:val="00AC0FA4"/>
    <w:rsid w:val="00AC1520"/>
    <w:rsid w:val="00AC1D7B"/>
    <w:rsid w:val="00AC34BE"/>
    <w:rsid w:val="00AC3528"/>
    <w:rsid w:val="00AC35E2"/>
    <w:rsid w:val="00AC36C5"/>
    <w:rsid w:val="00AC37E5"/>
    <w:rsid w:val="00AC3C38"/>
    <w:rsid w:val="00AC3E8E"/>
    <w:rsid w:val="00AC46E3"/>
    <w:rsid w:val="00AC4759"/>
    <w:rsid w:val="00AC5048"/>
    <w:rsid w:val="00AC5748"/>
    <w:rsid w:val="00AC5DE9"/>
    <w:rsid w:val="00AC623F"/>
    <w:rsid w:val="00AC6F39"/>
    <w:rsid w:val="00AD0A25"/>
    <w:rsid w:val="00AD1466"/>
    <w:rsid w:val="00AD1A85"/>
    <w:rsid w:val="00AD1D4C"/>
    <w:rsid w:val="00AD3105"/>
    <w:rsid w:val="00AD325C"/>
    <w:rsid w:val="00AD362E"/>
    <w:rsid w:val="00AD39F2"/>
    <w:rsid w:val="00AD412E"/>
    <w:rsid w:val="00AD4EB5"/>
    <w:rsid w:val="00AD54AF"/>
    <w:rsid w:val="00AD624F"/>
    <w:rsid w:val="00AD74D9"/>
    <w:rsid w:val="00AD7B11"/>
    <w:rsid w:val="00AD7B20"/>
    <w:rsid w:val="00AE01DD"/>
    <w:rsid w:val="00AE01E7"/>
    <w:rsid w:val="00AE051F"/>
    <w:rsid w:val="00AE0F2D"/>
    <w:rsid w:val="00AE1A42"/>
    <w:rsid w:val="00AE2072"/>
    <w:rsid w:val="00AE2B4E"/>
    <w:rsid w:val="00AE362A"/>
    <w:rsid w:val="00AE40C2"/>
    <w:rsid w:val="00AE4868"/>
    <w:rsid w:val="00AE492D"/>
    <w:rsid w:val="00AE4B15"/>
    <w:rsid w:val="00AE7A51"/>
    <w:rsid w:val="00AF10EC"/>
    <w:rsid w:val="00AF1717"/>
    <w:rsid w:val="00AF27A2"/>
    <w:rsid w:val="00AF2C6F"/>
    <w:rsid w:val="00AF2F35"/>
    <w:rsid w:val="00AF3015"/>
    <w:rsid w:val="00AF3718"/>
    <w:rsid w:val="00AF4ABF"/>
    <w:rsid w:val="00AF4C87"/>
    <w:rsid w:val="00AF5659"/>
    <w:rsid w:val="00AF57A9"/>
    <w:rsid w:val="00AF702D"/>
    <w:rsid w:val="00AF708C"/>
    <w:rsid w:val="00AF71A8"/>
    <w:rsid w:val="00AF75A0"/>
    <w:rsid w:val="00AF7619"/>
    <w:rsid w:val="00AF763F"/>
    <w:rsid w:val="00B00D51"/>
    <w:rsid w:val="00B012BA"/>
    <w:rsid w:val="00B02262"/>
    <w:rsid w:val="00B0297D"/>
    <w:rsid w:val="00B02B08"/>
    <w:rsid w:val="00B031DC"/>
    <w:rsid w:val="00B04062"/>
    <w:rsid w:val="00B04FC5"/>
    <w:rsid w:val="00B05D71"/>
    <w:rsid w:val="00B06BF6"/>
    <w:rsid w:val="00B06C41"/>
    <w:rsid w:val="00B06F2D"/>
    <w:rsid w:val="00B071EF"/>
    <w:rsid w:val="00B07F7A"/>
    <w:rsid w:val="00B1009E"/>
    <w:rsid w:val="00B100F8"/>
    <w:rsid w:val="00B10AD1"/>
    <w:rsid w:val="00B112BE"/>
    <w:rsid w:val="00B11E1A"/>
    <w:rsid w:val="00B11E5E"/>
    <w:rsid w:val="00B11F0F"/>
    <w:rsid w:val="00B11F1B"/>
    <w:rsid w:val="00B11F3C"/>
    <w:rsid w:val="00B12265"/>
    <w:rsid w:val="00B12D83"/>
    <w:rsid w:val="00B130CD"/>
    <w:rsid w:val="00B13766"/>
    <w:rsid w:val="00B13B28"/>
    <w:rsid w:val="00B163F0"/>
    <w:rsid w:val="00B1688C"/>
    <w:rsid w:val="00B16C2D"/>
    <w:rsid w:val="00B20763"/>
    <w:rsid w:val="00B211EF"/>
    <w:rsid w:val="00B21700"/>
    <w:rsid w:val="00B21FEE"/>
    <w:rsid w:val="00B2262F"/>
    <w:rsid w:val="00B2286E"/>
    <w:rsid w:val="00B23768"/>
    <w:rsid w:val="00B240AB"/>
    <w:rsid w:val="00B24F29"/>
    <w:rsid w:val="00B24F80"/>
    <w:rsid w:val="00B2568A"/>
    <w:rsid w:val="00B25DBC"/>
    <w:rsid w:val="00B25FB5"/>
    <w:rsid w:val="00B260FB"/>
    <w:rsid w:val="00B2617E"/>
    <w:rsid w:val="00B2678D"/>
    <w:rsid w:val="00B2700E"/>
    <w:rsid w:val="00B2756C"/>
    <w:rsid w:val="00B27621"/>
    <w:rsid w:val="00B278C7"/>
    <w:rsid w:val="00B30E21"/>
    <w:rsid w:val="00B30EBC"/>
    <w:rsid w:val="00B310C7"/>
    <w:rsid w:val="00B3144E"/>
    <w:rsid w:val="00B31915"/>
    <w:rsid w:val="00B31F76"/>
    <w:rsid w:val="00B3209C"/>
    <w:rsid w:val="00B32211"/>
    <w:rsid w:val="00B3244C"/>
    <w:rsid w:val="00B329C0"/>
    <w:rsid w:val="00B33010"/>
    <w:rsid w:val="00B3326E"/>
    <w:rsid w:val="00B333DB"/>
    <w:rsid w:val="00B335C2"/>
    <w:rsid w:val="00B34092"/>
    <w:rsid w:val="00B3421B"/>
    <w:rsid w:val="00B3479C"/>
    <w:rsid w:val="00B347D9"/>
    <w:rsid w:val="00B3482F"/>
    <w:rsid w:val="00B350F5"/>
    <w:rsid w:val="00B351FC"/>
    <w:rsid w:val="00B3576C"/>
    <w:rsid w:val="00B359E0"/>
    <w:rsid w:val="00B36832"/>
    <w:rsid w:val="00B37150"/>
    <w:rsid w:val="00B37E4F"/>
    <w:rsid w:val="00B40693"/>
    <w:rsid w:val="00B407D5"/>
    <w:rsid w:val="00B40AEF"/>
    <w:rsid w:val="00B412FD"/>
    <w:rsid w:val="00B416CE"/>
    <w:rsid w:val="00B4242A"/>
    <w:rsid w:val="00B42441"/>
    <w:rsid w:val="00B4272F"/>
    <w:rsid w:val="00B427CB"/>
    <w:rsid w:val="00B434B5"/>
    <w:rsid w:val="00B43605"/>
    <w:rsid w:val="00B4393D"/>
    <w:rsid w:val="00B4561B"/>
    <w:rsid w:val="00B45BF4"/>
    <w:rsid w:val="00B45F75"/>
    <w:rsid w:val="00B476F1"/>
    <w:rsid w:val="00B50157"/>
    <w:rsid w:val="00B505B9"/>
    <w:rsid w:val="00B50770"/>
    <w:rsid w:val="00B50C54"/>
    <w:rsid w:val="00B50EE4"/>
    <w:rsid w:val="00B51687"/>
    <w:rsid w:val="00B5177F"/>
    <w:rsid w:val="00B519CC"/>
    <w:rsid w:val="00B51BCD"/>
    <w:rsid w:val="00B52306"/>
    <w:rsid w:val="00B52551"/>
    <w:rsid w:val="00B527E5"/>
    <w:rsid w:val="00B52C41"/>
    <w:rsid w:val="00B52F1D"/>
    <w:rsid w:val="00B53425"/>
    <w:rsid w:val="00B5462C"/>
    <w:rsid w:val="00B547A7"/>
    <w:rsid w:val="00B55BEC"/>
    <w:rsid w:val="00B55CBF"/>
    <w:rsid w:val="00B567DB"/>
    <w:rsid w:val="00B56954"/>
    <w:rsid w:val="00B56A44"/>
    <w:rsid w:val="00B56D78"/>
    <w:rsid w:val="00B56FF5"/>
    <w:rsid w:val="00B570C8"/>
    <w:rsid w:val="00B5725F"/>
    <w:rsid w:val="00B602C4"/>
    <w:rsid w:val="00B633A4"/>
    <w:rsid w:val="00B63D12"/>
    <w:rsid w:val="00B63DA6"/>
    <w:rsid w:val="00B642BB"/>
    <w:rsid w:val="00B6548E"/>
    <w:rsid w:val="00B655E8"/>
    <w:rsid w:val="00B6562D"/>
    <w:rsid w:val="00B6563B"/>
    <w:rsid w:val="00B6575E"/>
    <w:rsid w:val="00B65C06"/>
    <w:rsid w:val="00B65DF8"/>
    <w:rsid w:val="00B66244"/>
    <w:rsid w:val="00B6668A"/>
    <w:rsid w:val="00B66E35"/>
    <w:rsid w:val="00B66ECE"/>
    <w:rsid w:val="00B70E7F"/>
    <w:rsid w:val="00B71170"/>
    <w:rsid w:val="00B71654"/>
    <w:rsid w:val="00B71A8D"/>
    <w:rsid w:val="00B72375"/>
    <w:rsid w:val="00B723E8"/>
    <w:rsid w:val="00B72417"/>
    <w:rsid w:val="00B7278D"/>
    <w:rsid w:val="00B72A1D"/>
    <w:rsid w:val="00B73D0B"/>
    <w:rsid w:val="00B73F9D"/>
    <w:rsid w:val="00B7409D"/>
    <w:rsid w:val="00B74727"/>
    <w:rsid w:val="00B74750"/>
    <w:rsid w:val="00B74971"/>
    <w:rsid w:val="00B74D3B"/>
    <w:rsid w:val="00B74E17"/>
    <w:rsid w:val="00B751C6"/>
    <w:rsid w:val="00B75E5E"/>
    <w:rsid w:val="00B75EAC"/>
    <w:rsid w:val="00B76308"/>
    <w:rsid w:val="00B77049"/>
    <w:rsid w:val="00B770C1"/>
    <w:rsid w:val="00B77CED"/>
    <w:rsid w:val="00B8012E"/>
    <w:rsid w:val="00B8143F"/>
    <w:rsid w:val="00B814AE"/>
    <w:rsid w:val="00B82849"/>
    <w:rsid w:val="00B82E8F"/>
    <w:rsid w:val="00B82ED0"/>
    <w:rsid w:val="00B83C92"/>
    <w:rsid w:val="00B8469C"/>
    <w:rsid w:val="00B85EFA"/>
    <w:rsid w:val="00B86028"/>
    <w:rsid w:val="00B866A8"/>
    <w:rsid w:val="00B86DD0"/>
    <w:rsid w:val="00B90669"/>
    <w:rsid w:val="00B91FD0"/>
    <w:rsid w:val="00B931AD"/>
    <w:rsid w:val="00B93EED"/>
    <w:rsid w:val="00B94278"/>
    <w:rsid w:val="00B950EE"/>
    <w:rsid w:val="00B9526D"/>
    <w:rsid w:val="00B95A62"/>
    <w:rsid w:val="00B96058"/>
    <w:rsid w:val="00B96506"/>
    <w:rsid w:val="00B965E2"/>
    <w:rsid w:val="00B96E5B"/>
    <w:rsid w:val="00B975CD"/>
    <w:rsid w:val="00B97928"/>
    <w:rsid w:val="00B97AFE"/>
    <w:rsid w:val="00B97ED4"/>
    <w:rsid w:val="00BA07BD"/>
    <w:rsid w:val="00BA07DF"/>
    <w:rsid w:val="00BA091C"/>
    <w:rsid w:val="00BA0A5C"/>
    <w:rsid w:val="00BA0AB6"/>
    <w:rsid w:val="00BA0CAE"/>
    <w:rsid w:val="00BA2BB4"/>
    <w:rsid w:val="00BA362E"/>
    <w:rsid w:val="00BA3BF2"/>
    <w:rsid w:val="00BA3E48"/>
    <w:rsid w:val="00BA4328"/>
    <w:rsid w:val="00BA4FFE"/>
    <w:rsid w:val="00BA5781"/>
    <w:rsid w:val="00BA59B8"/>
    <w:rsid w:val="00BA5FA9"/>
    <w:rsid w:val="00BA66B3"/>
    <w:rsid w:val="00BA68EC"/>
    <w:rsid w:val="00BA7D26"/>
    <w:rsid w:val="00BA7DF1"/>
    <w:rsid w:val="00BB10B1"/>
    <w:rsid w:val="00BB11E6"/>
    <w:rsid w:val="00BB191F"/>
    <w:rsid w:val="00BB1B5B"/>
    <w:rsid w:val="00BB1EFC"/>
    <w:rsid w:val="00BB2C06"/>
    <w:rsid w:val="00BB2C7A"/>
    <w:rsid w:val="00BB312A"/>
    <w:rsid w:val="00BB31BA"/>
    <w:rsid w:val="00BB3C39"/>
    <w:rsid w:val="00BB465F"/>
    <w:rsid w:val="00BB4919"/>
    <w:rsid w:val="00BB5057"/>
    <w:rsid w:val="00BB5A5F"/>
    <w:rsid w:val="00BB5C39"/>
    <w:rsid w:val="00BB6352"/>
    <w:rsid w:val="00BB65EA"/>
    <w:rsid w:val="00BB6DE9"/>
    <w:rsid w:val="00BB6F65"/>
    <w:rsid w:val="00BB7976"/>
    <w:rsid w:val="00BC0198"/>
    <w:rsid w:val="00BC0C81"/>
    <w:rsid w:val="00BC0D5B"/>
    <w:rsid w:val="00BC0F59"/>
    <w:rsid w:val="00BC119C"/>
    <w:rsid w:val="00BC1629"/>
    <w:rsid w:val="00BC1E81"/>
    <w:rsid w:val="00BC24F5"/>
    <w:rsid w:val="00BC28B8"/>
    <w:rsid w:val="00BC4777"/>
    <w:rsid w:val="00BC54E9"/>
    <w:rsid w:val="00BC5E33"/>
    <w:rsid w:val="00BC7ED8"/>
    <w:rsid w:val="00BD0509"/>
    <w:rsid w:val="00BD14AF"/>
    <w:rsid w:val="00BD1627"/>
    <w:rsid w:val="00BD22F4"/>
    <w:rsid w:val="00BD27AE"/>
    <w:rsid w:val="00BD2DA7"/>
    <w:rsid w:val="00BD2E74"/>
    <w:rsid w:val="00BD2EBA"/>
    <w:rsid w:val="00BD3B9C"/>
    <w:rsid w:val="00BD4712"/>
    <w:rsid w:val="00BD4E9B"/>
    <w:rsid w:val="00BD5049"/>
    <w:rsid w:val="00BD5446"/>
    <w:rsid w:val="00BD5A1E"/>
    <w:rsid w:val="00BD6770"/>
    <w:rsid w:val="00BD6BB3"/>
    <w:rsid w:val="00BD6CF1"/>
    <w:rsid w:val="00BD7368"/>
    <w:rsid w:val="00BD7BE2"/>
    <w:rsid w:val="00BE11D3"/>
    <w:rsid w:val="00BE1428"/>
    <w:rsid w:val="00BE188E"/>
    <w:rsid w:val="00BE1F2A"/>
    <w:rsid w:val="00BE219D"/>
    <w:rsid w:val="00BE368B"/>
    <w:rsid w:val="00BE3ADE"/>
    <w:rsid w:val="00BE3CC7"/>
    <w:rsid w:val="00BE3CF2"/>
    <w:rsid w:val="00BE4264"/>
    <w:rsid w:val="00BE496D"/>
    <w:rsid w:val="00BE4A73"/>
    <w:rsid w:val="00BE4DB8"/>
    <w:rsid w:val="00BE4E64"/>
    <w:rsid w:val="00BE4ED9"/>
    <w:rsid w:val="00BE71F2"/>
    <w:rsid w:val="00BE7271"/>
    <w:rsid w:val="00BE7AF0"/>
    <w:rsid w:val="00BE7D9A"/>
    <w:rsid w:val="00BE7DA5"/>
    <w:rsid w:val="00BF02F6"/>
    <w:rsid w:val="00BF049D"/>
    <w:rsid w:val="00BF0BC4"/>
    <w:rsid w:val="00BF203A"/>
    <w:rsid w:val="00BF21B0"/>
    <w:rsid w:val="00BF2360"/>
    <w:rsid w:val="00BF479B"/>
    <w:rsid w:val="00BF4A60"/>
    <w:rsid w:val="00BF4AE5"/>
    <w:rsid w:val="00BF4AF4"/>
    <w:rsid w:val="00BF4C30"/>
    <w:rsid w:val="00BF4FA9"/>
    <w:rsid w:val="00BF5657"/>
    <w:rsid w:val="00BF5C0E"/>
    <w:rsid w:val="00BF5C6E"/>
    <w:rsid w:val="00BF65D1"/>
    <w:rsid w:val="00BF696D"/>
    <w:rsid w:val="00BF7B66"/>
    <w:rsid w:val="00C003D9"/>
    <w:rsid w:val="00C00692"/>
    <w:rsid w:val="00C00C5A"/>
    <w:rsid w:val="00C0123A"/>
    <w:rsid w:val="00C01C71"/>
    <w:rsid w:val="00C02AF1"/>
    <w:rsid w:val="00C03D63"/>
    <w:rsid w:val="00C03E2F"/>
    <w:rsid w:val="00C0400A"/>
    <w:rsid w:val="00C0467C"/>
    <w:rsid w:val="00C04EB9"/>
    <w:rsid w:val="00C04F75"/>
    <w:rsid w:val="00C057FE"/>
    <w:rsid w:val="00C0604A"/>
    <w:rsid w:val="00C069EF"/>
    <w:rsid w:val="00C06A98"/>
    <w:rsid w:val="00C070C9"/>
    <w:rsid w:val="00C070E3"/>
    <w:rsid w:val="00C07268"/>
    <w:rsid w:val="00C10498"/>
    <w:rsid w:val="00C107F1"/>
    <w:rsid w:val="00C108F6"/>
    <w:rsid w:val="00C11033"/>
    <w:rsid w:val="00C11434"/>
    <w:rsid w:val="00C11AEB"/>
    <w:rsid w:val="00C11C25"/>
    <w:rsid w:val="00C1253E"/>
    <w:rsid w:val="00C12C71"/>
    <w:rsid w:val="00C12FEC"/>
    <w:rsid w:val="00C13504"/>
    <w:rsid w:val="00C13D37"/>
    <w:rsid w:val="00C13F86"/>
    <w:rsid w:val="00C14179"/>
    <w:rsid w:val="00C141FE"/>
    <w:rsid w:val="00C146EE"/>
    <w:rsid w:val="00C147B7"/>
    <w:rsid w:val="00C15D55"/>
    <w:rsid w:val="00C16395"/>
    <w:rsid w:val="00C16526"/>
    <w:rsid w:val="00C1757D"/>
    <w:rsid w:val="00C17CE6"/>
    <w:rsid w:val="00C2011C"/>
    <w:rsid w:val="00C20D52"/>
    <w:rsid w:val="00C210E6"/>
    <w:rsid w:val="00C21AF2"/>
    <w:rsid w:val="00C225FF"/>
    <w:rsid w:val="00C227C4"/>
    <w:rsid w:val="00C229CE"/>
    <w:rsid w:val="00C22A63"/>
    <w:rsid w:val="00C23951"/>
    <w:rsid w:val="00C246F1"/>
    <w:rsid w:val="00C25666"/>
    <w:rsid w:val="00C2581A"/>
    <w:rsid w:val="00C25B09"/>
    <w:rsid w:val="00C26334"/>
    <w:rsid w:val="00C302F3"/>
    <w:rsid w:val="00C30BFE"/>
    <w:rsid w:val="00C31F0E"/>
    <w:rsid w:val="00C32944"/>
    <w:rsid w:val="00C33C6F"/>
    <w:rsid w:val="00C34323"/>
    <w:rsid w:val="00C35152"/>
    <w:rsid w:val="00C35524"/>
    <w:rsid w:val="00C35570"/>
    <w:rsid w:val="00C355C0"/>
    <w:rsid w:val="00C36466"/>
    <w:rsid w:val="00C36AFC"/>
    <w:rsid w:val="00C36F3E"/>
    <w:rsid w:val="00C3779C"/>
    <w:rsid w:val="00C4051E"/>
    <w:rsid w:val="00C407EF"/>
    <w:rsid w:val="00C42BD4"/>
    <w:rsid w:val="00C42E68"/>
    <w:rsid w:val="00C43173"/>
    <w:rsid w:val="00C436E0"/>
    <w:rsid w:val="00C438AA"/>
    <w:rsid w:val="00C4399F"/>
    <w:rsid w:val="00C443D2"/>
    <w:rsid w:val="00C44A4D"/>
    <w:rsid w:val="00C44F5A"/>
    <w:rsid w:val="00C450CA"/>
    <w:rsid w:val="00C456A6"/>
    <w:rsid w:val="00C456F0"/>
    <w:rsid w:val="00C472E4"/>
    <w:rsid w:val="00C478E0"/>
    <w:rsid w:val="00C5013F"/>
    <w:rsid w:val="00C5037D"/>
    <w:rsid w:val="00C50B04"/>
    <w:rsid w:val="00C50B9D"/>
    <w:rsid w:val="00C51023"/>
    <w:rsid w:val="00C51404"/>
    <w:rsid w:val="00C514CB"/>
    <w:rsid w:val="00C51CB8"/>
    <w:rsid w:val="00C52105"/>
    <w:rsid w:val="00C53436"/>
    <w:rsid w:val="00C53972"/>
    <w:rsid w:val="00C53CAA"/>
    <w:rsid w:val="00C53F66"/>
    <w:rsid w:val="00C53FEB"/>
    <w:rsid w:val="00C5447F"/>
    <w:rsid w:val="00C546F2"/>
    <w:rsid w:val="00C55664"/>
    <w:rsid w:val="00C558BE"/>
    <w:rsid w:val="00C559AF"/>
    <w:rsid w:val="00C568F3"/>
    <w:rsid w:val="00C5744D"/>
    <w:rsid w:val="00C60580"/>
    <w:rsid w:val="00C607E5"/>
    <w:rsid w:val="00C621EB"/>
    <w:rsid w:val="00C62766"/>
    <w:rsid w:val="00C63555"/>
    <w:rsid w:val="00C638AD"/>
    <w:rsid w:val="00C643A4"/>
    <w:rsid w:val="00C64A81"/>
    <w:rsid w:val="00C64B39"/>
    <w:rsid w:val="00C6504F"/>
    <w:rsid w:val="00C65309"/>
    <w:rsid w:val="00C65A8F"/>
    <w:rsid w:val="00C67274"/>
    <w:rsid w:val="00C67658"/>
    <w:rsid w:val="00C6799D"/>
    <w:rsid w:val="00C701BF"/>
    <w:rsid w:val="00C70C99"/>
    <w:rsid w:val="00C71E39"/>
    <w:rsid w:val="00C72F86"/>
    <w:rsid w:val="00C74546"/>
    <w:rsid w:val="00C74907"/>
    <w:rsid w:val="00C74E0F"/>
    <w:rsid w:val="00C74F14"/>
    <w:rsid w:val="00C7546F"/>
    <w:rsid w:val="00C75738"/>
    <w:rsid w:val="00C75849"/>
    <w:rsid w:val="00C76897"/>
    <w:rsid w:val="00C76C04"/>
    <w:rsid w:val="00C76E4B"/>
    <w:rsid w:val="00C76EC2"/>
    <w:rsid w:val="00C77827"/>
    <w:rsid w:val="00C80131"/>
    <w:rsid w:val="00C802F8"/>
    <w:rsid w:val="00C805FE"/>
    <w:rsid w:val="00C80D9A"/>
    <w:rsid w:val="00C827FB"/>
    <w:rsid w:val="00C828D6"/>
    <w:rsid w:val="00C82AB7"/>
    <w:rsid w:val="00C82E2E"/>
    <w:rsid w:val="00C83C46"/>
    <w:rsid w:val="00C84264"/>
    <w:rsid w:val="00C8441A"/>
    <w:rsid w:val="00C85401"/>
    <w:rsid w:val="00C85639"/>
    <w:rsid w:val="00C857C7"/>
    <w:rsid w:val="00C85AA0"/>
    <w:rsid w:val="00C8608F"/>
    <w:rsid w:val="00C86AD4"/>
    <w:rsid w:val="00C87431"/>
    <w:rsid w:val="00C91139"/>
    <w:rsid w:val="00C9324C"/>
    <w:rsid w:val="00C93429"/>
    <w:rsid w:val="00C945E4"/>
    <w:rsid w:val="00C946AC"/>
    <w:rsid w:val="00C95CEF"/>
    <w:rsid w:val="00C95F1A"/>
    <w:rsid w:val="00C9605C"/>
    <w:rsid w:val="00C965AF"/>
    <w:rsid w:val="00C96C8E"/>
    <w:rsid w:val="00C96FE5"/>
    <w:rsid w:val="00CA049A"/>
    <w:rsid w:val="00CA056E"/>
    <w:rsid w:val="00CA0C20"/>
    <w:rsid w:val="00CA0FA3"/>
    <w:rsid w:val="00CA18EA"/>
    <w:rsid w:val="00CA1AD9"/>
    <w:rsid w:val="00CA24E9"/>
    <w:rsid w:val="00CA325F"/>
    <w:rsid w:val="00CA343A"/>
    <w:rsid w:val="00CA36D1"/>
    <w:rsid w:val="00CA3C5B"/>
    <w:rsid w:val="00CA42D2"/>
    <w:rsid w:val="00CA4303"/>
    <w:rsid w:val="00CA451E"/>
    <w:rsid w:val="00CA487D"/>
    <w:rsid w:val="00CA51E8"/>
    <w:rsid w:val="00CA52F9"/>
    <w:rsid w:val="00CA65A6"/>
    <w:rsid w:val="00CA67AA"/>
    <w:rsid w:val="00CA6C7F"/>
    <w:rsid w:val="00CA7025"/>
    <w:rsid w:val="00CA745B"/>
    <w:rsid w:val="00CA759E"/>
    <w:rsid w:val="00CA76B7"/>
    <w:rsid w:val="00CA7DA2"/>
    <w:rsid w:val="00CB0661"/>
    <w:rsid w:val="00CB09BB"/>
    <w:rsid w:val="00CB0B48"/>
    <w:rsid w:val="00CB1173"/>
    <w:rsid w:val="00CB120A"/>
    <w:rsid w:val="00CB12D4"/>
    <w:rsid w:val="00CB1611"/>
    <w:rsid w:val="00CB1F71"/>
    <w:rsid w:val="00CB2242"/>
    <w:rsid w:val="00CB25EA"/>
    <w:rsid w:val="00CB27C6"/>
    <w:rsid w:val="00CB2CA6"/>
    <w:rsid w:val="00CB317E"/>
    <w:rsid w:val="00CB40EC"/>
    <w:rsid w:val="00CB44D6"/>
    <w:rsid w:val="00CB58E2"/>
    <w:rsid w:val="00CB6F4D"/>
    <w:rsid w:val="00CB7322"/>
    <w:rsid w:val="00CB7ABC"/>
    <w:rsid w:val="00CB7BDF"/>
    <w:rsid w:val="00CB7D19"/>
    <w:rsid w:val="00CB7D6D"/>
    <w:rsid w:val="00CC0257"/>
    <w:rsid w:val="00CC14CE"/>
    <w:rsid w:val="00CC1E97"/>
    <w:rsid w:val="00CC31D0"/>
    <w:rsid w:val="00CC50C2"/>
    <w:rsid w:val="00CC59F9"/>
    <w:rsid w:val="00CC5C2F"/>
    <w:rsid w:val="00CC5F41"/>
    <w:rsid w:val="00CC650C"/>
    <w:rsid w:val="00CC786B"/>
    <w:rsid w:val="00CD1218"/>
    <w:rsid w:val="00CD138E"/>
    <w:rsid w:val="00CD256A"/>
    <w:rsid w:val="00CD32AF"/>
    <w:rsid w:val="00CD3566"/>
    <w:rsid w:val="00CD3675"/>
    <w:rsid w:val="00CD42AE"/>
    <w:rsid w:val="00CD45EE"/>
    <w:rsid w:val="00CD4607"/>
    <w:rsid w:val="00CD4855"/>
    <w:rsid w:val="00CD4EDD"/>
    <w:rsid w:val="00CD55E6"/>
    <w:rsid w:val="00CD5AEF"/>
    <w:rsid w:val="00CD6C79"/>
    <w:rsid w:val="00CD76E6"/>
    <w:rsid w:val="00CD7E26"/>
    <w:rsid w:val="00CE128D"/>
    <w:rsid w:val="00CE12B3"/>
    <w:rsid w:val="00CE1769"/>
    <w:rsid w:val="00CE272D"/>
    <w:rsid w:val="00CE2A33"/>
    <w:rsid w:val="00CE3F73"/>
    <w:rsid w:val="00CE4532"/>
    <w:rsid w:val="00CE45D1"/>
    <w:rsid w:val="00CE4711"/>
    <w:rsid w:val="00CE5B05"/>
    <w:rsid w:val="00CE5B35"/>
    <w:rsid w:val="00CE6736"/>
    <w:rsid w:val="00CE6CF5"/>
    <w:rsid w:val="00CE6F6E"/>
    <w:rsid w:val="00CE72B8"/>
    <w:rsid w:val="00CE74FC"/>
    <w:rsid w:val="00CE797E"/>
    <w:rsid w:val="00CF05EA"/>
    <w:rsid w:val="00CF099D"/>
    <w:rsid w:val="00CF1255"/>
    <w:rsid w:val="00CF1628"/>
    <w:rsid w:val="00CF1FDC"/>
    <w:rsid w:val="00CF37B5"/>
    <w:rsid w:val="00CF52FF"/>
    <w:rsid w:val="00CF5362"/>
    <w:rsid w:val="00CF587B"/>
    <w:rsid w:val="00CF59A5"/>
    <w:rsid w:val="00CF6656"/>
    <w:rsid w:val="00CF687D"/>
    <w:rsid w:val="00CF75CF"/>
    <w:rsid w:val="00D005C0"/>
    <w:rsid w:val="00D00E05"/>
    <w:rsid w:val="00D0121C"/>
    <w:rsid w:val="00D016D1"/>
    <w:rsid w:val="00D023F1"/>
    <w:rsid w:val="00D038EE"/>
    <w:rsid w:val="00D040B3"/>
    <w:rsid w:val="00D04594"/>
    <w:rsid w:val="00D04E08"/>
    <w:rsid w:val="00D04EA9"/>
    <w:rsid w:val="00D04EEA"/>
    <w:rsid w:val="00D054D3"/>
    <w:rsid w:val="00D056BA"/>
    <w:rsid w:val="00D05727"/>
    <w:rsid w:val="00D05D06"/>
    <w:rsid w:val="00D063C4"/>
    <w:rsid w:val="00D070DF"/>
    <w:rsid w:val="00D105FE"/>
    <w:rsid w:val="00D10635"/>
    <w:rsid w:val="00D10AA9"/>
    <w:rsid w:val="00D10E55"/>
    <w:rsid w:val="00D11832"/>
    <w:rsid w:val="00D12536"/>
    <w:rsid w:val="00D127F1"/>
    <w:rsid w:val="00D12974"/>
    <w:rsid w:val="00D12C5F"/>
    <w:rsid w:val="00D12E4D"/>
    <w:rsid w:val="00D13382"/>
    <w:rsid w:val="00D135C6"/>
    <w:rsid w:val="00D13768"/>
    <w:rsid w:val="00D1412E"/>
    <w:rsid w:val="00D14A01"/>
    <w:rsid w:val="00D14ECE"/>
    <w:rsid w:val="00D15081"/>
    <w:rsid w:val="00D15FCA"/>
    <w:rsid w:val="00D169FB"/>
    <w:rsid w:val="00D16ABC"/>
    <w:rsid w:val="00D16EAE"/>
    <w:rsid w:val="00D16F84"/>
    <w:rsid w:val="00D17309"/>
    <w:rsid w:val="00D20A0D"/>
    <w:rsid w:val="00D21630"/>
    <w:rsid w:val="00D21D70"/>
    <w:rsid w:val="00D2315B"/>
    <w:rsid w:val="00D234FD"/>
    <w:rsid w:val="00D23565"/>
    <w:rsid w:val="00D23EAE"/>
    <w:rsid w:val="00D24E4A"/>
    <w:rsid w:val="00D25DC5"/>
    <w:rsid w:val="00D26CE8"/>
    <w:rsid w:val="00D272C7"/>
    <w:rsid w:val="00D27A6D"/>
    <w:rsid w:val="00D27C02"/>
    <w:rsid w:val="00D30491"/>
    <w:rsid w:val="00D3081D"/>
    <w:rsid w:val="00D30C20"/>
    <w:rsid w:val="00D3154C"/>
    <w:rsid w:val="00D319FA"/>
    <w:rsid w:val="00D320C2"/>
    <w:rsid w:val="00D32C12"/>
    <w:rsid w:val="00D32CDE"/>
    <w:rsid w:val="00D32D6C"/>
    <w:rsid w:val="00D32E6E"/>
    <w:rsid w:val="00D32E89"/>
    <w:rsid w:val="00D32F84"/>
    <w:rsid w:val="00D339B7"/>
    <w:rsid w:val="00D34229"/>
    <w:rsid w:val="00D34818"/>
    <w:rsid w:val="00D348FD"/>
    <w:rsid w:val="00D34BD0"/>
    <w:rsid w:val="00D3538E"/>
    <w:rsid w:val="00D36228"/>
    <w:rsid w:val="00D36876"/>
    <w:rsid w:val="00D372F6"/>
    <w:rsid w:val="00D37872"/>
    <w:rsid w:val="00D410F1"/>
    <w:rsid w:val="00D41897"/>
    <w:rsid w:val="00D442D7"/>
    <w:rsid w:val="00D442F6"/>
    <w:rsid w:val="00D44642"/>
    <w:rsid w:val="00D44A2C"/>
    <w:rsid w:val="00D44D92"/>
    <w:rsid w:val="00D45989"/>
    <w:rsid w:val="00D4665C"/>
    <w:rsid w:val="00D46915"/>
    <w:rsid w:val="00D47FD3"/>
    <w:rsid w:val="00D50A7E"/>
    <w:rsid w:val="00D5274B"/>
    <w:rsid w:val="00D527A9"/>
    <w:rsid w:val="00D52D5B"/>
    <w:rsid w:val="00D53806"/>
    <w:rsid w:val="00D53C49"/>
    <w:rsid w:val="00D54940"/>
    <w:rsid w:val="00D5576E"/>
    <w:rsid w:val="00D55C91"/>
    <w:rsid w:val="00D55F1C"/>
    <w:rsid w:val="00D5620B"/>
    <w:rsid w:val="00D56230"/>
    <w:rsid w:val="00D56A18"/>
    <w:rsid w:val="00D56BCF"/>
    <w:rsid w:val="00D56E3B"/>
    <w:rsid w:val="00D5729E"/>
    <w:rsid w:val="00D578E0"/>
    <w:rsid w:val="00D60091"/>
    <w:rsid w:val="00D60EA7"/>
    <w:rsid w:val="00D60EAA"/>
    <w:rsid w:val="00D6105E"/>
    <w:rsid w:val="00D61316"/>
    <w:rsid w:val="00D61F7F"/>
    <w:rsid w:val="00D62544"/>
    <w:rsid w:val="00D62AB8"/>
    <w:rsid w:val="00D62C73"/>
    <w:rsid w:val="00D62CCD"/>
    <w:rsid w:val="00D63E5D"/>
    <w:rsid w:val="00D64F29"/>
    <w:rsid w:val="00D65DC3"/>
    <w:rsid w:val="00D70053"/>
    <w:rsid w:val="00D70980"/>
    <w:rsid w:val="00D716C9"/>
    <w:rsid w:val="00D71BC2"/>
    <w:rsid w:val="00D71F43"/>
    <w:rsid w:val="00D7239C"/>
    <w:rsid w:val="00D725CE"/>
    <w:rsid w:val="00D726A8"/>
    <w:rsid w:val="00D72BE6"/>
    <w:rsid w:val="00D73066"/>
    <w:rsid w:val="00D73B9F"/>
    <w:rsid w:val="00D7456E"/>
    <w:rsid w:val="00D746D4"/>
    <w:rsid w:val="00D7500A"/>
    <w:rsid w:val="00D758C9"/>
    <w:rsid w:val="00D75E4C"/>
    <w:rsid w:val="00D77187"/>
    <w:rsid w:val="00D7789A"/>
    <w:rsid w:val="00D77DBC"/>
    <w:rsid w:val="00D77EDF"/>
    <w:rsid w:val="00D77FDD"/>
    <w:rsid w:val="00D81373"/>
    <w:rsid w:val="00D822CA"/>
    <w:rsid w:val="00D830C9"/>
    <w:rsid w:val="00D83822"/>
    <w:rsid w:val="00D843FE"/>
    <w:rsid w:val="00D84438"/>
    <w:rsid w:val="00D84943"/>
    <w:rsid w:val="00D84E18"/>
    <w:rsid w:val="00D86209"/>
    <w:rsid w:val="00D866A4"/>
    <w:rsid w:val="00D86F39"/>
    <w:rsid w:val="00D870F2"/>
    <w:rsid w:val="00D87E4A"/>
    <w:rsid w:val="00D901DD"/>
    <w:rsid w:val="00D90C96"/>
    <w:rsid w:val="00D91B28"/>
    <w:rsid w:val="00D91CCC"/>
    <w:rsid w:val="00D92982"/>
    <w:rsid w:val="00D929F7"/>
    <w:rsid w:val="00D92BD3"/>
    <w:rsid w:val="00D939DD"/>
    <w:rsid w:val="00D9419D"/>
    <w:rsid w:val="00D94C75"/>
    <w:rsid w:val="00D9541A"/>
    <w:rsid w:val="00D95FF5"/>
    <w:rsid w:val="00D9630F"/>
    <w:rsid w:val="00D9633A"/>
    <w:rsid w:val="00D9662B"/>
    <w:rsid w:val="00D96C30"/>
    <w:rsid w:val="00D97BD3"/>
    <w:rsid w:val="00DA0F8C"/>
    <w:rsid w:val="00DA1537"/>
    <w:rsid w:val="00DA19D2"/>
    <w:rsid w:val="00DA22ED"/>
    <w:rsid w:val="00DA2FBA"/>
    <w:rsid w:val="00DA312F"/>
    <w:rsid w:val="00DA347A"/>
    <w:rsid w:val="00DA384F"/>
    <w:rsid w:val="00DA3D0A"/>
    <w:rsid w:val="00DA4409"/>
    <w:rsid w:val="00DA4B2D"/>
    <w:rsid w:val="00DA5178"/>
    <w:rsid w:val="00DA68CF"/>
    <w:rsid w:val="00DA71EC"/>
    <w:rsid w:val="00DA765E"/>
    <w:rsid w:val="00DA7B17"/>
    <w:rsid w:val="00DB072A"/>
    <w:rsid w:val="00DB0BF0"/>
    <w:rsid w:val="00DB1A6F"/>
    <w:rsid w:val="00DB1ED8"/>
    <w:rsid w:val="00DB2369"/>
    <w:rsid w:val="00DB2873"/>
    <w:rsid w:val="00DB2E56"/>
    <w:rsid w:val="00DB347F"/>
    <w:rsid w:val="00DB4580"/>
    <w:rsid w:val="00DB4896"/>
    <w:rsid w:val="00DB50CB"/>
    <w:rsid w:val="00DB5786"/>
    <w:rsid w:val="00DB5950"/>
    <w:rsid w:val="00DB60A0"/>
    <w:rsid w:val="00DB6EBB"/>
    <w:rsid w:val="00DB74AD"/>
    <w:rsid w:val="00DB74EC"/>
    <w:rsid w:val="00DB783E"/>
    <w:rsid w:val="00DB7D54"/>
    <w:rsid w:val="00DC08BD"/>
    <w:rsid w:val="00DC0E15"/>
    <w:rsid w:val="00DC1204"/>
    <w:rsid w:val="00DC130E"/>
    <w:rsid w:val="00DC13A0"/>
    <w:rsid w:val="00DC1D44"/>
    <w:rsid w:val="00DC2FAF"/>
    <w:rsid w:val="00DC323F"/>
    <w:rsid w:val="00DC40EC"/>
    <w:rsid w:val="00DC42CA"/>
    <w:rsid w:val="00DC437E"/>
    <w:rsid w:val="00DC440A"/>
    <w:rsid w:val="00DC4692"/>
    <w:rsid w:val="00DC4CB2"/>
    <w:rsid w:val="00DC6212"/>
    <w:rsid w:val="00DC62B8"/>
    <w:rsid w:val="00DC647B"/>
    <w:rsid w:val="00DC68B3"/>
    <w:rsid w:val="00DC70E8"/>
    <w:rsid w:val="00DC710B"/>
    <w:rsid w:val="00DC74C6"/>
    <w:rsid w:val="00DC7A3B"/>
    <w:rsid w:val="00DC7B1F"/>
    <w:rsid w:val="00DD05E9"/>
    <w:rsid w:val="00DD0A8D"/>
    <w:rsid w:val="00DD0B3D"/>
    <w:rsid w:val="00DD2EA9"/>
    <w:rsid w:val="00DD442F"/>
    <w:rsid w:val="00DD4611"/>
    <w:rsid w:val="00DD4ADA"/>
    <w:rsid w:val="00DD525E"/>
    <w:rsid w:val="00DD540B"/>
    <w:rsid w:val="00DD5531"/>
    <w:rsid w:val="00DD685E"/>
    <w:rsid w:val="00DD6A50"/>
    <w:rsid w:val="00DD6B21"/>
    <w:rsid w:val="00DD6B76"/>
    <w:rsid w:val="00DD7853"/>
    <w:rsid w:val="00DE097B"/>
    <w:rsid w:val="00DE0B4B"/>
    <w:rsid w:val="00DE0CD7"/>
    <w:rsid w:val="00DE1AF2"/>
    <w:rsid w:val="00DE2778"/>
    <w:rsid w:val="00DE2B98"/>
    <w:rsid w:val="00DE2FD8"/>
    <w:rsid w:val="00DE35F5"/>
    <w:rsid w:val="00DE3DDE"/>
    <w:rsid w:val="00DE3F05"/>
    <w:rsid w:val="00DE58F0"/>
    <w:rsid w:val="00DE6123"/>
    <w:rsid w:val="00DE635B"/>
    <w:rsid w:val="00DE659F"/>
    <w:rsid w:val="00DE693A"/>
    <w:rsid w:val="00DE6B1E"/>
    <w:rsid w:val="00DE725E"/>
    <w:rsid w:val="00DE7977"/>
    <w:rsid w:val="00DE7B59"/>
    <w:rsid w:val="00DE7EE7"/>
    <w:rsid w:val="00DE7FE7"/>
    <w:rsid w:val="00DF003A"/>
    <w:rsid w:val="00DF04D6"/>
    <w:rsid w:val="00DF0E2F"/>
    <w:rsid w:val="00DF15D7"/>
    <w:rsid w:val="00DF18E0"/>
    <w:rsid w:val="00DF1A94"/>
    <w:rsid w:val="00DF1F67"/>
    <w:rsid w:val="00DF1FD8"/>
    <w:rsid w:val="00DF21DB"/>
    <w:rsid w:val="00DF4F83"/>
    <w:rsid w:val="00DF55F0"/>
    <w:rsid w:val="00DF5E7A"/>
    <w:rsid w:val="00DF66E7"/>
    <w:rsid w:val="00DF6849"/>
    <w:rsid w:val="00DF7800"/>
    <w:rsid w:val="00E00679"/>
    <w:rsid w:val="00E00EDB"/>
    <w:rsid w:val="00E0218A"/>
    <w:rsid w:val="00E02F72"/>
    <w:rsid w:val="00E03037"/>
    <w:rsid w:val="00E03FE4"/>
    <w:rsid w:val="00E04662"/>
    <w:rsid w:val="00E04F01"/>
    <w:rsid w:val="00E052A0"/>
    <w:rsid w:val="00E0587A"/>
    <w:rsid w:val="00E114CD"/>
    <w:rsid w:val="00E11B4D"/>
    <w:rsid w:val="00E132B2"/>
    <w:rsid w:val="00E13320"/>
    <w:rsid w:val="00E1420A"/>
    <w:rsid w:val="00E14291"/>
    <w:rsid w:val="00E15596"/>
    <w:rsid w:val="00E15633"/>
    <w:rsid w:val="00E159B8"/>
    <w:rsid w:val="00E15CD8"/>
    <w:rsid w:val="00E1608F"/>
    <w:rsid w:val="00E16E16"/>
    <w:rsid w:val="00E17CB2"/>
    <w:rsid w:val="00E20884"/>
    <w:rsid w:val="00E20C1A"/>
    <w:rsid w:val="00E20D8A"/>
    <w:rsid w:val="00E219FA"/>
    <w:rsid w:val="00E21B65"/>
    <w:rsid w:val="00E22E10"/>
    <w:rsid w:val="00E232F6"/>
    <w:rsid w:val="00E238A4"/>
    <w:rsid w:val="00E243F9"/>
    <w:rsid w:val="00E25201"/>
    <w:rsid w:val="00E25355"/>
    <w:rsid w:val="00E26827"/>
    <w:rsid w:val="00E26B2C"/>
    <w:rsid w:val="00E26CB6"/>
    <w:rsid w:val="00E278C0"/>
    <w:rsid w:val="00E301F8"/>
    <w:rsid w:val="00E30248"/>
    <w:rsid w:val="00E30997"/>
    <w:rsid w:val="00E30AD4"/>
    <w:rsid w:val="00E30FA8"/>
    <w:rsid w:val="00E31241"/>
    <w:rsid w:val="00E31336"/>
    <w:rsid w:val="00E322BF"/>
    <w:rsid w:val="00E33520"/>
    <w:rsid w:val="00E33B42"/>
    <w:rsid w:val="00E34261"/>
    <w:rsid w:val="00E344C1"/>
    <w:rsid w:val="00E355DF"/>
    <w:rsid w:val="00E35948"/>
    <w:rsid w:val="00E35C85"/>
    <w:rsid w:val="00E36C05"/>
    <w:rsid w:val="00E37586"/>
    <w:rsid w:val="00E3762C"/>
    <w:rsid w:val="00E3782E"/>
    <w:rsid w:val="00E40121"/>
    <w:rsid w:val="00E401A5"/>
    <w:rsid w:val="00E40396"/>
    <w:rsid w:val="00E40618"/>
    <w:rsid w:val="00E414F7"/>
    <w:rsid w:val="00E42151"/>
    <w:rsid w:val="00E42DD1"/>
    <w:rsid w:val="00E42E99"/>
    <w:rsid w:val="00E43945"/>
    <w:rsid w:val="00E44739"/>
    <w:rsid w:val="00E46D57"/>
    <w:rsid w:val="00E4757B"/>
    <w:rsid w:val="00E502A2"/>
    <w:rsid w:val="00E50408"/>
    <w:rsid w:val="00E506D3"/>
    <w:rsid w:val="00E51AEC"/>
    <w:rsid w:val="00E51F14"/>
    <w:rsid w:val="00E5241C"/>
    <w:rsid w:val="00E539ED"/>
    <w:rsid w:val="00E53B28"/>
    <w:rsid w:val="00E541BA"/>
    <w:rsid w:val="00E54E15"/>
    <w:rsid w:val="00E55113"/>
    <w:rsid w:val="00E553C6"/>
    <w:rsid w:val="00E5568B"/>
    <w:rsid w:val="00E5598F"/>
    <w:rsid w:val="00E55B49"/>
    <w:rsid w:val="00E564C5"/>
    <w:rsid w:val="00E57540"/>
    <w:rsid w:val="00E575BE"/>
    <w:rsid w:val="00E578E1"/>
    <w:rsid w:val="00E61661"/>
    <w:rsid w:val="00E61742"/>
    <w:rsid w:val="00E6183F"/>
    <w:rsid w:val="00E6253E"/>
    <w:rsid w:val="00E631EF"/>
    <w:rsid w:val="00E64AB2"/>
    <w:rsid w:val="00E64E77"/>
    <w:rsid w:val="00E655ED"/>
    <w:rsid w:val="00E65702"/>
    <w:rsid w:val="00E65AD4"/>
    <w:rsid w:val="00E65ECA"/>
    <w:rsid w:val="00E6661C"/>
    <w:rsid w:val="00E671DB"/>
    <w:rsid w:val="00E673CC"/>
    <w:rsid w:val="00E70286"/>
    <w:rsid w:val="00E702DF"/>
    <w:rsid w:val="00E70D3B"/>
    <w:rsid w:val="00E7101A"/>
    <w:rsid w:val="00E710D4"/>
    <w:rsid w:val="00E7279D"/>
    <w:rsid w:val="00E72856"/>
    <w:rsid w:val="00E733CA"/>
    <w:rsid w:val="00E742E1"/>
    <w:rsid w:val="00E7438E"/>
    <w:rsid w:val="00E74E43"/>
    <w:rsid w:val="00E750EA"/>
    <w:rsid w:val="00E75B80"/>
    <w:rsid w:val="00E75EFC"/>
    <w:rsid w:val="00E8017E"/>
    <w:rsid w:val="00E8060C"/>
    <w:rsid w:val="00E80A7F"/>
    <w:rsid w:val="00E80BDF"/>
    <w:rsid w:val="00E80F69"/>
    <w:rsid w:val="00E81AA1"/>
    <w:rsid w:val="00E81FAC"/>
    <w:rsid w:val="00E8228F"/>
    <w:rsid w:val="00E824ED"/>
    <w:rsid w:val="00E82C63"/>
    <w:rsid w:val="00E82D12"/>
    <w:rsid w:val="00E82E10"/>
    <w:rsid w:val="00E83193"/>
    <w:rsid w:val="00E85124"/>
    <w:rsid w:val="00E870B5"/>
    <w:rsid w:val="00E87284"/>
    <w:rsid w:val="00E872A5"/>
    <w:rsid w:val="00E87F2F"/>
    <w:rsid w:val="00E90778"/>
    <w:rsid w:val="00E90D2A"/>
    <w:rsid w:val="00E929CA"/>
    <w:rsid w:val="00E9329B"/>
    <w:rsid w:val="00E93D63"/>
    <w:rsid w:val="00E947AD"/>
    <w:rsid w:val="00E94C8F"/>
    <w:rsid w:val="00E950AC"/>
    <w:rsid w:val="00E95C51"/>
    <w:rsid w:val="00E96968"/>
    <w:rsid w:val="00E97A6A"/>
    <w:rsid w:val="00E97F1B"/>
    <w:rsid w:val="00EA043C"/>
    <w:rsid w:val="00EA0604"/>
    <w:rsid w:val="00EA0946"/>
    <w:rsid w:val="00EA0DE6"/>
    <w:rsid w:val="00EA13A9"/>
    <w:rsid w:val="00EA29C0"/>
    <w:rsid w:val="00EA2A53"/>
    <w:rsid w:val="00EA3087"/>
    <w:rsid w:val="00EA3294"/>
    <w:rsid w:val="00EA436A"/>
    <w:rsid w:val="00EA4954"/>
    <w:rsid w:val="00EA4F8F"/>
    <w:rsid w:val="00EA61CD"/>
    <w:rsid w:val="00EA7133"/>
    <w:rsid w:val="00EB04D6"/>
    <w:rsid w:val="00EB05EB"/>
    <w:rsid w:val="00EB0834"/>
    <w:rsid w:val="00EB084C"/>
    <w:rsid w:val="00EB0E34"/>
    <w:rsid w:val="00EB1338"/>
    <w:rsid w:val="00EB274F"/>
    <w:rsid w:val="00EB333F"/>
    <w:rsid w:val="00EB385E"/>
    <w:rsid w:val="00EB3947"/>
    <w:rsid w:val="00EB39AD"/>
    <w:rsid w:val="00EB3E00"/>
    <w:rsid w:val="00EB4A26"/>
    <w:rsid w:val="00EB4B0A"/>
    <w:rsid w:val="00EB5672"/>
    <w:rsid w:val="00EB677C"/>
    <w:rsid w:val="00EB6E27"/>
    <w:rsid w:val="00EB7946"/>
    <w:rsid w:val="00EC2324"/>
    <w:rsid w:val="00EC2EB4"/>
    <w:rsid w:val="00EC31EF"/>
    <w:rsid w:val="00EC3A5B"/>
    <w:rsid w:val="00EC3DDD"/>
    <w:rsid w:val="00EC4809"/>
    <w:rsid w:val="00EC4E71"/>
    <w:rsid w:val="00EC4F82"/>
    <w:rsid w:val="00EC6A4C"/>
    <w:rsid w:val="00EC6ABC"/>
    <w:rsid w:val="00EC6AC4"/>
    <w:rsid w:val="00EC6E7B"/>
    <w:rsid w:val="00EC7FEA"/>
    <w:rsid w:val="00ED0017"/>
    <w:rsid w:val="00ED0A05"/>
    <w:rsid w:val="00ED158B"/>
    <w:rsid w:val="00ED15DE"/>
    <w:rsid w:val="00ED2B0C"/>
    <w:rsid w:val="00ED31B9"/>
    <w:rsid w:val="00ED3A91"/>
    <w:rsid w:val="00ED44E0"/>
    <w:rsid w:val="00ED5910"/>
    <w:rsid w:val="00ED5932"/>
    <w:rsid w:val="00ED6194"/>
    <w:rsid w:val="00ED66AA"/>
    <w:rsid w:val="00ED6B53"/>
    <w:rsid w:val="00ED72B9"/>
    <w:rsid w:val="00ED7D61"/>
    <w:rsid w:val="00EE05D8"/>
    <w:rsid w:val="00EE0DF0"/>
    <w:rsid w:val="00EE1DC4"/>
    <w:rsid w:val="00EE37EF"/>
    <w:rsid w:val="00EE3A49"/>
    <w:rsid w:val="00EE429C"/>
    <w:rsid w:val="00EE4DD3"/>
    <w:rsid w:val="00EE59FB"/>
    <w:rsid w:val="00EE61CD"/>
    <w:rsid w:val="00EE6790"/>
    <w:rsid w:val="00EF0058"/>
    <w:rsid w:val="00EF20EF"/>
    <w:rsid w:val="00EF3335"/>
    <w:rsid w:val="00EF3806"/>
    <w:rsid w:val="00EF4066"/>
    <w:rsid w:val="00EF41BF"/>
    <w:rsid w:val="00EF4FAA"/>
    <w:rsid w:val="00EF56E0"/>
    <w:rsid w:val="00EF5D23"/>
    <w:rsid w:val="00EF631E"/>
    <w:rsid w:val="00EF69A5"/>
    <w:rsid w:val="00EF6D65"/>
    <w:rsid w:val="00EF7673"/>
    <w:rsid w:val="00EF7B6D"/>
    <w:rsid w:val="00F00384"/>
    <w:rsid w:val="00F00AB0"/>
    <w:rsid w:val="00F00C23"/>
    <w:rsid w:val="00F022AD"/>
    <w:rsid w:val="00F036AF"/>
    <w:rsid w:val="00F037EA"/>
    <w:rsid w:val="00F0389E"/>
    <w:rsid w:val="00F038A5"/>
    <w:rsid w:val="00F03ABD"/>
    <w:rsid w:val="00F04B63"/>
    <w:rsid w:val="00F04D0E"/>
    <w:rsid w:val="00F051BB"/>
    <w:rsid w:val="00F0523C"/>
    <w:rsid w:val="00F06797"/>
    <w:rsid w:val="00F071A2"/>
    <w:rsid w:val="00F07614"/>
    <w:rsid w:val="00F1017D"/>
    <w:rsid w:val="00F112E1"/>
    <w:rsid w:val="00F11468"/>
    <w:rsid w:val="00F116CC"/>
    <w:rsid w:val="00F121D3"/>
    <w:rsid w:val="00F14462"/>
    <w:rsid w:val="00F14CA7"/>
    <w:rsid w:val="00F157C3"/>
    <w:rsid w:val="00F15D01"/>
    <w:rsid w:val="00F15D2C"/>
    <w:rsid w:val="00F1686C"/>
    <w:rsid w:val="00F16C0E"/>
    <w:rsid w:val="00F17503"/>
    <w:rsid w:val="00F17840"/>
    <w:rsid w:val="00F20080"/>
    <w:rsid w:val="00F209F2"/>
    <w:rsid w:val="00F220C0"/>
    <w:rsid w:val="00F22B5A"/>
    <w:rsid w:val="00F22CE0"/>
    <w:rsid w:val="00F232D4"/>
    <w:rsid w:val="00F24EE3"/>
    <w:rsid w:val="00F253E7"/>
    <w:rsid w:val="00F26536"/>
    <w:rsid w:val="00F277AF"/>
    <w:rsid w:val="00F30807"/>
    <w:rsid w:val="00F30FEA"/>
    <w:rsid w:val="00F3102D"/>
    <w:rsid w:val="00F3167C"/>
    <w:rsid w:val="00F317AD"/>
    <w:rsid w:val="00F31C05"/>
    <w:rsid w:val="00F33212"/>
    <w:rsid w:val="00F3341D"/>
    <w:rsid w:val="00F33836"/>
    <w:rsid w:val="00F33E1E"/>
    <w:rsid w:val="00F34485"/>
    <w:rsid w:val="00F34721"/>
    <w:rsid w:val="00F352BD"/>
    <w:rsid w:val="00F35E19"/>
    <w:rsid w:val="00F365A8"/>
    <w:rsid w:val="00F37617"/>
    <w:rsid w:val="00F40876"/>
    <w:rsid w:val="00F41F4D"/>
    <w:rsid w:val="00F42237"/>
    <w:rsid w:val="00F42340"/>
    <w:rsid w:val="00F436AA"/>
    <w:rsid w:val="00F4542A"/>
    <w:rsid w:val="00F45C53"/>
    <w:rsid w:val="00F46BB1"/>
    <w:rsid w:val="00F46D16"/>
    <w:rsid w:val="00F47F4C"/>
    <w:rsid w:val="00F5069A"/>
    <w:rsid w:val="00F50A29"/>
    <w:rsid w:val="00F51344"/>
    <w:rsid w:val="00F51772"/>
    <w:rsid w:val="00F5264E"/>
    <w:rsid w:val="00F528C0"/>
    <w:rsid w:val="00F534E8"/>
    <w:rsid w:val="00F53722"/>
    <w:rsid w:val="00F53E38"/>
    <w:rsid w:val="00F541A8"/>
    <w:rsid w:val="00F54C16"/>
    <w:rsid w:val="00F5653C"/>
    <w:rsid w:val="00F5715D"/>
    <w:rsid w:val="00F609FA"/>
    <w:rsid w:val="00F60A76"/>
    <w:rsid w:val="00F6124E"/>
    <w:rsid w:val="00F621ED"/>
    <w:rsid w:val="00F62856"/>
    <w:rsid w:val="00F62F29"/>
    <w:rsid w:val="00F6336C"/>
    <w:rsid w:val="00F638CA"/>
    <w:rsid w:val="00F6499E"/>
    <w:rsid w:val="00F65072"/>
    <w:rsid w:val="00F651A4"/>
    <w:rsid w:val="00F65287"/>
    <w:rsid w:val="00F65661"/>
    <w:rsid w:val="00F6572E"/>
    <w:rsid w:val="00F65818"/>
    <w:rsid w:val="00F65AF2"/>
    <w:rsid w:val="00F65B19"/>
    <w:rsid w:val="00F65F32"/>
    <w:rsid w:val="00F6617B"/>
    <w:rsid w:val="00F668A5"/>
    <w:rsid w:val="00F674FE"/>
    <w:rsid w:val="00F67625"/>
    <w:rsid w:val="00F679C9"/>
    <w:rsid w:val="00F67C24"/>
    <w:rsid w:val="00F700AA"/>
    <w:rsid w:val="00F70BA7"/>
    <w:rsid w:val="00F71BE1"/>
    <w:rsid w:val="00F71D75"/>
    <w:rsid w:val="00F72260"/>
    <w:rsid w:val="00F7232B"/>
    <w:rsid w:val="00F72EA7"/>
    <w:rsid w:val="00F72F9E"/>
    <w:rsid w:val="00F7346E"/>
    <w:rsid w:val="00F74431"/>
    <w:rsid w:val="00F74F57"/>
    <w:rsid w:val="00F75333"/>
    <w:rsid w:val="00F769CB"/>
    <w:rsid w:val="00F80C34"/>
    <w:rsid w:val="00F8151B"/>
    <w:rsid w:val="00F817C4"/>
    <w:rsid w:val="00F82182"/>
    <w:rsid w:val="00F82546"/>
    <w:rsid w:val="00F8256C"/>
    <w:rsid w:val="00F82BFF"/>
    <w:rsid w:val="00F83368"/>
    <w:rsid w:val="00F83CAC"/>
    <w:rsid w:val="00F83D20"/>
    <w:rsid w:val="00F84253"/>
    <w:rsid w:val="00F85256"/>
    <w:rsid w:val="00F85AAA"/>
    <w:rsid w:val="00F86906"/>
    <w:rsid w:val="00F87136"/>
    <w:rsid w:val="00F875BE"/>
    <w:rsid w:val="00F913EF"/>
    <w:rsid w:val="00F9196B"/>
    <w:rsid w:val="00F91A51"/>
    <w:rsid w:val="00F92071"/>
    <w:rsid w:val="00F92998"/>
    <w:rsid w:val="00F92CB8"/>
    <w:rsid w:val="00F92FF8"/>
    <w:rsid w:val="00F9305D"/>
    <w:rsid w:val="00F93918"/>
    <w:rsid w:val="00F93F40"/>
    <w:rsid w:val="00F9425B"/>
    <w:rsid w:val="00F947A0"/>
    <w:rsid w:val="00F94830"/>
    <w:rsid w:val="00F94884"/>
    <w:rsid w:val="00F9492B"/>
    <w:rsid w:val="00F9550C"/>
    <w:rsid w:val="00F95FEE"/>
    <w:rsid w:val="00F96742"/>
    <w:rsid w:val="00F9700C"/>
    <w:rsid w:val="00FA1395"/>
    <w:rsid w:val="00FA1A4A"/>
    <w:rsid w:val="00FA1EA6"/>
    <w:rsid w:val="00FA2530"/>
    <w:rsid w:val="00FA27F1"/>
    <w:rsid w:val="00FA28D4"/>
    <w:rsid w:val="00FA31DA"/>
    <w:rsid w:val="00FA3503"/>
    <w:rsid w:val="00FA358B"/>
    <w:rsid w:val="00FA382C"/>
    <w:rsid w:val="00FA5012"/>
    <w:rsid w:val="00FA5A68"/>
    <w:rsid w:val="00FA6569"/>
    <w:rsid w:val="00FA6B79"/>
    <w:rsid w:val="00FA74A0"/>
    <w:rsid w:val="00FA7F86"/>
    <w:rsid w:val="00FB0C1F"/>
    <w:rsid w:val="00FB18EE"/>
    <w:rsid w:val="00FB19BA"/>
    <w:rsid w:val="00FB2596"/>
    <w:rsid w:val="00FB362D"/>
    <w:rsid w:val="00FB38C5"/>
    <w:rsid w:val="00FB38E4"/>
    <w:rsid w:val="00FB4499"/>
    <w:rsid w:val="00FB4966"/>
    <w:rsid w:val="00FB549A"/>
    <w:rsid w:val="00FB587D"/>
    <w:rsid w:val="00FB5C11"/>
    <w:rsid w:val="00FB5CAA"/>
    <w:rsid w:val="00FB6629"/>
    <w:rsid w:val="00FB685B"/>
    <w:rsid w:val="00FB6C3D"/>
    <w:rsid w:val="00FB7415"/>
    <w:rsid w:val="00FB7707"/>
    <w:rsid w:val="00FC02C7"/>
    <w:rsid w:val="00FC0D95"/>
    <w:rsid w:val="00FC3D34"/>
    <w:rsid w:val="00FC4618"/>
    <w:rsid w:val="00FC4BE0"/>
    <w:rsid w:val="00FC4D98"/>
    <w:rsid w:val="00FC59D7"/>
    <w:rsid w:val="00FD044F"/>
    <w:rsid w:val="00FD0743"/>
    <w:rsid w:val="00FD13F9"/>
    <w:rsid w:val="00FD19C7"/>
    <w:rsid w:val="00FD27F8"/>
    <w:rsid w:val="00FD3DEF"/>
    <w:rsid w:val="00FD4406"/>
    <w:rsid w:val="00FD4E50"/>
    <w:rsid w:val="00FD4EFD"/>
    <w:rsid w:val="00FD5833"/>
    <w:rsid w:val="00FD7B66"/>
    <w:rsid w:val="00FD7EA1"/>
    <w:rsid w:val="00FE06C9"/>
    <w:rsid w:val="00FE0B77"/>
    <w:rsid w:val="00FE0D02"/>
    <w:rsid w:val="00FE1722"/>
    <w:rsid w:val="00FE1A69"/>
    <w:rsid w:val="00FE2036"/>
    <w:rsid w:val="00FE2AFD"/>
    <w:rsid w:val="00FE2CB2"/>
    <w:rsid w:val="00FE2F20"/>
    <w:rsid w:val="00FE3102"/>
    <w:rsid w:val="00FE3751"/>
    <w:rsid w:val="00FE5095"/>
    <w:rsid w:val="00FE510E"/>
    <w:rsid w:val="00FE5268"/>
    <w:rsid w:val="00FE5394"/>
    <w:rsid w:val="00FE5A32"/>
    <w:rsid w:val="00FE5D18"/>
    <w:rsid w:val="00FE5EBA"/>
    <w:rsid w:val="00FE6524"/>
    <w:rsid w:val="00FE6901"/>
    <w:rsid w:val="00FE6E93"/>
    <w:rsid w:val="00FE7AA4"/>
    <w:rsid w:val="00FF09BF"/>
    <w:rsid w:val="00FF11CE"/>
    <w:rsid w:val="00FF1C95"/>
    <w:rsid w:val="00FF1CEC"/>
    <w:rsid w:val="00FF22EF"/>
    <w:rsid w:val="00FF2891"/>
    <w:rsid w:val="00FF2914"/>
    <w:rsid w:val="00FF2ED5"/>
    <w:rsid w:val="00FF3334"/>
    <w:rsid w:val="00FF40FA"/>
    <w:rsid w:val="00FF46AE"/>
    <w:rsid w:val="00FF487E"/>
    <w:rsid w:val="00FF4D15"/>
    <w:rsid w:val="00FF4DA3"/>
    <w:rsid w:val="00FF5FF2"/>
    <w:rsid w:val="00FF624C"/>
    <w:rsid w:val="00FF6A5E"/>
    <w:rsid w:val="00FF6EF1"/>
    <w:rsid w:val="00FF7040"/>
    <w:rsid w:val="00FF709F"/>
    <w:rsid w:val="00FF7470"/>
    <w:rsid w:val="00FF77C3"/>
    <w:rsid w:val="00FF78D9"/>
    <w:rsid w:val="00FF7A0C"/>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320418C-8414-484D-AD6E-80ACA12A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link w:val="10"/>
    <w:qFormat/>
    <w:pPr>
      <w:keepNext/>
      <w:tabs>
        <w:tab w:val="left" w:pos="7797"/>
      </w:tabs>
      <w:jc w:val="center"/>
      <w:outlineLvl w:val="0"/>
    </w:pPr>
    <w:rPr>
      <w:sz w:val="32"/>
    </w:rPr>
  </w:style>
  <w:style w:type="paragraph" w:styleId="2">
    <w:name w:val="heading 2"/>
    <w:basedOn w:val="a"/>
    <w:next w:val="a"/>
    <w:link w:val="20"/>
    <w:qFormat/>
    <w:pPr>
      <w:keepNext/>
      <w:jc w:val="both"/>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link w:val="40"/>
    <w:qFormat/>
    <w:pPr>
      <w:keepNext/>
      <w:tabs>
        <w:tab w:val="left" w:pos="7797"/>
      </w:tabs>
      <w:jc w:val="center"/>
      <w:outlineLvl w:val="3"/>
    </w:pPr>
    <w:rPr>
      <w:b/>
      <w:sz w:val="32"/>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outlineLvl w:val="5"/>
    </w:pPr>
    <w:rPr>
      <w:sz w:val="28"/>
    </w:rPr>
  </w:style>
  <w:style w:type="paragraph" w:styleId="7">
    <w:name w:val="heading 7"/>
    <w:basedOn w:val="a"/>
    <w:next w:val="a"/>
    <w:link w:val="70"/>
    <w:qFormat/>
    <w:pPr>
      <w:keepNext/>
      <w:jc w:val="center"/>
      <w:outlineLvl w:val="6"/>
    </w:pPr>
    <w:rPr>
      <w:b/>
      <w:bCs/>
      <w:sz w:val="20"/>
    </w:rPr>
  </w:style>
  <w:style w:type="paragraph" w:styleId="8">
    <w:name w:val="heading 8"/>
    <w:basedOn w:val="a"/>
    <w:next w:val="a"/>
    <w:link w:val="80"/>
    <w:qFormat/>
    <w:pPr>
      <w:keepNext/>
      <w:outlineLvl w:val="7"/>
    </w:pPr>
    <w:rPr>
      <w:b/>
      <w:color w:val="000000"/>
      <w:sz w:val="28"/>
    </w:rPr>
  </w:style>
  <w:style w:type="paragraph" w:styleId="9">
    <w:name w:val="heading 9"/>
    <w:basedOn w:val="a"/>
    <w:next w:val="a"/>
    <w:link w:val="90"/>
    <w:qFormat/>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62548"/>
    <w:rPr>
      <w:sz w:val="28"/>
    </w:rPr>
  </w:style>
  <w:style w:type="paragraph" w:styleId="a3">
    <w:name w:val="Body Text"/>
    <w:basedOn w:val="a"/>
    <w:link w:val="a4"/>
    <w:pPr>
      <w:tabs>
        <w:tab w:val="left" w:pos="7797"/>
      </w:tabs>
      <w:jc w:val="both"/>
    </w:pPr>
    <w:rPr>
      <w:b/>
      <w:sz w:val="28"/>
    </w:rPr>
  </w:style>
  <w:style w:type="character" w:customStyle="1" w:styleId="a4">
    <w:name w:val="Основной текст Знак"/>
    <w:link w:val="a3"/>
    <w:rsid w:val="00AF4C87"/>
    <w:rPr>
      <w:b/>
      <w:sz w:val="28"/>
    </w:rPr>
  </w:style>
  <w:style w:type="paragraph" w:styleId="21">
    <w:name w:val="Body Text 2"/>
    <w:basedOn w:val="a"/>
    <w:link w:val="22"/>
    <w:rPr>
      <w:b/>
      <w:sz w:val="28"/>
    </w:rPr>
  </w:style>
  <w:style w:type="character" w:customStyle="1" w:styleId="22">
    <w:name w:val="Основной текст 2 Знак"/>
    <w:link w:val="21"/>
    <w:rsid w:val="00E51F14"/>
    <w:rPr>
      <w:b/>
      <w:sz w:val="28"/>
    </w:rPr>
  </w:style>
  <w:style w:type="paragraph" w:customStyle="1" w:styleId="23">
    <w:name w:val="заголовок 2"/>
    <w:basedOn w:val="a"/>
    <w:next w:val="a"/>
    <w:pPr>
      <w:keepNext/>
      <w:widowControl w:val="0"/>
      <w:jc w:val="both"/>
    </w:pPr>
    <w:rPr>
      <w:sz w:val="32"/>
    </w:rPr>
  </w:style>
  <w:style w:type="paragraph" w:customStyle="1" w:styleId="31">
    <w:name w:val="заголовок 3"/>
    <w:basedOn w:val="a"/>
    <w:next w:val="a"/>
    <w:pPr>
      <w:keepNext/>
      <w:widowControl w:val="0"/>
      <w:autoSpaceDE w:val="0"/>
      <w:autoSpaceDN w:val="0"/>
      <w:jc w:val="both"/>
    </w:pPr>
    <w:rPr>
      <w:b/>
      <w:bCs/>
      <w:sz w:val="28"/>
      <w:szCs w:val="28"/>
    </w:rPr>
  </w:style>
  <w:style w:type="paragraph" w:styleId="24">
    <w:name w:val="Body Text Indent 2"/>
    <w:basedOn w:val="a"/>
    <w:link w:val="25"/>
    <w:pPr>
      <w:widowControl w:val="0"/>
      <w:autoSpaceDE w:val="0"/>
      <w:autoSpaceDN w:val="0"/>
      <w:spacing w:line="-360" w:lineRule="auto"/>
      <w:ind w:firstLine="1134"/>
      <w:jc w:val="both"/>
    </w:pPr>
    <w:rPr>
      <w:color w:val="0000FF"/>
      <w:sz w:val="28"/>
      <w:szCs w:val="28"/>
    </w:rPr>
  </w:style>
  <w:style w:type="character" w:customStyle="1" w:styleId="25">
    <w:name w:val="Основной текст с отступом 2 Знак"/>
    <w:link w:val="24"/>
    <w:rsid w:val="00E81AA1"/>
    <w:rPr>
      <w:color w:val="0000FF"/>
      <w:sz w:val="28"/>
      <w:szCs w:val="28"/>
    </w:rPr>
  </w:style>
  <w:style w:type="paragraph" w:styleId="a5">
    <w:name w:val="Body Text Indent"/>
    <w:basedOn w:val="a"/>
    <w:link w:val="a6"/>
    <w:pPr>
      <w:ind w:firstLine="1134"/>
      <w:jc w:val="both"/>
    </w:pPr>
    <w:rPr>
      <w:sz w:val="28"/>
    </w:rPr>
  </w:style>
  <w:style w:type="character" w:customStyle="1" w:styleId="a6">
    <w:name w:val="Основной текст с отступом Знак"/>
    <w:link w:val="a5"/>
    <w:rsid w:val="00D127F1"/>
    <w:rPr>
      <w:sz w:val="28"/>
    </w:rPr>
  </w:style>
  <w:style w:type="paragraph" w:styleId="32">
    <w:name w:val="Body Text Indent 3"/>
    <w:basedOn w:val="a"/>
    <w:link w:val="33"/>
    <w:pPr>
      <w:ind w:firstLine="1134"/>
      <w:jc w:val="both"/>
    </w:pPr>
    <w:rPr>
      <w:b/>
      <w:bCs/>
      <w:sz w:val="28"/>
    </w:rPr>
  </w:style>
  <w:style w:type="paragraph" w:styleId="a7">
    <w:name w:val="Title"/>
    <w:basedOn w:val="a"/>
    <w:link w:val="a8"/>
    <w:qFormat/>
    <w:pPr>
      <w:jc w:val="center"/>
    </w:pPr>
    <w:rPr>
      <w:b/>
      <w:i/>
      <w:sz w:val="28"/>
    </w:rPr>
  </w:style>
  <w:style w:type="character" w:customStyle="1" w:styleId="a8">
    <w:name w:val="Название Знак"/>
    <w:link w:val="a7"/>
    <w:rsid w:val="00F5264E"/>
    <w:rPr>
      <w:b/>
      <w:i/>
      <w:sz w:val="28"/>
    </w:rPr>
  </w:style>
  <w:style w:type="paragraph" w:styleId="34">
    <w:name w:val="Body Text 3"/>
    <w:basedOn w:val="a"/>
    <w:link w:val="35"/>
    <w:pPr>
      <w:tabs>
        <w:tab w:val="left" w:pos="7797"/>
      </w:tabs>
      <w:jc w:val="center"/>
    </w:pPr>
    <w:rPr>
      <w:b/>
      <w:sz w:val="28"/>
    </w:rPr>
  </w:style>
  <w:style w:type="character" w:customStyle="1" w:styleId="35">
    <w:name w:val="Основной текст 3 Знак"/>
    <w:link w:val="34"/>
    <w:uiPriority w:val="99"/>
    <w:rsid w:val="005A5092"/>
    <w:rPr>
      <w:b/>
      <w:sz w:val="28"/>
    </w:rPr>
  </w:style>
  <w:style w:type="paragraph" w:customStyle="1" w:styleId="11">
    <w:name w:val="Основной текст1"/>
    <w:basedOn w:val="a"/>
    <w:uiPriority w:val="99"/>
    <w:rsid w:val="0049422F"/>
    <w:pPr>
      <w:widowControl w:val="0"/>
      <w:jc w:val="both"/>
    </w:pPr>
    <w:rPr>
      <w:snapToGrid w:val="0"/>
      <w:sz w:val="28"/>
    </w:rPr>
  </w:style>
  <w:style w:type="paragraph" w:customStyle="1" w:styleId="210">
    <w:name w:val="Основной текст 21"/>
    <w:basedOn w:val="a"/>
    <w:rsid w:val="00B3326E"/>
    <w:pPr>
      <w:overflowPunct w:val="0"/>
      <w:autoSpaceDE w:val="0"/>
      <w:autoSpaceDN w:val="0"/>
      <w:adjustRightInd w:val="0"/>
      <w:ind w:firstLine="709"/>
      <w:jc w:val="both"/>
      <w:textAlignment w:val="baseline"/>
    </w:pPr>
    <w:rPr>
      <w:sz w:val="28"/>
    </w:rPr>
  </w:style>
  <w:style w:type="paragraph" w:styleId="a9">
    <w:name w:val="Block Text"/>
    <w:basedOn w:val="a"/>
    <w:rsid w:val="00BC0198"/>
    <w:pPr>
      <w:spacing w:line="360" w:lineRule="auto"/>
      <w:ind w:left="3828" w:right="-483"/>
      <w:jc w:val="both"/>
    </w:pPr>
    <w:rPr>
      <w:sz w:val="28"/>
      <w:lang w:val="en-US"/>
    </w:rPr>
  </w:style>
  <w:style w:type="paragraph" w:styleId="aa">
    <w:name w:val="Balloon Text"/>
    <w:basedOn w:val="a"/>
    <w:link w:val="ab"/>
    <w:rsid w:val="00B70E7F"/>
    <w:rPr>
      <w:rFonts w:ascii="Tahoma" w:hAnsi="Tahoma" w:cs="Tahoma"/>
      <w:sz w:val="16"/>
      <w:szCs w:val="16"/>
    </w:rPr>
  </w:style>
  <w:style w:type="paragraph" w:customStyle="1" w:styleId="ConsPlusNonformat">
    <w:name w:val="ConsPlusNonformat"/>
    <w:link w:val="ConsPlusNonformat0"/>
    <w:rsid w:val="001E7A77"/>
    <w:pPr>
      <w:widowControl w:val="0"/>
      <w:autoSpaceDE w:val="0"/>
      <w:autoSpaceDN w:val="0"/>
      <w:adjustRightInd w:val="0"/>
    </w:pPr>
    <w:rPr>
      <w:rFonts w:ascii="Courier New" w:hAnsi="Courier New" w:cs="Courier New"/>
    </w:rPr>
  </w:style>
  <w:style w:type="paragraph" w:customStyle="1" w:styleId="ConsPlusNormal">
    <w:name w:val="ConsPlusNormal"/>
    <w:rsid w:val="001E7A77"/>
    <w:pPr>
      <w:widowControl w:val="0"/>
      <w:autoSpaceDE w:val="0"/>
      <w:autoSpaceDN w:val="0"/>
      <w:adjustRightInd w:val="0"/>
      <w:ind w:firstLine="720"/>
    </w:pPr>
    <w:rPr>
      <w:rFonts w:ascii="Arial" w:hAnsi="Arial" w:cs="Arial"/>
    </w:rPr>
  </w:style>
  <w:style w:type="paragraph" w:customStyle="1" w:styleId="ConsPlusTitle">
    <w:name w:val="ConsPlusTitle"/>
    <w:rsid w:val="001E7A77"/>
    <w:pPr>
      <w:widowControl w:val="0"/>
      <w:autoSpaceDE w:val="0"/>
      <w:autoSpaceDN w:val="0"/>
      <w:adjustRightInd w:val="0"/>
    </w:pPr>
    <w:rPr>
      <w:rFonts w:ascii="Arial" w:hAnsi="Arial" w:cs="Arial"/>
      <w:b/>
      <w:bCs/>
    </w:rPr>
  </w:style>
  <w:style w:type="paragraph" w:customStyle="1" w:styleId="ConsNormal">
    <w:name w:val="ConsNormal"/>
    <w:uiPriority w:val="99"/>
    <w:rsid w:val="001E7A77"/>
    <w:pPr>
      <w:widowControl w:val="0"/>
      <w:autoSpaceDE w:val="0"/>
      <w:autoSpaceDN w:val="0"/>
      <w:adjustRightInd w:val="0"/>
      <w:ind w:firstLine="720"/>
    </w:pPr>
    <w:rPr>
      <w:rFonts w:ascii="Arial" w:hAnsi="Arial" w:cs="Arial"/>
    </w:rPr>
  </w:style>
  <w:style w:type="paragraph" w:styleId="ac">
    <w:name w:val="header"/>
    <w:basedOn w:val="a"/>
    <w:link w:val="ad"/>
    <w:rsid w:val="001E7A77"/>
    <w:pPr>
      <w:tabs>
        <w:tab w:val="center" w:pos="4153"/>
        <w:tab w:val="right" w:pos="8306"/>
      </w:tabs>
    </w:pPr>
    <w:rPr>
      <w:sz w:val="20"/>
    </w:rPr>
  </w:style>
  <w:style w:type="paragraph" w:customStyle="1" w:styleId="12">
    <w:name w:val="заголовок 1"/>
    <w:basedOn w:val="a"/>
    <w:next w:val="a"/>
    <w:rsid w:val="001E7A77"/>
    <w:pPr>
      <w:keepNext/>
      <w:widowControl w:val="0"/>
      <w:autoSpaceDE w:val="0"/>
      <w:autoSpaceDN w:val="0"/>
      <w:spacing w:line="360" w:lineRule="auto"/>
      <w:jc w:val="center"/>
      <w:outlineLvl w:val="0"/>
    </w:pPr>
    <w:rPr>
      <w:rFonts w:ascii="Parsek" w:hAnsi="Parsek"/>
      <w:b/>
      <w:bCs/>
      <w:sz w:val="28"/>
      <w:szCs w:val="28"/>
    </w:rPr>
  </w:style>
  <w:style w:type="paragraph" w:styleId="26">
    <w:name w:val="Body Text First Indent 2"/>
    <w:basedOn w:val="a5"/>
    <w:link w:val="27"/>
    <w:rsid w:val="001E7A77"/>
    <w:pPr>
      <w:ind w:firstLine="851"/>
    </w:pPr>
  </w:style>
  <w:style w:type="paragraph" w:styleId="ae">
    <w:name w:val="Plain Text"/>
    <w:basedOn w:val="a"/>
    <w:link w:val="af"/>
    <w:rsid w:val="001E7A77"/>
    <w:rPr>
      <w:rFonts w:ascii="Courier New" w:hAnsi="Courier New"/>
      <w:sz w:val="20"/>
    </w:rPr>
  </w:style>
  <w:style w:type="paragraph" w:customStyle="1" w:styleId="ConsTitle">
    <w:name w:val="ConsTitle"/>
    <w:rsid w:val="001E7A77"/>
    <w:pPr>
      <w:widowControl w:val="0"/>
      <w:autoSpaceDE w:val="0"/>
      <w:autoSpaceDN w:val="0"/>
      <w:adjustRightInd w:val="0"/>
      <w:ind w:right="19772"/>
    </w:pPr>
    <w:rPr>
      <w:rFonts w:ascii="Arial" w:hAnsi="Arial" w:cs="Arial"/>
      <w:b/>
      <w:bCs/>
      <w:sz w:val="16"/>
      <w:szCs w:val="16"/>
    </w:rPr>
  </w:style>
  <w:style w:type="paragraph" w:customStyle="1" w:styleId="xl31">
    <w:name w:val="xl31"/>
    <w:basedOn w:val="a"/>
    <w:rsid w:val="001E7A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xl32">
    <w:name w:val="xl32"/>
    <w:basedOn w:val="a"/>
    <w:rsid w:val="001E7A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33">
    <w:name w:val="xl33"/>
    <w:basedOn w:val="a"/>
    <w:rsid w:val="001E7A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xl34">
    <w:name w:val="xl34"/>
    <w:basedOn w:val="a"/>
    <w:rsid w:val="001E7A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Cs w:val="24"/>
    </w:rPr>
  </w:style>
  <w:style w:type="paragraph" w:customStyle="1" w:styleId="xl35">
    <w:name w:val="xl35"/>
    <w:basedOn w:val="a"/>
    <w:rsid w:val="001E7A7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eastAsia="Arial Unicode MS"/>
      <w:szCs w:val="24"/>
    </w:rPr>
  </w:style>
  <w:style w:type="paragraph" w:customStyle="1" w:styleId="xl36">
    <w:name w:val="xl36"/>
    <w:basedOn w:val="a"/>
    <w:rsid w:val="001E7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37">
    <w:name w:val="xl37"/>
    <w:basedOn w:val="a"/>
    <w:rsid w:val="001E7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38">
    <w:name w:val="xl38"/>
    <w:basedOn w:val="a"/>
    <w:rsid w:val="001E7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39">
    <w:name w:val="xl39"/>
    <w:basedOn w:val="a"/>
    <w:rsid w:val="001E7A7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rFonts w:eastAsia="Arial Unicode MS"/>
      <w:szCs w:val="24"/>
    </w:rPr>
  </w:style>
  <w:style w:type="paragraph" w:customStyle="1" w:styleId="xl50">
    <w:name w:val="xl50"/>
    <w:basedOn w:val="a"/>
    <w:rsid w:val="001E7A77"/>
    <w:pPr>
      <w:spacing w:before="100" w:beforeAutospacing="1" w:after="100" w:afterAutospacing="1"/>
      <w:textAlignment w:val="top"/>
    </w:pPr>
    <w:rPr>
      <w:rFonts w:ascii="Arial Unicode MS" w:eastAsia="Arial Unicode MS" w:hAnsi="Arial Unicode MS" w:cs="Arial Unicode MS"/>
      <w:szCs w:val="24"/>
    </w:rPr>
  </w:style>
  <w:style w:type="paragraph" w:styleId="af0">
    <w:name w:val="Subtitle"/>
    <w:basedOn w:val="a"/>
    <w:link w:val="af1"/>
    <w:qFormat/>
    <w:rsid w:val="001E7A77"/>
    <w:pPr>
      <w:tabs>
        <w:tab w:val="num" w:pos="786"/>
      </w:tabs>
      <w:jc w:val="center"/>
    </w:pPr>
    <w:rPr>
      <w:b/>
      <w:bCs/>
      <w:sz w:val="28"/>
      <w:szCs w:val="28"/>
    </w:rPr>
  </w:style>
  <w:style w:type="paragraph" w:customStyle="1" w:styleId="rvps698610">
    <w:name w:val="rvps698610"/>
    <w:basedOn w:val="a"/>
    <w:rsid w:val="00F33836"/>
    <w:pPr>
      <w:spacing w:after="215"/>
      <w:ind w:right="430"/>
    </w:pPr>
    <w:rPr>
      <w:szCs w:val="24"/>
    </w:rPr>
  </w:style>
  <w:style w:type="paragraph" w:customStyle="1" w:styleId="ConsCell">
    <w:name w:val="ConsCell"/>
    <w:rsid w:val="002964A2"/>
    <w:pPr>
      <w:widowControl w:val="0"/>
      <w:autoSpaceDE w:val="0"/>
      <w:autoSpaceDN w:val="0"/>
      <w:adjustRightInd w:val="0"/>
      <w:ind w:right="19772"/>
    </w:pPr>
    <w:rPr>
      <w:rFonts w:ascii="Arial" w:hAnsi="Arial" w:cs="Arial"/>
    </w:rPr>
  </w:style>
  <w:style w:type="paragraph" w:styleId="af2">
    <w:name w:val="footer"/>
    <w:basedOn w:val="a"/>
    <w:link w:val="af3"/>
    <w:uiPriority w:val="99"/>
    <w:rsid w:val="00287E00"/>
    <w:pPr>
      <w:tabs>
        <w:tab w:val="center" w:pos="4677"/>
        <w:tab w:val="right" w:pos="9355"/>
      </w:tabs>
    </w:pPr>
    <w:rPr>
      <w:szCs w:val="24"/>
    </w:rPr>
  </w:style>
  <w:style w:type="character" w:customStyle="1" w:styleId="af3">
    <w:name w:val="Нижний колонтитул Знак"/>
    <w:link w:val="af2"/>
    <w:uiPriority w:val="99"/>
    <w:rsid w:val="008547A2"/>
    <w:rPr>
      <w:sz w:val="24"/>
      <w:szCs w:val="24"/>
    </w:rPr>
  </w:style>
  <w:style w:type="table" w:styleId="af4">
    <w:name w:val="Table Grid"/>
    <w:basedOn w:val="a1"/>
    <w:rsid w:val="00287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rsid w:val="00287E00"/>
    <w:pPr>
      <w:spacing w:before="100" w:beforeAutospacing="1" w:after="100" w:afterAutospacing="1"/>
    </w:pPr>
    <w:rPr>
      <w:color w:val="07284A"/>
      <w:szCs w:val="24"/>
    </w:rPr>
  </w:style>
  <w:style w:type="character" w:styleId="af6">
    <w:name w:val="page number"/>
    <w:basedOn w:val="a0"/>
    <w:rsid w:val="00287E00"/>
  </w:style>
  <w:style w:type="paragraph" w:customStyle="1" w:styleId="13">
    <w:name w:val="Знак1 Знак Знак Знак"/>
    <w:basedOn w:val="a"/>
    <w:rsid w:val="00F609FA"/>
    <w:rPr>
      <w:rFonts w:ascii="Verdana" w:hAnsi="Verdana" w:cs="Verdana"/>
      <w:sz w:val="20"/>
      <w:lang w:val="en-US" w:eastAsia="en-US"/>
    </w:rPr>
  </w:style>
  <w:style w:type="paragraph" w:customStyle="1" w:styleId="14">
    <w:name w:val="Название1"/>
    <w:basedOn w:val="a"/>
    <w:rsid w:val="00B723E8"/>
    <w:pPr>
      <w:jc w:val="center"/>
    </w:pPr>
    <w:rPr>
      <w:b/>
      <w:sz w:val="28"/>
    </w:rPr>
  </w:style>
  <w:style w:type="paragraph" w:customStyle="1" w:styleId="af7">
    <w:name w:val="Знак Знак Знак Знак"/>
    <w:basedOn w:val="a"/>
    <w:rsid w:val="00CC786B"/>
    <w:rPr>
      <w:rFonts w:ascii="Verdana" w:hAnsi="Verdana" w:cs="Verdana"/>
      <w:sz w:val="20"/>
      <w:lang w:val="en-US" w:eastAsia="en-US"/>
    </w:rPr>
  </w:style>
  <w:style w:type="paragraph" w:customStyle="1" w:styleId="consplusnonformat1">
    <w:name w:val="consplusnonformat"/>
    <w:basedOn w:val="a"/>
    <w:rsid w:val="00266D6C"/>
    <w:pPr>
      <w:autoSpaceDE w:val="0"/>
      <w:autoSpaceDN w:val="0"/>
    </w:pPr>
    <w:rPr>
      <w:rFonts w:ascii="Courier New" w:hAnsi="Courier New" w:cs="Courier New"/>
      <w:sz w:val="20"/>
    </w:rPr>
  </w:style>
  <w:style w:type="paragraph" w:customStyle="1" w:styleId="af8">
    <w:name w:val="Знак"/>
    <w:basedOn w:val="a"/>
    <w:rsid w:val="00BD6CF1"/>
    <w:rPr>
      <w:rFonts w:ascii="Verdana" w:hAnsi="Verdana" w:cs="Verdana"/>
      <w:sz w:val="20"/>
      <w:lang w:val="en-US" w:eastAsia="en-US"/>
    </w:rPr>
  </w:style>
  <w:style w:type="paragraph" w:customStyle="1" w:styleId="af9">
    <w:name w:val="Знак"/>
    <w:basedOn w:val="a"/>
    <w:rsid w:val="00BD6CF1"/>
    <w:rPr>
      <w:rFonts w:ascii="Verdana" w:hAnsi="Verdana" w:cs="Verdana"/>
      <w:sz w:val="20"/>
      <w:lang w:val="en-US" w:eastAsia="en-US"/>
    </w:rPr>
  </w:style>
  <w:style w:type="paragraph" w:customStyle="1" w:styleId="211">
    <w:name w:val="Основной текст с отступом 21"/>
    <w:basedOn w:val="a"/>
    <w:rsid w:val="003E120B"/>
    <w:pPr>
      <w:widowControl w:val="0"/>
      <w:overflowPunct w:val="0"/>
      <w:autoSpaceDE w:val="0"/>
      <w:autoSpaceDN w:val="0"/>
      <w:adjustRightInd w:val="0"/>
      <w:ind w:firstLine="709"/>
      <w:jc w:val="both"/>
    </w:pPr>
  </w:style>
  <w:style w:type="paragraph" w:customStyle="1" w:styleId="212">
    <w:name w:val="Основной текст с отступом 21"/>
    <w:basedOn w:val="a"/>
    <w:uiPriority w:val="99"/>
    <w:rsid w:val="003E120B"/>
    <w:pPr>
      <w:widowControl w:val="0"/>
      <w:overflowPunct w:val="0"/>
      <w:autoSpaceDE w:val="0"/>
      <w:autoSpaceDN w:val="0"/>
      <w:adjustRightInd w:val="0"/>
      <w:ind w:firstLine="709"/>
      <w:jc w:val="both"/>
    </w:pPr>
  </w:style>
  <w:style w:type="character" w:styleId="afa">
    <w:name w:val="Hyperlink"/>
    <w:uiPriority w:val="99"/>
    <w:unhideWhenUsed/>
    <w:rsid w:val="003E120B"/>
    <w:rPr>
      <w:color w:val="0000FF"/>
      <w:u w:val="single"/>
    </w:rPr>
  </w:style>
  <w:style w:type="paragraph" w:styleId="afb">
    <w:name w:val="No Spacing"/>
    <w:link w:val="afc"/>
    <w:uiPriority w:val="1"/>
    <w:qFormat/>
    <w:rsid w:val="005130A6"/>
    <w:rPr>
      <w:rFonts w:ascii="Calibri" w:hAnsi="Calibri"/>
      <w:sz w:val="22"/>
      <w:szCs w:val="22"/>
    </w:rPr>
  </w:style>
  <w:style w:type="paragraph" w:styleId="afd">
    <w:name w:val="List Paragraph"/>
    <w:basedOn w:val="a"/>
    <w:link w:val="afe"/>
    <w:uiPriority w:val="34"/>
    <w:qFormat/>
    <w:rsid w:val="00A57310"/>
    <w:pPr>
      <w:ind w:left="720"/>
      <w:contextualSpacing/>
    </w:pPr>
    <w:rPr>
      <w:szCs w:val="24"/>
      <w:lang w:val="x-none" w:eastAsia="x-none"/>
    </w:rPr>
  </w:style>
  <w:style w:type="character" w:customStyle="1" w:styleId="afe">
    <w:name w:val="Абзац списка Знак"/>
    <w:link w:val="afd"/>
    <w:uiPriority w:val="34"/>
    <w:locked/>
    <w:rsid w:val="005A5092"/>
    <w:rPr>
      <w:sz w:val="24"/>
      <w:szCs w:val="24"/>
    </w:rPr>
  </w:style>
  <w:style w:type="table" w:styleId="-1">
    <w:name w:val="Table Web 1"/>
    <w:basedOn w:val="a1"/>
    <w:rsid w:val="00CA343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CA343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Strong"/>
    <w:qFormat/>
    <w:rsid w:val="00CB6F4D"/>
    <w:rPr>
      <w:b/>
      <w:bCs/>
    </w:rPr>
  </w:style>
  <w:style w:type="paragraph" w:customStyle="1" w:styleId="Style10">
    <w:name w:val="Style10"/>
    <w:basedOn w:val="a"/>
    <w:rsid w:val="00442277"/>
    <w:pPr>
      <w:widowControl w:val="0"/>
      <w:autoSpaceDE w:val="0"/>
      <w:autoSpaceDN w:val="0"/>
      <w:adjustRightInd w:val="0"/>
      <w:spacing w:line="269" w:lineRule="exact"/>
      <w:jc w:val="both"/>
    </w:pPr>
    <w:rPr>
      <w:szCs w:val="24"/>
    </w:rPr>
  </w:style>
  <w:style w:type="paragraph" w:customStyle="1" w:styleId="Style11">
    <w:name w:val="Style11"/>
    <w:basedOn w:val="a"/>
    <w:rsid w:val="00442277"/>
    <w:pPr>
      <w:widowControl w:val="0"/>
      <w:autoSpaceDE w:val="0"/>
      <w:autoSpaceDN w:val="0"/>
      <w:adjustRightInd w:val="0"/>
      <w:spacing w:line="274" w:lineRule="exact"/>
      <w:ind w:firstLine="216"/>
      <w:jc w:val="both"/>
    </w:pPr>
    <w:rPr>
      <w:szCs w:val="24"/>
    </w:rPr>
  </w:style>
  <w:style w:type="character" w:customStyle="1" w:styleId="FontStyle20">
    <w:name w:val="Font Style20"/>
    <w:rsid w:val="00442277"/>
    <w:rPr>
      <w:rFonts w:ascii="Times New Roman" w:hAnsi="Times New Roman" w:cs="Times New Roman" w:hint="default"/>
      <w:sz w:val="22"/>
      <w:szCs w:val="22"/>
    </w:rPr>
  </w:style>
  <w:style w:type="paragraph" w:customStyle="1" w:styleId="ConsPlusCell">
    <w:name w:val="ConsPlusCell"/>
    <w:uiPriority w:val="99"/>
    <w:rsid w:val="00042DBD"/>
    <w:pPr>
      <w:widowControl w:val="0"/>
      <w:autoSpaceDE w:val="0"/>
      <w:autoSpaceDN w:val="0"/>
      <w:adjustRightInd w:val="0"/>
    </w:pPr>
    <w:rPr>
      <w:rFonts w:ascii="Arial" w:hAnsi="Arial" w:cs="Arial"/>
    </w:rPr>
  </w:style>
  <w:style w:type="character" w:customStyle="1" w:styleId="33">
    <w:name w:val="Основной текст с отступом 3 Знак"/>
    <w:link w:val="32"/>
    <w:uiPriority w:val="99"/>
    <w:rsid w:val="00347FFD"/>
    <w:rPr>
      <w:b/>
      <w:bCs/>
      <w:sz w:val="28"/>
    </w:rPr>
  </w:style>
  <w:style w:type="character" w:customStyle="1" w:styleId="aff0">
    <w:name w:val="Основной текст_"/>
    <w:link w:val="15"/>
    <w:locked/>
    <w:rsid w:val="00335751"/>
    <w:rPr>
      <w:sz w:val="26"/>
      <w:szCs w:val="26"/>
      <w:shd w:val="clear" w:color="auto" w:fill="FFFFFF"/>
    </w:rPr>
  </w:style>
  <w:style w:type="paragraph" w:customStyle="1" w:styleId="15">
    <w:name w:val="Основной текст1"/>
    <w:basedOn w:val="a"/>
    <w:link w:val="aff0"/>
    <w:rsid w:val="00335751"/>
    <w:pPr>
      <w:shd w:val="clear" w:color="auto" w:fill="FFFFFF"/>
      <w:spacing w:before="300" w:after="60" w:line="322" w:lineRule="exact"/>
      <w:ind w:firstLine="700"/>
      <w:jc w:val="both"/>
    </w:pPr>
    <w:rPr>
      <w:sz w:val="26"/>
      <w:szCs w:val="26"/>
    </w:rPr>
  </w:style>
  <w:style w:type="character" w:customStyle="1" w:styleId="aff1">
    <w:name w:val="Подпись к таблице_"/>
    <w:link w:val="aff2"/>
    <w:locked/>
    <w:rsid w:val="00335751"/>
    <w:rPr>
      <w:sz w:val="26"/>
      <w:szCs w:val="26"/>
      <w:shd w:val="clear" w:color="auto" w:fill="FFFFFF"/>
    </w:rPr>
  </w:style>
  <w:style w:type="paragraph" w:customStyle="1" w:styleId="aff2">
    <w:name w:val="Подпись к таблице"/>
    <w:basedOn w:val="a"/>
    <w:link w:val="aff1"/>
    <w:rsid w:val="00335751"/>
    <w:pPr>
      <w:shd w:val="clear" w:color="auto" w:fill="FFFFFF"/>
      <w:spacing w:line="355" w:lineRule="exact"/>
      <w:ind w:firstLine="700"/>
      <w:jc w:val="both"/>
    </w:pPr>
    <w:rPr>
      <w:sz w:val="26"/>
      <w:szCs w:val="26"/>
    </w:rPr>
  </w:style>
  <w:style w:type="character" w:customStyle="1" w:styleId="14pt">
    <w:name w:val="Основной текст + 14 pt"/>
    <w:rsid w:val="00335751"/>
    <w:rPr>
      <w:sz w:val="28"/>
      <w:szCs w:val="28"/>
      <w:shd w:val="clear" w:color="auto" w:fill="FFFFFF"/>
    </w:rPr>
  </w:style>
  <w:style w:type="character" w:customStyle="1" w:styleId="10">
    <w:name w:val="Заголовок 1 Знак"/>
    <w:link w:val="1"/>
    <w:rsid w:val="001A591C"/>
    <w:rPr>
      <w:sz w:val="32"/>
    </w:rPr>
  </w:style>
  <w:style w:type="paragraph" w:customStyle="1" w:styleId="16">
    <w:name w:val="Знак1 Знак Знак Знак Знак Знак Знак Знак Знак Знак Знак Знак Знак Знак Знак"/>
    <w:basedOn w:val="a"/>
    <w:semiHidden/>
    <w:rsid w:val="007C4769"/>
    <w:pPr>
      <w:spacing w:before="120" w:after="160" w:line="240" w:lineRule="exact"/>
      <w:jc w:val="both"/>
    </w:pPr>
    <w:rPr>
      <w:rFonts w:ascii="Verdana" w:hAnsi="Verdana" w:cs="Verdana"/>
      <w:sz w:val="20"/>
      <w:lang w:val="en-US" w:eastAsia="en-US"/>
    </w:rPr>
  </w:style>
  <w:style w:type="paragraph" w:customStyle="1" w:styleId="17">
    <w:name w:val="Название1"/>
    <w:basedOn w:val="a"/>
    <w:rsid w:val="0010337A"/>
    <w:pPr>
      <w:jc w:val="center"/>
    </w:pPr>
    <w:rPr>
      <w:b/>
      <w:sz w:val="28"/>
    </w:rPr>
  </w:style>
  <w:style w:type="character" w:customStyle="1" w:styleId="ConsPlusNonformat0">
    <w:name w:val="ConsPlusNonformat Знак"/>
    <w:link w:val="ConsPlusNonformat"/>
    <w:rsid w:val="0010337A"/>
    <w:rPr>
      <w:rFonts w:ascii="Courier New" w:hAnsi="Courier New" w:cs="Courier New"/>
      <w:lang w:val="ru-RU" w:eastAsia="ru-RU" w:bidi="ar-SA"/>
    </w:rPr>
  </w:style>
  <w:style w:type="paragraph" w:customStyle="1" w:styleId="18">
    <w:name w:val="Абзац списка1"/>
    <w:basedOn w:val="a"/>
    <w:rsid w:val="00B37150"/>
    <w:pPr>
      <w:spacing w:after="200" w:line="276" w:lineRule="auto"/>
      <w:ind w:left="720"/>
    </w:pPr>
    <w:rPr>
      <w:rFonts w:ascii="Calibri" w:hAnsi="Calibri"/>
      <w:sz w:val="22"/>
      <w:szCs w:val="22"/>
      <w:lang w:eastAsia="en-US"/>
    </w:rPr>
  </w:style>
  <w:style w:type="paragraph" w:customStyle="1" w:styleId="213">
    <w:name w:val="Основной текст 21"/>
    <w:basedOn w:val="a"/>
    <w:rsid w:val="00166896"/>
    <w:pPr>
      <w:overflowPunct w:val="0"/>
      <w:autoSpaceDE w:val="0"/>
      <w:autoSpaceDN w:val="0"/>
      <w:adjustRightInd w:val="0"/>
      <w:ind w:firstLine="709"/>
      <w:jc w:val="both"/>
    </w:pPr>
    <w:rPr>
      <w:sz w:val="28"/>
    </w:rPr>
  </w:style>
  <w:style w:type="paragraph" w:customStyle="1" w:styleId="220">
    <w:name w:val="Основной текст 22"/>
    <w:basedOn w:val="a"/>
    <w:rsid w:val="00166896"/>
    <w:pPr>
      <w:overflowPunct w:val="0"/>
      <w:autoSpaceDE w:val="0"/>
      <w:autoSpaceDN w:val="0"/>
      <w:adjustRightInd w:val="0"/>
      <w:ind w:firstLine="709"/>
      <w:jc w:val="both"/>
    </w:pPr>
    <w:rPr>
      <w:sz w:val="28"/>
    </w:rPr>
  </w:style>
  <w:style w:type="character" w:customStyle="1" w:styleId="ab">
    <w:name w:val="Текст выноски Знак"/>
    <w:link w:val="aa"/>
    <w:uiPriority w:val="99"/>
    <w:rsid w:val="004C4FC7"/>
    <w:rPr>
      <w:rFonts w:ascii="Tahoma" w:hAnsi="Tahoma" w:cs="Tahoma"/>
      <w:sz w:val="16"/>
      <w:szCs w:val="16"/>
    </w:rPr>
  </w:style>
  <w:style w:type="character" w:customStyle="1" w:styleId="27">
    <w:name w:val="Красная строка 2 Знак"/>
    <w:basedOn w:val="a6"/>
    <w:link w:val="26"/>
    <w:uiPriority w:val="99"/>
    <w:rsid w:val="00566CF1"/>
    <w:rPr>
      <w:sz w:val="28"/>
    </w:rPr>
  </w:style>
  <w:style w:type="paragraph" w:customStyle="1" w:styleId="Style13">
    <w:name w:val="Style13"/>
    <w:basedOn w:val="a"/>
    <w:rsid w:val="00B476F1"/>
    <w:pPr>
      <w:widowControl w:val="0"/>
      <w:autoSpaceDE w:val="0"/>
      <w:autoSpaceDN w:val="0"/>
      <w:adjustRightInd w:val="0"/>
      <w:spacing w:line="274" w:lineRule="exact"/>
      <w:jc w:val="both"/>
    </w:pPr>
    <w:rPr>
      <w:szCs w:val="24"/>
    </w:rPr>
  </w:style>
  <w:style w:type="character" w:customStyle="1" w:styleId="afc">
    <w:name w:val="Без интервала Знак"/>
    <w:link w:val="afb"/>
    <w:uiPriority w:val="1"/>
    <w:locked/>
    <w:rsid w:val="008F6F07"/>
    <w:rPr>
      <w:rFonts w:ascii="Calibri" w:hAnsi="Calibri"/>
      <w:sz w:val="22"/>
      <w:szCs w:val="22"/>
      <w:lang w:val="ru-RU" w:eastAsia="ru-RU" w:bidi="ar-SA"/>
    </w:rPr>
  </w:style>
  <w:style w:type="paragraph" w:customStyle="1" w:styleId="p3">
    <w:name w:val="p3"/>
    <w:basedOn w:val="a"/>
    <w:rsid w:val="00746AB7"/>
    <w:pPr>
      <w:spacing w:before="100" w:beforeAutospacing="1" w:after="100" w:afterAutospacing="1"/>
    </w:pPr>
    <w:rPr>
      <w:szCs w:val="24"/>
    </w:rPr>
  </w:style>
  <w:style w:type="paragraph" w:styleId="aff3">
    <w:name w:val="Body Text First Indent"/>
    <w:basedOn w:val="a3"/>
    <w:link w:val="aff4"/>
    <w:rsid w:val="00BF65D1"/>
    <w:pPr>
      <w:tabs>
        <w:tab w:val="clear" w:pos="7797"/>
      </w:tabs>
      <w:spacing w:after="120"/>
      <w:ind w:firstLine="210"/>
      <w:jc w:val="left"/>
    </w:pPr>
    <w:rPr>
      <w:sz w:val="24"/>
      <w:lang w:val="x-none" w:eastAsia="x-none"/>
    </w:rPr>
  </w:style>
  <w:style w:type="character" w:customStyle="1" w:styleId="aff4">
    <w:name w:val="Красная строка Знак"/>
    <w:link w:val="aff3"/>
    <w:rsid w:val="00BF65D1"/>
    <w:rPr>
      <w:b/>
      <w:sz w:val="24"/>
      <w:lang w:val="x-none" w:eastAsia="x-none"/>
    </w:rPr>
  </w:style>
  <w:style w:type="paragraph" w:customStyle="1" w:styleId="aff5">
    <w:name w:val="Знак Знак Знак Знак Знак Знак Знак"/>
    <w:basedOn w:val="a"/>
    <w:rsid w:val="00BF65D1"/>
    <w:rPr>
      <w:rFonts w:ascii="Verdana" w:hAnsi="Verdana" w:cs="Verdana"/>
      <w:sz w:val="20"/>
      <w:lang w:val="en-US" w:eastAsia="en-US"/>
    </w:rPr>
  </w:style>
  <w:style w:type="paragraph" w:customStyle="1" w:styleId="230">
    <w:name w:val="Основной текст 23"/>
    <w:basedOn w:val="a"/>
    <w:rsid w:val="00BF65D1"/>
    <w:pPr>
      <w:overflowPunct w:val="0"/>
      <w:autoSpaceDE w:val="0"/>
      <w:autoSpaceDN w:val="0"/>
      <w:adjustRightInd w:val="0"/>
      <w:ind w:firstLine="709"/>
      <w:jc w:val="both"/>
      <w:textAlignment w:val="baseline"/>
    </w:pPr>
    <w:rPr>
      <w:sz w:val="28"/>
    </w:rPr>
  </w:style>
  <w:style w:type="paragraph" w:customStyle="1" w:styleId="240">
    <w:name w:val="Основной текст 24"/>
    <w:basedOn w:val="a"/>
    <w:rsid w:val="00BF65D1"/>
    <w:pPr>
      <w:overflowPunct w:val="0"/>
      <w:autoSpaceDE w:val="0"/>
      <w:autoSpaceDN w:val="0"/>
      <w:adjustRightInd w:val="0"/>
      <w:ind w:firstLine="709"/>
      <w:jc w:val="both"/>
      <w:textAlignment w:val="baseline"/>
    </w:pPr>
    <w:rPr>
      <w:sz w:val="28"/>
    </w:rPr>
  </w:style>
  <w:style w:type="paragraph" w:customStyle="1" w:styleId="aff6">
    <w:name w:val="Знак Знак Знак Знак"/>
    <w:basedOn w:val="a"/>
    <w:rsid w:val="00BF65D1"/>
    <w:rPr>
      <w:rFonts w:ascii="Verdana" w:hAnsi="Verdana" w:cs="Verdana"/>
      <w:sz w:val="20"/>
      <w:lang w:val="en-US" w:eastAsia="en-US"/>
    </w:rPr>
  </w:style>
  <w:style w:type="character" w:customStyle="1" w:styleId="af1">
    <w:name w:val="Подзаголовок Знак"/>
    <w:link w:val="af0"/>
    <w:uiPriority w:val="99"/>
    <w:rsid w:val="00BF65D1"/>
    <w:rPr>
      <w:b/>
      <w:bCs/>
      <w:sz w:val="28"/>
      <w:szCs w:val="28"/>
    </w:rPr>
  </w:style>
  <w:style w:type="character" w:customStyle="1" w:styleId="30">
    <w:name w:val="Заголовок 3 Знак"/>
    <w:link w:val="3"/>
    <w:rsid w:val="00BF65D1"/>
    <w:rPr>
      <w:sz w:val="28"/>
    </w:rPr>
  </w:style>
  <w:style w:type="character" w:customStyle="1" w:styleId="40">
    <w:name w:val="Заголовок 4 Знак"/>
    <w:link w:val="4"/>
    <w:rsid w:val="00BF65D1"/>
    <w:rPr>
      <w:b/>
      <w:sz w:val="32"/>
    </w:rPr>
  </w:style>
  <w:style w:type="character" w:customStyle="1" w:styleId="50">
    <w:name w:val="Заголовок 5 Знак"/>
    <w:link w:val="5"/>
    <w:rsid w:val="00BF65D1"/>
    <w:rPr>
      <w:sz w:val="28"/>
    </w:rPr>
  </w:style>
  <w:style w:type="character" w:customStyle="1" w:styleId="60">
    <w:name w:val="Заголовок 6 Знак"/>
    <w:link w:val="6"/>
    <w:rsid w:val="00BF65D1"/>
    <w:rPr>
      <w:sz w:val="28"/>
    </w:rPr>
  </w:style>
  <w:style w:type="character" w:customStyle="1" w:styleId="70">
    <w:name w:val="Заголовок 7 Знак"/>
    <w:link w:val="7"/>
    <w:uiPriority w:val="99"/>
    <w:rsid w:val="00BF65D1"/>
    <w:rPr>
      <w:b/>
      <w:bCs/>
    </w:rPr>
  </w:style>
  <w:style w:type="character" w:customStyle="1" w:styleId="80">
    <w:name w:val="Заголовок 8 Знак"/>
    <w:link w:val="8"/>
    <w:uiPriority w:val="99"/>
    <w:rsid w:val="00BF65D1"/>
    <w:rPr>
      <w:b/>
      <w:color w:val="000000"/>
      <w:sz w:val="28"/>
    </w:rPr>
  </w:style>
  <w:style w:type="character" w:customStyle="1" w:styleId="90">
    <w:name w:val="Заголовок 9 Знак"/>
    <w:link w:val="9"/>
    <w:uiPriority w:val="99"/>
    <w:rsid w:val="00BF65D1"/>
    <w:rPr>
      <w:sz w:val="28"/>
    </w:rPr>
  </w:style>
  <w:style w:type="character" w:customStyle="1" w:styleId="ad">
    <w:name w:val="Верхний колонтитул Знак"/>
    <w:basedOn w:val="a0"/>
    <w:link w:val="ac"/>
    <w:uiPriority w:val="99"/>
    <w:rsid w:val="00BF65D1"/>
  </w:style>
  <w:style w:type="character" w:customStyle="1" w:styleId="af">
    <w:name w:val="Текст Знак"/>
    <w:link w:val="ae"/>
    <w:uiPriority w:val="99"/>
    <w:rsid w:val="00BF65D1"/>
    <w:rPr>
      <w:rFonts w:ascii="Courier New" w:hAnsi="Courier New"/>
    </w:rPr>
  </w:style>
  <w:style w:type="paragraph" w:customStyle="1" w:styleId="aff7">
    <w:name w:val="Знак Знак Знак Знак Знак Знак Знак"/>
    <w:basedOn w:val="a"/>
    <w:rsid w:val="00BF65D1"/>
    <w:rPr>
      <w:rFonts w:ascii="Verdana" w:hAnsi="Verdana" w:cs="Verdana"/>
      <w:sz w:val="20"/>
      <w:lang w:val="en-US" w:eastAsia="en-US"/>
    </w:rPr>
  </w:style>
  <w:style w:type="paragraph" w:customStyle="1" w:styleId="aff8">
    <w:name w:val="Знак Знак Знак Знак Знак Знак"/>
    <w:basedOn w:val="a"/>
    <w:rsid w:val="00BF65D1"/>
    <w:pPr>
      <w:spacing w:after="160" w:line="240" w:lineRule="exact"/>
    </w:pPr>
    <w:rPr>
      <w:rFonts w:ascii="Verdana" w:hAnsi="Verdana" w:cs="Verdana"/>
      <w:sz w:val="20"/>
      <w:lang w:val="en-US" w:eastAsia="en-US"/>
    </w:rPr>
  </w:style>
  <w:style w:type="character" w:customStyle="1" w:styleId="FontStyle18">
    <w:name w:val="Font Style18"/>
    <w:rsid w:val="00BF65D1"/>
    <w:rPr>
      <w:rFonts w:ascii="Times New Roman" w:hAnsi="Times New Roman" w:cs="Times New Roman" w:hint="default"/>
      <w:b/>
      <w:bCs/>
      <w:sz w:val="22"/>
      <w:szCs w:val="22"/>
    </w:rPr>
  </w:style>
  <w:style w:type="character" w:customStyle="1" w:styleId="19">
    <w:name w:val="Заголовок №1_"/>
    <w:link w:val="1a"/>
    <w:locked/>
    <w:rsid w:val="00BF65D1"/>
    <w:rPr>
      <w:sz w:val="27"/>
      <w:szCs w:val="27"/>
      <w:shd w:val="clear" w:color="auto" w:fill="FFFFFF"/>
    </w:rPr>
  </w:style>
  <w:style w:type="paragraph" w:customStyle="1" w:styleId="1a">
    <w:name w:val="Заголовок №1"/>
    <w:basedOn w:val="a"/>
    <w:link w:val="19"/>
    <w:rsid w:val="00BF65D1"/>
    <w:pPr>
      <w:shd w:val="clear" w:color="auto" w:fill="FFFFFF"/>
      <w:spacing w:line="355" w:lineRule="exact"/>
      <w:outlineLvl w:val="0"/>
    </w:pPr>
    <w:rPr>
      <w:sz w:val="27"/>
      <w:szCs w:val="27"/>
    </w:rPr>
  </w:style>
  <w:style w:type="character" w:customStyle="1" w:styleId="28">
    <w:name w:val="Подпись к таблице (2)_"/>
    <w:link w:val="29"/>
    <w:locked/>
    <w:rsid w:val="00BF65D1"/>
    <w:rPr>
      <w:sz w:val="22"/>
      <w:szCs w:val="22"/>
      <w:shd w:val="clear" w:color="auto" w:fill="FFFFFF"/>
    </w:rPr>
  </w:style>
  <w:style w:type="paragraph" w:customStyle="1" w:styleId="29">
    <w:name w:val="Подпись к таблице (2)"/>
    <w:basedOn w:val="a"/>
    <w:link w:val="28"/>
    <w:rsid w:val="00BF65D1"/>
    <w:pPr>
      <w:shd w:val="clear" w:color="auto" w:fill="FFFFFF"/>
      <w:spacing w:line="0" w:lineRule="atLeast"/>
    </w:pPr>
    <w:rPr>
      <w:sz w:val="22"/>
      <w:szCs w:val="22"/>
    </w:rPr>
  </w:style>
  <w:style w:type="character" w:customStyle="1" w:styleId="2a">
    <w:name w:val="Основной текст (2)_"/>
    <w:link w:val="2b"/>
    <w:locked/>
    <w:rsid w:val="00BF65D1"/>
    <w:rPr>
      <w:sz w:val="23"/>
      <w:szCs w:val="23"/>
      <w:shd w:val="clear" w:color="auto" w:fill="FFFFFF"/>
    </w:rPr>
  </w:style>
  <w:style w:type="paragraph" w:customStyle="1" w:styleId="2b">
    <w:name w:val="Основной текст (2)"/>
    <w:basedOn w:val="a"/>
    <w:link w:val="2a"/>
    <w:rsid w:val="00BF65D1"/>
    <w:pPr>
      <w:shd w:val="clear" w:color="auto" w:fill="FFFFFF"/>
      <w:spacing w:line="0" w:lineRule="atLeast"/>
    </w:pPr>
    <w:rPr>
      <w:sz w:val="23"/>
      <w:szCs w:val="23"/>
    </w:rPr>
  </w:style>
  <w:style w:type="character" w:customStyle="1" w:styleId="36">
    <w:name w:val="Основной текст (3)_"/>
    <w:link w:val="37"/>
    <w:locked/>
    <w:rsid w:val="00BF65D1"/>
    <w:rPr>
      <w:sz w:val="22"/>
      <w:szCs w:val="22"/>
      <w:shd w:val="clear" w:color="auto" w:fill="FFFFFF"/>
    </w:rPr>
  </w:style>
  <w:style w:type="paragraph" w:customStyle="1" w:styleId="37">
    <w:name w:val="Основной текст (3)"/>
    <w:basedOn w:val="a"/>
    <w:link w:val="36"/>
    <w:rsid w:val="00BF65D1"/>
    <w:pPr>
      <w:shd w:val="clear" w:color="auto" w:fill="FFFFFF"/>
      <w:spacing w:line="0" w:lineRule="atLeast"/>
    </w:pPr>
    <w:rPr>
      <w:sz w:val="22"/>
      <w:szCs w:val="22"/>
    </w:rPr>
  </w:style>
  <w:style w:type="paragraph" w:customStyle="1" w:styleId="ConsNonformat">
    <w:name w:val="ConsNonformat"/>
    <w:uiPriority w:val="99"/>
    <w:rsid w:val="00BF65D1"/>
    <w:pPr>
      <w:autoSpaceDE w:val="0"/>
      <w:autoSpaceDN w:val="0"/>
      <w:adjustRightInd w:val="0"/>
      <w:ind w:right="19772"/>
    </w:pPr>
    <w:rPr>
      <w:rFonts w:ascii="Courier New" w:hAnsi="Courier New" w:cs="Courier New"/>
      <w:sz w:val="16"/>
      <w:szCs w:val="16"/>
    </w:rPr>
  </w:style>
  <w:style w:type="character" w:customStyle="1" w:styleId="aff9">
    <w:name w:val="Без интервала Знак Знак"/>
    <w:locked/>
    <w:rsid w:val="00BF65D1"/>
    <w:rPr>
      <w:rFonts w:ascii="Calibri" w:eastAsia="Calibri" w:hAnsi="Calibri" w:cs="Calibri"/>
      <w:sz w:val="24"/>
      <w:szCs w:val="32"/>
      <w:lang w:val="en-US" w:eastAsia="en-US" w:bidi="en-US"/>
    </w:rPr>
  </w:style>
  <w:style w:type="numbering" w:customStyle="1" w:styleId="1b">
    <w:name w:val="Нет списка1"/>
    <w:next w:val="a2"/>
    <w:semiHidden/>
    <w:rsid w:val="001364A4"/>
  </w:style>
  <w:style w:type="character" w:styleId="affa">
    <w:name w:val="FollowedHyperlink"/>
    <w:uiPriority w:val="99"/>
    <w:unhideWhenUsed/>
    <w:rsid w:val="004E07CC"/>
    <w:rPr>
      <w:color w:val="800080"/>
      <w:u w:val="single"/>
    </w:rPr>
  </w:style>
  <w:style w:type="paragraph" w:customStyle="1" w:styleId="xl65">
    <w:name w:val="xl65"/>
    <w:basedOn w:val="a"/>
    <w:rsid w:val="004E07C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6"/>
      <w:szCs w:val="16"/>
    </w:rPr>
  </w:style>
  <w:style w:type="paragraph" w:customStyle="1" w:styleId="xl66">
    <w:name w:val="xl66"/>
    <w:basedOn w:val="a"/>
    <w:rsid w:val="004E07C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a"/>
    <w:rsid w:val="004E07C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sz w:val="16"/>
      <w:szCs w:val="16"/>
    </w:rPr>
  </w:style>
  <w:style w:type="paragraph" w:customStyle="1" w:styleId="xl68">
    <w:name w:val="xl68"/>
    <w:basedOn w:val="a"/>
    <w:rsid w:val="004E07C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customStyle="1" w:styleId="xl69">
    <w:name w:val="xl69"/>
    <w:basedOn w:val="a"/>
    <w:rsid w:val="004E07C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70">
    <w:name w:val="xl70"/>
    <w:basedOn w:val="a"/>
    <w:rsid w:val="004E07C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16"/>
      <w:szCs w:val="16"/>
    </w:rPr>
  </w:style>
  <w:style w:type="paragraph" w:customStyle="1" w:styleId="xl71">
    <w:name w:val="xl71"/>
    <w:basedOn w:val="a"/>
    <w:rsid w:val="004E07C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numbering" w:customStyle="1" w:styleId="2c">
    <w:name w:val="Нет списка2"/>
    <w:next w:val="a2"/>
    <w:semiHidden/>
    <w:rsid w:val="00EB4B0A"/>
  </w:style>
  <w:style w:type="paragraph" w:styleId="affb">
    <w:name w:val="E-mail Signature"/>
    <w:basedOn w:val="a"/>
    <w:link w:val="affc"/>
    <w:rsid w:val="00EB4B0A"/>
    <w:rPr>
      <w:rFonts w:ascii="Calibri" w:hAnsi="Calibri"/>
      <w:sz w:val="22"/>
      <w:szCs w:val="22"/>
    </w:rPr>
  </w:style>
  <w:style w:type="character" w:customStyle="1" w:styleId="affc">
    <w:name w:val="Электронная подпись Знак"/>
    <w:link w:val="affb"/>
    <w:uiPriority w:val="99"/>
    <w:rsid w:val="00EB4B0A"/>
    <w:rPr>
      <w:rFonts w:ascii="Calibri" w:hAnsi="Calibri"/>
      <w:sz w:val="22"/>
      <w:szCs w:val="22"/>
    </w:rPr>
  </w:style>
  <w:style w:type="paragraph" w:styleId="affd">
    <w:name w:val="footnote text"/>
    <w:basedOn w:val="a"/>
    <w:link w:val="affe"/>
    <w:rsid w:val="00EB4B0A"/>
    <w:rPr>
      <w:sz w:val="20"/>
    </w:rPr>
  </w:style>
  <w:style w:type="character" w:customStyle="1" w:styleId="affe">
    <w:name w:val="Текст сноски Знак"/>
    <w:basedOn w:val="a0"/>
    <w:link w:val="affd"/>
    <w:rsid w:val="00EB4B0A"/>
  </w:style>
  <w:style w:type="paragraph" w:customStyle="1" w:styleId="afff">
    <w:name w:val="Îáû÷íûé"/>
    <w:rsid w:val="00EB4B0A"/>
  </w:style>
  <w:style w:type="paragraph" w:customStyle="1" w:styleId="BodyText21">
    <w:name w:val="Body Text 21"/>
    <w:basedOn w:val="a"/>
    <w:rsid w:val="00EB4B0A"/>
    <w:pPr>
      <w:overflowPunct w:val="0"/>
      <w:autoSpaceDE w:val="0"/>
      <w:autoSpaceDN w:val="0"/>
      <w:adjustRightInd w:val="0"/>
      <w:ind w:firstLine="709"/>
      <w:jc w:val="both"/>
      <w:textAlignment w:val="baseline"/>
    </w:pPr>
    <w:rPr>
      <w:spacing w:val="-2"/>
      <w:sz w:val="28"/>
    </w:rPr>
  </w:style>
  <w:style w:type="paragraph" w:customStyle="1" w:styleId="BodyText1">
    <w:name w:val="Body Text1"/>
    <w:basedOn w:val="a"/>
    <w:rsid w:val="00EB4B0A"/>
    <w:pPr>
      <w:widowControl w:val="0"/>
      <w:jc w:val="both"/>
    </w:pPr>
    <w:rPr>
      <w:sz w:val="28"/>
    </w:rPr>
  </w:style>
  <w:style w:type="paragraph" w:customStyle="1" w:styleId="xl63">
    <w:name w:val="xl63"/>
    <w:basedOn w:val="a"/>
    <w:rsid w:val="00EB4B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6"/>
      <w:szCs w:val="16"/>
    </w:rPr>
  </w:style>
  <w:style w:type="paragraph" w:customStyle="1" w:styleId="xl64">
    <w:name w:val="xl64"/>
    <w:basedOn w:val="a"/>
    <w:rsid w:val="00EB4B0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sz w:val="16"/>
      <w:szCs w:val="16"/>
    </w:rPr>
  </w:style>
  <w:style w:type="numbering" w:customStyle="1" w:styleId="110">
    <w:name w:val="Нет списка11"/>
    <w:next w:val="a2"/>
    <w:uiPriority w:val="99"/>
    <w:semiHidden/>
    <w:rsid w:val="00EB4B0A"/>
  </w:style>
  <w:style w:type="numbering" w:customStyle="1" w:styleId="38">
    <w:name w:val="Нет списка3"/>
    <w:next w:val="a2"/>
    <w:semiHidden/>
    <w:rsid w:val="006A7DED"/>
  </w:style>
  <w:style w:type="numbering" w:customStyle="1" w:styleId="120">
    <w:name w:val="Нет списка12"/>
    <w:next w:val="a2"/>
    <w:uiPriority w:val="99"/>
    <w:semiHidden/>
    <w:rsid w:val="006A7DED"/>
  </w:style>
  <w:style w:type="numbering" w:customStyle="1" w:styleId="41">
    <w:name w:val="Нет списка4"/>
    <w:next w:val="a2"/>
    <w:semiHidden/>
    <w:rsid w:val="00681550"/>
  </w:style>
  <w:style w:type="numbering" w:customStyle="1" w:styleId="130">
    <w:name w:val="Нет списка13"/>
    <w:next w:val="a2"/>
    <w:uiPriority w:val="99"/>
    <w:semiHidden/>
    <w:rsid w:val="00681550"/>
  </w:style>
  <w:style w:type="numbering" w:customStyle="1" w:styleId="51">
    <w:name w:val="Нет списка5"/>
    <w:next w:val="a2"/>
    <w:semiHidden/>
    <w:rsid w:val="00930511"/>
  </w:style>
  <w:style w:type="numbering" w:customStyle="1" w:styleId="140">
    <w:name w:val="Нет списка14"/>
    <w:next w:val="a2"/>
    <w:uiPriority w:val="99"/>
    <w:semiHidden/>
    <w:rsid w:val="00930511"/>
  </w:style>
  <w:style w:type="character" w:styleId="afff0">
    <w:name w:val="Emphasis"/>
    <w:qFormat/>
    <w:rsid w:val="00595838"/>
    <w:rPr>
      <w:i/>
      <w:iCs/>
    </w:rPr>
  </w:style>
  <w:style w:type="character" w:customStyle="1" w:styleId="FontStyle26">
    <w:name w:val="Font Style26"/>
    <w:rsid w:val="00595838"/>
    <w:rPr>
      <w:rFonts w:ascii="Times New Roman" w:hAnsi="Times New Roman" w:cs="Times New Roman"/>
      <w:sz w:val="26"/>
      <w:szCs w:val="26"/>
    </w:rPr>
  </w:style>
  <w:style w:type="character" w:customStyle="1" w:styleId="apple-style-span">
    <w:name w:val="apple-style-span"/>
    <w:rsid w:val="00595838"/>
  </w:style>
  <w:style w:type="character" w:customStyle="1" w:styleId="apple-converted-space">
    <w:name w:val="apple-converted-space"/>
    <w:rsid w:val="00595838"/>
  </w:style>
  <w:style w:type="numbering" w:customStyle="1" w:styleId="61">
    <w:name w:val="Нет списка6"/>
    <w:next w:val="a2"/>
    <w:semiHidden/>
    <w:rsid w:val="0011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88">
      <w:bodyDiv w:val="1"/>
      <w:marLeft w:val="0"/>
      <w:marRight w:val="0"/>
      <w:marTop w:val="0"/>
      <w:marBottom w:val="0"/>
      <w:divBdr>
        <w:top w:val="none" w:sz="0" w:space="0" w:color="auto"/>
        <w:left w:val="none" w:sz="0" w:space="0" w:color="auto"/>
        <w:bottom w:val="none" w:sz="0" w:space="0" w:color="auto"/>
        <w:right w:val="none" w:sz="0" w:space="0" w:color="auto"/>
      </w:divBdr>
    </w:div>
    <w:div w:id="31613473">
      <w:bodyDiv w:val="1"/>
      <w:marLeft w:val="0"/>
      <w:marRight w:val="0"/>
      <w:marTop w:val="0"/>
      <w:marBottom w:val="0"/>
      <w:divBdr>
        <w:top w:val="none" w:sz="0" w:space="0" w:color="auto"/>
        <w:left w:val="none" w:sz="0" w:space="0" w:color="auto"/>
        <w:bottom w:val="none" w:sz="0" w:space="0" w:color="auto"/>
        <w:right w:val="none" w:sz="0" w:space="0" w:color="auto"/>
      </w:divBdr>
    </w:div>
    <w:div w:id="32386460">
      <w:bodyDiv w:val="1"/>
      <w:marLeft w:val="0"/>
      <w:marRight w:val="0"/>
      <w:marTop w:val="0"/>
      <w:marBottom w:val="0"/>
      <w:divBdr>
        <w:top w:val="none" w:sz="0" w:space="0" w:color="auto"/>
        <w:left w:val="none" w:sz="0" w:space="0" w:color="auto"/>
        <w:bottom w:val="none" w:sz="0" w:space="0" w:color="auto"/>
        <w:right w:val="none" w:sz="0" w:space="0" w:color="auto"/>
      </w:divBdr>
    </w:div>
    <w:div w:id="36861749">
      <w:bodyDiv w:val="1"/>
      <w:marLeft w:val="0"/>
      <w:marRight w:val="0"/>
      <w:marTop w:val="0"/>
      <w:marBottom w:val="0"/>
      <w:divBdr>
        <w:top w:val="none" w:sz="0" w:space="0" w:color="auto"/>
        <w:left w:val="none" w:sz="0" w:space="0" w:color="auto"/>
        <w:bottom w:val="none" w:sz="0" w:space="0" w:color="auto"/>
        <w:right w:val="none" w:sz="0" w:space="0" w:color="auto"/>
      </w:divBdr>
    </w:div>
    <w:div w:id="43335478">
      <w:bodyDiv w:val="1"/>
      <w:marLeft w:val="0"/>
      <w:marRight w:val="0"/>
      <w:marTop w:val="0"/>
      <w:marBottom w:val="0"/>
      <w:divBdr>
        <w:top w:val="none" w:sz="0" w:space="0" w:color="auto"/>
        <w:left w:val="none" w:sz="0" w:space="0" w:color="auto"/>
        <w:bottom w:val="none" w:sz="0" w:space="0" w:color="auto"/>
        <w:right w:val="none" w:sz="0" w:space="0" w:color="auto"/>
      </w:divBdr>
    </w:div>
    <w:div w:id="47651613">
      <w:bodyDiv w:val="1"/>
      <w:marLeft w:val="0"/>
      <w:marRight w:val="0"/>
      <w:marTop w:val="0"/>
      <w:marBottom w:val="0"/>
      <w:divBdr>
        <w:top w:val="none" w:sz="0" w:space="0" w:color="auto"/>
        <w:left w:val="none" w:sz="0" w:space="0" w:color="auto"/>
        <w:bottom w:val="none" w:sz="0" w:space="0" w:color="auto"/>
        <w:right w:val="none" w:sz="0" w:space="0" w:color="auto"/>
      </w:divBdr>
    </w:div>
    <w:div w:id="64692219">
      <w:bodyDiv w:val="1"/>
      <w:marLeft w:val="0"/>
      <w:marRight w:val="0"/>
      <w:marTop w:val="0"/>
      <w:marBottom w:val="0"/>
      <w:divBdr>
        <w:top w:val="none" w:sz="0" w:space="0" w:color="auto"/>
        <w:left w:val="none" w:sz="0" w:space="0" w:color="auto"/>
        <w:bottom w:val="none" w:sz="0" w:space="0" w:color="auto"/>
        <w:right w:val="none" w:sz="0" w:space="0" w:color="auto"/>
      </w:divBdr>
    </w:div>
    <w:div w:id="81685274">
      <w:bodyDiv w:val="1"/>
      <w:marLeft w:val="0"/>
      <w:marRight w:val="0"/>
      <w:marTop w:val="0"/>
      <w:marBottom w:val="0"/>
      <w:divBdr>
        <w:top w:val="none" w:sz="0" w:space="0" w:color="auto"/>
        <w:left w:val="none" w:sz="0" w:space="0" w:color="auto"/>
        <w:bottom w:val="none" w:sz="0" w:space="0" w:color="auto"/>
        <w:right w:val="none" w:sz="0" w:space="0" w:color="auto"/>
      </w:divBdr>
    </w:div>
    <w:div w:id="95298047">
      <w:bodyDiv w:val="1"/>
      <w:marLeft w:val="0"/>
      <w:marRight w:val="0"/>
      <w:marTop w:val="0"/>
      <w:marBottom w:val="0"/>
      <w:divBdr>
        <w:top w:val="none" w:sz="0" w:space="0" w:color="auto"/>
        <w:left w:val="none" w:sz="0" w:space="0" w:color="auto"/>
        <w:bottom w:val="none" w:sz="0" w:space="0" w:color="auto"/>
        <w:right w:val="none" w:sz="0" w:space="0" w:color="auto"/>
      </w:divBdr>
    </w:div>
    <w:div w:id="109977263">
      <w:bodyDiv w:val="1"/>
      <w:marLeft w:val="0"/>
      <w:marRight w:val="0"/>
      <w:marTop w:val="0"/>
      <w:marBottom w:val="0"/>
      <w:divBdr>
        <w:top w:val="none" w:sz="0" w:space="0" w:color="auto"/>
        <w:left w:val="none" w:sz="0" w:space="0" w:color="auto"/>
        <w:bottom w:val="none" w:sz="0" w:space="0" w:color="auto"/>
        <w:right w:val="none" w:sz="0" w:space="0" w:color="auto"/>
      </w:divBdr>
    </w:div>
    <w:div w:id="120929476">
      <w:bodyDiv w:val="1"/>
      <w:marLeft w:val="0"/>
      <w:marRight w:val="0"/>
      <w:marTop w:val="0"/>
      <w:marBottom w:val="0"/>
      <w:divBdr>
        <w:top w:val="none" w:sz="0" w:space="0" w:color="auto"/>
        <w:left w:val="none" w:sz="0" w:space="0" w:color="auto"/>
        <w:bottom w:val="none" w:sz="0" w:space="0" w:color="auto"/>
        <w:right w:val="none" w:sz="0" w:space="0" w:color="auto"/>
      </w:divBdr>
      <w:divsChild>
        <w:div w:id="288777470">
          <w:marLeft w:val="0"/>
          <w:marRight w:val="0"/>
          <w:marTop w:val="0"/>
          <w:marBottom w:val="0"/>
          <w:divBdr>
            <w:top w:val="none" w:sz="0" w:space="0" w:color="auto"/>
            <w:left w:val="none" w:sz="0" w:space="0" w:color="auto"/>
            <w:bottom w:val="none" w:sz="0" w:space="0" w:color="auto"/>
            <w:right w:val="none" w:sz="0" w:space="0" w:color="auto"/>
          </w:divBdr>
          <w:divsChild>
            <w:div w:id="434441654">
              <w:marLeft w:val="-7515"/>
              <w:marRight w:val="0"/>
              <w:marTop w:val="0"/>
              <w:marBottom w:val="0"/>
              <w:divBdr>
                <w:top w:val="none" w:sz="0" w:space="0" w:color="auto"/>
                <w:left w:val="none" w:sz="0" w:space="0" w:color="auto"/>
                <w:bottom w:val="none" w:sz="0" w:space="0" w:color="auto"/>
                <w:right w:val="none" w:sz="0" w:space="0" w:color="auto"/>
              </w:divBdr>
              <w:divsChild>
                <w:div w:id="1353536552">
                  <w:marLeft w:val="0"/>
                  <w:marRight w:val="0"/>
                  <w:marTop w:val="0"/>
                  <w:marBottom w:val="0"/>
                  <w:divBdr>
                    <w:top w:val="none" w:sz="0" w:space="0" w:color="auto"/>
                    <w:left w:val="none" w:sz="0" w:space="0" w:color="auto"/>
                    <w:bottom w:val="none" w:sz="0" w:space="0" w:color="auto"/>
                    <w:right w:val="none" w:sz="0" w:space="0" w:color="auto"/>
                  </w:divBdr>
                  <w:divsChild>
                    <w:div w:id="1012681842">
                      <w:marLeft w:val="0"/>
                      <w:marRight w:val="0"/>
                      <w:marTop w:val="0"/>
                      <w:marBottom w:val="0"/>
                      <w:divBdr>
                        <w:top w:val="none" w:sz="0" w:space="0" w:color="auto"/>
                        <w:left w:val="single" w:sz="48" w:space="0" w:color="FFFFFF"/>
                        <w:bottom w:val="none" w:sz="0" w:space="0" w:color="auto"/>
                        <w:right w:val="none" w:sz="0" w:space="0" w:color="auto"/>
                      </w:divBdr>
                      <w:divsChild>
                        <w:div w:id="1282953500">
                          <w:marLeft w:val="150"/>
                          <w:marRight w:val="0"/>
                          <w:marTop w:val="0"/>
                          <w:marBottom w:val="0"/>
                          <w:divBdr>
                            <w:top w:val="none" w:sz="0" w:space="0" w:color="auto"/>
                            <w:left w:val="none" w:sz="0" w:space="0" w:color="auto"/>
                            <w:bottom w:val="none" w:sz="0" w:space="0" w:color="auto"/>
                            <w:right w:val="none" w:sz="0" w:space="0" w:color="auto"/>
                          </w:divBdr>
                          <w:divsChild>
                            <w:div w:id="955796591">
                              <w:marLeft w:val="0"/>
                              <w:marRight w:val="0"/>
                              <w:marTop w:val="0"/>
                              <w:marBottom w:val="300"/>
                              <w:divBdr>
                                <w:top w:val="none" w:sz="0" w:space="0" w:color="auto"/>
                                <w:left w:val="none" w:sz="0" w:space="0" w:color="auto"/>
                                <w:bottom w:val="none" w:sz="0" w:space="0" w:color="auto"/>
                                <w:right w:val="none" w:sz="0" w:space="0" w:color="auto"/>
                              </w:divBdr>
                              <w:divsChild>
                                <w:div w:id="1025864657">
                                  <w:marLeft w:val="0"/>
                                  <w:marRight w:val="0"/>
                                  <w:marTop w:val="0"/>
                                  <w:marBottom w:val="0"/>
                                  <w:divBdr>
                                    <w:top w:val="single" w:sz="6" w:space="0" w:color="FFFFFF"/>
                                    <w:left w:val="single" w:sz="6" w:space="14" w:color="FFFFFF"/>
                                    <w:bottom w:val="single" w:sz="6" w:space="0" w:color="FFFFFF"/>
                                    <w:right w:val="single" w:sz="6" w:space="14" w:color="FFFFFF"/>
                                  </w:divBdr>
                                  <w:divsChild>
                                    <w:div w:id="521942909">
                                      <w:marLeft w:val="0"/>
                                      <w:marRight w:val="0"/>
                                      <w:marTop w:val="0"/>
                                      <w:marBottom w:val="0"/>
                                      <w:divBdr>
                                        <w:top w:val="none" w:sz="0" w:space="0" w:color="auto"/>
                                        <w:left w:val="none" w:sz="0" w:space="0" w:color="auto"/>
                                        <w:bottom w:val="none" w:sz="0" w:space="0" w:color="auto"/>
                                        <w:right w:val="none" w:sz="0" w:space="0" w:color="auto"/>
                                      </w:divBdr>
                                      <w:divsChild>
                                        <w:div w:id="23944363">
                                          <w:marLeft w:val="0"/>
                                          <w:marRight w:val="0"/>
                                          <w:marTop w:val="0"/>
                                          <w:marBottom w:val="0"/>
                                          <w:divBdr>
                                            <w:top w:val="none" w:sz="0" w:space="0" w:color="auto"/>
                                            <w:left w:val="none" w:sz="0" w:space="0" w:color="auto"/>
                                            <w:bottom w:val="none" w:sz="0" w:space="0" w:color="auto"/>
                                            <w:right w:val="none" w:sz="0" w:space="0" w:color="auto"/>
                                          </w:divBdr>
                                        </w:div>
                                        <w:div w:id="102771220">
                                          <w:marLeft w:val="0"/>
                                          <w:marRight w:val="0"/>
                                          <w:marTop w:val="0"/>
                                          <w:marBottom w:val="0"/>
                                          <w:divBdr>
                                            <w:top w:val="none" w:sz="0" w:space="0" w:color="auto"/>
                                            <w:left w:val="none" w:sz="0" w:space="0" w:color="auto"/>
                                            <w:bottom w:val="none" w:sz="0" w:space="0" w:color="auto"/>
                                            <w:right w:val="none" w:sz="0" w:space="0" w:color="auto"/>
                                          </w:divBdr>
                                        </w:div>
                                        <w:div w:id="143619091">
                                          <w:marLeft w:val="0"/>
                                          <w:marRight w:val="0"/>
                                          <w:marTop w:val="0"/>
                                          <w:marBottom w:val="0"/>
                                          <w:divBdr>
                                            <w:top w:val="none" w:sz="0" w:space="0" w:color="auto"/>
                                            <w:left w:val="none" w:sz="0" w:space="0" w:color="auto"/>
                                            <w:bottom w:val="none" w:sz="0" w:space="0" w:color="auto"/>
                                            <w:right w:val="none" w:sz="0" w:space="0" w:color="auto"/>
                                          </w:divBdr>
                                        </w:div>
                                        <w:div w:id="930510936">
                                          <w:marLeft w:val="0"/>
                                          <w:marRight w:val="0"/>
                                          <w:marTop w:val="0"/>
                                          <w:marBottom w:val="0"/>
                                          <w:divBdr>
                                            <w:top w:val="none" w:sz="0" w:space="0" w:color="auto"/>
                                            <w:left w:val="none" w:sz="0" w:space="0" w:color="auto"/>
                                            <w:bottom w:val="none" w:sz="0" w:space="0" w:color="auto"/>
                                            <w:right w:val="none" w:sz="0" w:space="0" w:color="auto"/>
                                          </w:divBdr>
                                        </w:div>
                                        <w:div w:id="974215926">
                                          <w:marLeft w:val="0"/>
                                          <w:marRight w:val="0"/>
                                          <w:marTop w:val="0"/>
                                          <w:marBottom w:val="0"/>
                                          <w:divBdr>
                                            <w:top w:val="none" w:sz="0" w:space="0" w:color="auto"/>
                                            <w:left w:val="none" w:sz="0" w:space="0" w:color="auto"/>
                                            <w:bottom w:val="none" w:sz="0" w:space="0" w:color="auto"/>
                                            <w:right w:val="none" w:sz="0" w:space="0" w:color="auto"/>
                                          </w:divBdr>
                                        </w:div>
                                        <w:div w:id="1325550162">
                                          <w:marLeft w:val="0"/>
                                          <w:marRight w:val="0"/>
                                          <w:marTop w:val="0"/>
                                          <w:marBottom w:val="0"/>
                                          <w:divBdr>
                                            <w:top w:val="none" w:sz="0" w:space="0" w:color="auto"/>
                                            <w:left w:val="none" w:sz="0" w:space="0" w:color="auto"/>
                                            <w:bottom w:val="none" w:sz="0" w:space="0" w:color="auto"/>
                                            <w:right w:val="none" w:sz="0" w:space="0" w:color="auto"/>
                                          </w:divBdr>
                                        </w:div>
                                        <w:div w:id="1344626442">
                                          <w:marLeft w:val="0"/>
                                          <w:marRight w:val="0"/>
                                          <w:marTop w:val="0"/>
                                          <w:marBottom w:val="0"/>
                                          <w:divBdr>
                                            <w:top w:val="none" w:sz="0" w:space="0" w:color="auto"/>
                                            <w:left w:val="none" w:sz="0" w:space="0" w:color="auto"/>
                                            <w:bottom w:val="none" w:sz="0" w:space="0" w:color="auto"/>
                                            <w:right w:val="none" w:sz="0" w:space="0" w:color="auto"/>
                                          </w:divBdr>
                                        </w:div>
                                        <w:div w:id="1393694288">
                                          <w:marLeft w:val="0"/>
                                          <w:marRight w:val="0"/>
                                          <w:marTop w:val="0"/>
                                          <w:marBottom w:val="0"/>
                                          <w:divBdr>
                                            <w:top w:val="none" w:sz="0" w:space="0" w:color="auto"/>
                                            <w:left w:val="none" w:sz="0" w:space="0" w:color="auto"/>
                                            <w:bottom w:val="none" w:sz="0" w:space="0" w:color="auto"/>
                                            <w:right w:val="none" w:sz="0" w:space="0" w:color="auto"/>
                                          </w:divBdr>
                                        </w:div>
                                        <w:div w:id="19668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27298">
      <w:bodyDiv w:val="1"/>
      <w:marLeft w:val="0"/>
      <w:marRight w:val="0"/>
      <w:marTop w:val="0"/>
      <w:marBottom w:val="0"/>
      <w:divBdr>
        <w:top w:val="none" w:sz="0" w:space="0" w:color="auto"/>
        <w:left w:val="none" w:sz="0" w:space="0" w:color="auto"/>
        <w:bottom w:val="none" w:sz="0" w:space="0" w:color="auto"/>
        <w:right w:val="none" w:sz="0" w:space="0" w:color="auto"/>
      </w:divBdr>
    </w:div>
    <w:div w:id="142086311">
      <w:bodyDiv w:val="1"/>
      <w:marLeft w:val="0"/>
      <w:marRight w:val="0"/>
      <w:marTop w:val="0"/>
      <w:marBottom w:val="0"/>
      <w:divBdr>
        <w:top w:val="none" w:sz="0" w:space="0" w:color="auto"/>
        <w:left w:val="none" w:sz="0" w:space="0" w:color="auto"/>
        <w:bottom w:val="none" w:sz="0" w:space="0" w:color="auto"/>
        <w:right w:val="none" w:sz="0" w:space="0" w:color="auto"/>
      </w:divBdr>
    </w:div>
    <w:div w:id="152532926">
      <w:bodyDiv w:val="1"/>
      <w:marLeft w:val="0"/>
      <w:marRight w:val="0"/>
      <w:marTop w:val="0"/>
      <w:marBottom w:val="0"/>
      <w:divBdr>
        <w:top w:val="none" w:sz="0" w:space="0" w:color="auto"/>
        <w:left w:val="none" w:sz="0" w:space="0" w:color="auto"/>
        <w:bottom w:val="none" w:sz="0" w:space="0" w:color="auto"/>
        <w:right w:val="none" w:sz="0" w:space="0" w:color="auto"/>
      </w:divBdr>
    </w:div>
    <w:div w:id="189953438">
      <w:bodyDiv w:val="1"/>
      <w:marLeft w:val="0"/>
      <w:marRight w:val="0"/>
      <w:marTop w:val="0"/>
      <w:marBottom w:val="0"/>
      <w:divBdr>
        <w:top w:val="none" w:sz="0" w:space="0" w:color="auto"/>
        <w:left w:val="none" w:sz="0" w:space="0" w:color="auto"/>
        <w:bottom w:val="none" w:sz="0" w:space="0" w:color="auto"/>
        <w:right w:val="none" w:sz="0" w:space="0" w:color="auto"/>
      </w:divBdr>
    </w:div>
    <w:div w:id="198051061">
      <w:bodyDiv w:val="1"/>
      <w:marLeft w:val="0"/>
      <w:marRight w:val="0"/>
      <w:marTop w:val="0"/>
      <w:marBottom w:val="0"/>
      <w:divBdr>
        <w:top w:val="none" w:sz="0" w:space="0" w:color="auto"/>
        <w:left w:val="none" w:sz="0" w:space="0" w:color="auto"/>
        <w:bottom w:val="none" w:sz="0" w:space="0" w:color="auto"/>
        <w:right w:val="none" w:sz="0" w:space="0" w:color="auto"/>
      </w:divBdr>
    </w:div>
    <w:div w:id="198595446">
      <w:bodyDiv w:val="1"/>
      <w:marLeft w:val="0"/>
      <w:marRight w:val="0"/>
      <w:marTop w:val="0"/>
      <w:marBottom w:val="0"/>
      <w:divBdr>
        <w:top w:val="none" w:sz="0" w:space="0" w:color="auto"/>
        <w:left w:val="none" w:sz="0" w:space="0" w:color="auto"/>
        <w:bottom w:val="none" w:sz="0" w:space="0" w:color="auto"/>
        <w:right w:val="none" w:sz="0" w:space="0" w:color="auto"/>
      </w:divBdr>
    </w:div>
    <w:div w:id="203639914">
      <w:bodyDiv w:val="1"/>
      <w:marLeft w:val="0"/>
      <w:marRight w:val="0"/>
      <w:marTop w:val="0"/>
      <w:marBottom w:val="0"/>
      <w:divBdr>
        <w:top w:val="none" w:sz="0" w:space="0" w:color="auto"/>
        <w:left w:val="none" w:sz="0" w:space="0" w:color="auto"/>
        <w:bottom w:val="none" w:sz="0" w:space="0" w:color="auto"/>
        <w:right w:val="none" w:sz="0" w:space="0" w:color="auto"/>
      </w:divBdr>
    </w:div>
    <w:div w:id="209922231">
      <w:bodyDiv w:val="1"/>
      <w:marLeft w:val="0"/>
      <w:marRight w:val="0"/>
      <w:marTop w:val="0"/>
      <w:marBottom w:val="0"/>
      <w:divBdr>
        <w:top w:val="none" w:sz="0" w:space="0" w:color="auto"/>
        <w:left w:val="none" w:sz="0" w:space="0" w:color="auto"/>
        <w:bottom w:val="none" w:sz="0" w:space="0" w:color="auto"/>
        <w:right w:val="none" w:sz="0" w:space="0" w:color="auto"/>
      </w:divBdr>
    </w:div>
    <w:div w:id="212425428">
      <w:bodyDiv w:val="1"/>
      <w:marLeft w:val="0"/>
      <w:marRight w:val="0"/>
      <w:marTop w:val="0"/>
      <w:marBottom w:val="0"/>
      <w:divBdr>
        <w:top w:val="none" w:sz="0" w:space="0" w:color="auto"/>
        <w:left w:val="none" w:sz="0" w:space="0" w:color="auto"/>
        <w:bottom w:val="none" w:sz="0" w:space="0" w:color="auto"/>
        <w:right w:val="none" w:sz="0" w:space="0" w:color="auto"/>
      </w:divBdr>
    </w:div>
    <w:div w:id="231963835">
      <w:bodyDiv w:val="1"/>
      <w:marLeft w:val="0"/>
      <w:marRight w:val="0"/>
      <w:marTop w:val="0"/>
      <w:marBottom w:val="0"/>
      <w:divBdr>
        <w:top w:val="none" w:sz="0" w:space="0" w:color="auto"/>
        <w:left w:val="none" w:sz="0" w:space="0" w:color="auto"/>
        <w:bottom w:val="none" w:sz="0" w:space="0" w:color="auto"/>
        <w:right w:val="none" w:sz="0" w:space="0" w:color="auto"/>
      </w:divBdr>
    </w:div>
    <w:div w:id="238249637">
      <w:bodyDiv w:val="1"/>
      <w:marLeft w:val="0"/>
      <w:marRight w:val="0"/>
      <w:marTop w:val="0"/>
      <w:marBottom w:val="0"/>
      <w:divBdr>
        <w:top w:val="none" w:sz="0" w:space="0" w:color="auto"/>
        <w:left w:val="none" w:sz="0" w:space="0" w:color="auto"/>
        <w:bottom w:val="none" w:sz="0" w:space="0" w:color="auto"/>
        <w:right w:val="none" w:sz="0" w:space="0" w:color="auto"/>
      </w:divBdr>
    </w:div>
    <w:div w:id="251743455">
      <w:bodyDiv w:val="1"/>
      <w:marLeft w:val="0"/>
      <w:marRight w:val="0"/>
      <w:marTop w:val="0"/>
      <w:marBottom w:val="0"/>
      <w:divBdr>
        <w:top w:val="none" w:sz="0" w:space="0" w:color="auto"/>
        <w:left w:val="none" w:sz="0" w:space="0" w:color="auto"/>
        <w:bottom w:val="none" w:sz="0" w:space="0" w:color="auto"/>
        <w:right w:val="none" w:sz="0" w:space="0" w:color="auto"/>
      </w:divBdr>
    </w:div>
    <w:div w:id="258030460">
      <w:bodyDiv w:val="1"/>
      <w:marLeft w:val="0"/>
      <w:marRight w:val="0"/>
      <w:marTop w:val="0"/>
      <w:marBottom w:val="0"/>
      <w:divBdr>
        <w:top w:val="none" w:sz="0" w:space="0" w:color="auto"/>
        <w:left w:val="none" w:sz="0" w:space="0" w:color="auto"/>
        <w:bottom w:val="none" w:sz="0" w:space="0" w:color="auto"/>
        <w:right w:val="none" w:sz="0" w:space="0" w:color="auto"/>
      </w:divBdr>
    </w:div>
    <w:div w:id="262883061">
      <w:bodyDiv w:val="1"/>
      <w:marLeft w:val="0"/>
      <w:marRight w:val="0"/>
      <w:marTop w:val="0"/>
      <w:marBottom w:val="0"/>
      <w:divBdr>
        <w:top w:val="none" w:sz="0" w:space="0" w:color="auto"/>
        <w:left w:val="none" w:sz="0" w:space="0" w:color="auto"/>
        <w:bottom w:val="none" w:sz="0" w:space="0" w:color="auto"/>
        <w:right w:val="none" w:sz="0" w:space="0" w:color="auto"/>
      </w:divBdr>
    </w:div>
    <w:div w:id="282620155">
      <w:bodyDiv w:val="1"/>
      <w:marLeft w:val="0"/>
      <w:marRight w:val="0"/>
      <w:marTop w:val="0"/>
      <w:marBottom w:val="0"/>
      <w:divBdr>
        <w:top w:val="none" w:sz="0" w:space="0" w:color="auto"/>
        <w:left w:val="none" w:sz="0" w:space="0" w:color="auto"/>
        <w:bottom w:val="none" w:sz="0" w:space="0" w:color="auto"/>
        <w:right w:val="none" w:sz="0" w:space="0" w:color="auto"/>
      </w:divBdr>
    </w:div>
    <w:div w:id="291254266">
      <w:bodyDiv w:val="1"/>
      <w:marLeft w:val="0"/>
      <w:marRight w:val="0"/>
      <w:marTop w:val="0"/>
      <w:marBottom w:val="0"/>
      <w:divBdr>
        <w:top w:val="none" w:sz="0" w:space="0" w:color="auto"/>
        <w:left w:val="none" w:sz="0" w:space="0" w:color="auto"/>
        <w:bottom w:val="none" w:sz="0" w:space="0" w:color="auto"/>
        <w:right w:val="none" w:sz="0" w:space="0" w:color="auto"/>
      </w:divBdr>
    </w:div>
    <w:div w:id="305357753">
      <w:bodyDiv w:val="1"/>
      <w:marLeft w:val="0"/>
      <w:marRight w:val="0"/>
      <w:marTop w:val="0"/>
      <w:marBottom w:val="0"/>
      <w:divBdr>
        <w:top w:val="none" w:sz="0" w:space="0" w:color="auto"/>
        <w:left w:val="none" w:sz="0" w:space="0" w:color="auto"/>
        <w:bottom w:val="none" w:sz="0" w:space="0" w:color="auto"/>
        <w:right w:val="none" w:sz="0" w:space="0" w:color="auto"/>
      </w:divBdr>
    </w:div>
    <w:div w:id="311105939">
      <w:bodyDiv w:val="1"/>
      <w:marLeft w:val="0"/>
      <w:marRight w:val="0"/>
      <w:marTop w:val="0"/>
      <w:marBottom w:val="0"/>
      <w:divBdr>
        <w:top w:val="none" w:sz="0" w:space="0" w:color="auto"/>
        <w:left w:val="none" w:sz="0" w:space="0" w:color="auto"/>
        <w:bottom w:val="none" w:sz="0" w:space="0" w:color="auto"/>
        <w:right w:val="none" w:sz="0" w:space="0" w:color="auto"/>
      </w:divBdr>
    </w:div>
    <w:div w:id="333650964">
      <w:bodyDiv w:val="1"/>
      <w:marLeft w:val="0"/>
      <w:marRight w:val="0"/>
      <w:marTop w:val="0"/>
      <w:marBottom w:val="0"/>
      <w:divBdr>
        <w:top w:val="none" w:sz="0" w:space="0" w:color="auto"/>
        <w:left w:val="none" w:sz="0" w:space="0" w:color="auto"/>
        <w:bottom w:val="none" w:sz="0" w:space="0" w:color="auto"/>
        <w:right w:val="none" w:sz="0" w:space="0" w:color="auto"/>
      </w:divBdr>
    </w:div>
    <w:div w:id="336813435">
      <w:bodyDiv w:val="1"/>
      <w:marLeft w:val="0"/>
      <w:marRight w:val="0"/>
      <w:marTop w:val="0"/>
      <w:marBottom w:val="0"/>
      <w:divBdr>
        <w:top w:val="none" w:sz="0" w:space="0" w:color="auto"/>
        <w:left w:val="none" w:sz="0" w:space="0" w:color="auto"/>
        <w:bottom w:val="none" w:sz="0" w:space="0" w:color="auto"/>
        <w:right w:val="none" w:sz="0" w:space="0" w:color="auto"/>
      </w:divBdr>
    </w:div>
    <w:div w:id="339545719">
      <w:bodyDiv w:val="1"/>
      <w:marLeft w:val="0"/>
      <w:marRight w:val="0"/>
      <w:marTop w:val="0"/>
      <w:marBottom w:val="0"/>
      <w:divBdr>
        <w:top w:val="none" w:sz="0" w:space="0" w:color="auto"/>
        <w:left w:val="none" w:sz="0" w:space="0" w:color="auto"/>
        <w:bottom w:val="none" w:sz="0" w:space="0" w:color="auto"/>
        <w:right w:val="none" w:sz="0" w:space="0" w:color="auto"/>
      </w:divBdr>
    </w:div>
    <w:div w:id="343216255">
      <w:bodyDiv w:val="1"/>
      <w:marLeft w:val="0"/>
      <w:marRight w:val="0"/>
      <w:marTop w:val="0"/>
      <w:marBottom w:val="0"/>
      <w:divBdr>
        <w:top w:val="none" w:sz="0" w:space="0" w:color="auto"/>
        <w:left w:val="none" w:sz="0" w:space="0" w:color="auto"/>
        <w:bottom w:val="none" w:sz="0" w:space="0" w:color="auto"/>
        <w:right w:val="none" w:sz="0" w:space="0" w:color="auto"/>
      </w:divBdr>
    </w:div>
    <w:div w:id="365326872">
      <w:bodyDiv w:val="1"/>
      <w:marLeft w:val="0"/>
      <w:marRight w:val="0"/>
      <w:marTop w:val="0"/>
      <w:marBottom w:val="0"/>
      <w:divBdr>
        <w:top w:val="none" w:sz="0" w:space="0" w:color="auto"/>
        <w:left w:val="none" w:sz="0" w:space="0" w:color="auto"/>
        <w:bottom w:val="none" w:sz="0" w:space="0" w:color="auto"/>
        <w:right w:val="none" w:sz="0" w:space="0" w:color="auto"/>
      </w:divBdr>
    </w:div>
    <w:div w:id="368994566">
      <w:bodyDiv w:val="1"/>
      <w:marLeft w:val="0"/>
      <w:marRight w:val="0"/>
      <w:marTop w:val="0"/>
      <w:marBottom w:val="0"/>
      <w:divBdr>
        <w:top w:val="none" w:sz="0" w:space="0" w:color="auto"/>
        <w:left w:val="none" w:sz="0" w:space="0" w:color="auto"/>
        <w:bottom w:val="none" w:sz="0" w:space="0" w:color="auto"/>
        <w:right w:val="none" w:sz="0" w:space="0" w:color="auto"/>
      </w:divBdr>
    </w:div>
    <w:div w:id="385759955">
      <w:bodyDiv w:val="1"/>
      <w:marLeft w:val="0"/>
      <w:marRight w:val="0"/>
      <w:marTop w:val="0"/>
      <w:marBottom w:val="0"/>
      <w:divBdr>
        <w:top w:val="none" w:sz="0" w:space="0" w:color="auto"/>
        <w:left w:val="none" w:sz="0" w:space="0" w:color="auto"/>
        <w:bottom w:val="none" w:sz="0" w:space="0" w:color="auto"/>
        <w:right w:val="none" w:sz="0" w:space="0" w:color="auto"/>
      </w:divBdr>
    </w:div>
    <w:div w:id="387918114">
      <w:bodyDiv w:val="1"/>
      <w:marLeft w:val="0"/>
      <w:marRight w:val="0"/>
      <w:marTop w:val="0"/>
      <w:marBottom w:val="0"/>
      <w:divBdr>
        <w:top w:val="none" w:sz="0" w:space="0" w:color="auto"/>
        <w:left w:val="none" w:sz="0" w:space="0" w:color="auto"/>
        <w:bottom w:val="none" w:sz="0" w:space="0" w:color="auto"/>
        <w:right w:val="none" w:sz="0" w:space="0" w:color="auto"/>
      </w:divBdr>
    </w:div>
    <w:div w:id="405693494">
      <w:bodyDiv w:val="1"/>
      <w:marLeft w:val="0"/>
      <w:marRight w:val="0"/>
      <w:marTop w:val="0"/>
      <w:marBottom w:val="0"/>
      <w:divBdr>
        <w:top w:val="none" w:sz="0" w:space="0" w:color="auto"/>
        <w:left w:val="none" w:sz="0" w:space="0" w:color="auto"/>
        <w:bottom w:val="none" w:sz="0" w:space="0" w:color="auto"/>
        <w:right w:val="none" w:sz="0" w:space="0" w:color="auto"/>
      </w:divBdr>
    </w:div>
    <w:div w:id="405759748">
      <w:bodyDiv w:val="1"/>
      <w:marLeft w:val="0"/>
      <w:marRight w:val="0"/>
      <w:marTop w:val="0"/>
      <w:marBottom w:val="0"/>
      <w:divBdr>
        <w:top w:val="none" w:sz="0" w:space="0" w:color="auto"/>
        <w:left w:val="none" w:sz="0" w:space="0" w:color="auto"/>
        <w:bottom w:val="none" w:sz="0" w:space="0" w:color="auto"/>
        <w:right w:val="none" w:sz="0" w:space="0" w:color="auto"/>
      </w:divBdr>
    </w:div>
    <w:div w:id="406348003">
      <w:bodyDiv w:val="1"/>
      <w:marLeft w:val="0"/>
      <w:marRight w:val="0"/>
      <w:marTop w:val="0"/>
      <w:marBottom w:val="0"/>
      <w:divBdr>
        <w:top w:val="none" w:sz="0" w:space="0" w:color="auto"/>
        <w:left w:val="none" w:sz="0" w:space="0" w:color="auto"/>
        <w:bottom w:val="none" w:sz="0" w:space="0" w:color="auto"/>
        <w:right w:val="none" w:sz="0" w:space="0" w:color="auto"/>
      </w:divBdr>
    </w:div>
    <w:div w:id="406809619">
      <w:bodyDiv w:val="1"/>
      <w:marLeft w:val="0"/>
      <w:marRight w:val="0"/>
      <w:marTop w:val="0"/>
      <w:marBottom w:val="0"/>
      <w:divBdr>
        <w:top w:val="none" w:sz="0" w:space="0" w:color="auto"/>
        <w:left w:val="none" w:sz="0" w:space="0" w:color="auto"/>
        <w:bottom w:val="none" w:sz="0" w:space="0" w:color="auto"/>
        <w:right w:val="none" w:sz="0" w:space="0" w:color="auto"/>
      </w:divBdr>
    </w:div>
    <w:div w:id="413741335">
      <w:bodyDiv w:val="1"/>
      <w:marLeft w:val="0"/>
      <w:marRight w:val="0"/>
      <w:marTop w:val="0"/>
      <w:marBottom w:val="0"/>
      <w:divBdr>
        <w:top w:val="none" w:sz="0" w:space="0" w:color="auto"/>
        <w:left w:val="none" w:sz="0" w:space="0" w:color="auto"/>
        <w:bottom w:val="none" w:sz="0" w:space="0" w:color="auto"/>
        <w:right w:val="none" w:sz="0" w:space="0" w:color="auto"/>
      </w:divBdr>
    </w:div>
    <w:div w:id="419496357">
      <w:bodyDiv w:val="1"/>
      <w:marLeft w:val="0"/>
      <w:marRight w:val="0"/>
      <w:marTop w:val="0"/>
      <w:marBottom w:val="0"/>
      <w:divBdr>
        <w:top w:val="none" w:sz="0" w:space="0" w:color="auto"/>
        <w:left w:val="none" w:sz="0" w:space="0" w:color="auto"/>
        <w:bottom w:val="none" w:sz="0" w:space="0" w:color="auto"/>
        <w:right w:val="none" w:sz="0" w:space="0" w:color="auto"/>
      </w:divBdr>
    </w:div>
    <w:div w:id="424499384">
      <w:bodyDiv w:val="1"/>
      <w:marLeft w:val="0"/>
      <w:marRight w:val="0"/>
      <w:marTop w:val="0"/>
      <w:marBottom w:val="0"/>
      <w:divBdr>
        <w:top w:val="none" w:sz="0" w:space="0" w:color="auto"/>
        <w:left w:val="none" w:sz="0" w:space="0" w:color="auto"/>
        <w:bottom w:val="none" w:sz="0" w:space="0" w:color="auto"/>
        <w:right w:val="none" w:sz="0" w:space="0" w:color="auto"/>
      </w:divBdr>
    </w:div>
    <w:div w:id="425882921">
      <w:bodyDiv w:val="1"/>
      <w:marLeft w:val="0"/>
      <w:marRight w:val="0"/>
      <w:marTop w:val="0"/>
      <w:marBottom w:val="0"/>
      <w:divBdr>
        <w:top w:val="none" w:sz="0" w:space="0" w:color="auto"/>
        <w:left w:val="none" w:sz="0" w:space="0" w:color="auto"/>
        <w:bottom w:val="none" w:sz="0" w:space="0" w:color="auto"/>
        <w:right w:val="none" w:sz="0" w:space="0" w:color="auto"/>
      </w:divBdr>
    </w:div>
    <w:div w:id="434712575">
      <w:bodyDiv w:val="1"/>
      <w:marLeft w:val="0"/>
      <w:marRight w:val="0"/>
      <w:marTop w:val="0"/>
      <w:marBottom w:val="0"/>
      <w:divBdr>
        <w:top w:val="none" w:sz="0" w:space="0" w:color="auto"/>
        <w:left w:val="none" w:sz="0" w:space="0" w:color="auto"/>
        <w:bottom w:val="none" w:sz="0" w:space="0" w:color="auto"/>
        <w:right w:val="none" w:sz="0" w:space="0" w:color="auto"/>
      </w:divBdr>
    </w:div>
    <w:div w:id="445076603">
      <w:bodyDiv w:val="1"/>
      <w:marLeft w:val="0"/>
      <w:marRight w:val="0"/>
      <w:marTop w:val="0"/>
      <w:marBottom w:val="0"/>
      <w:divBdr>
        <w:top w:val="none" w:sz="0" w:space="0" w:color="auto"/>
        <w:left w:val="none" w:sz="0" w:space="0" w:color="auto"/>
        <w:bottom w:val="none" w:sz="0" w:space="0" w:color="auto"/>
        <w:right w:val="none" w:sz="0" w:space="0" w:color="auto"/>
      </w:divBdr>
    </w:div>
    <w:div w:id="454106885">
      <w:bodyDiv w:val="1"/>
      <w:marLeft w:val="0"/>
      <w:marRight w:val="0"/>
      <w:marTop w:val="0"/>
      <w:marBottom w:val="0"/>
      <w:divBdr>
        <w:top w:val="none" w:sz="0" w:space="0" w:color="auto"/>
        <w:left w:val="none" w:sz="0" w:space="0" w:color="auto"/>
        <w:bottom w:val="none" w:sz="0" w:space="0" w:color="auto"/>
        <w:right w:val="none" w:sz="0" w:space="0" w:color="auto"/>
      </w:divBdr>
    </w:div>
    <w:div w:id="456149143">
      <w:bodyDiv w:val="1"/>
      <w:marLeft w:val="0"/>
      <w:marRight w:val="0"/>
      <w:marTop w:val="0"/>
      <w:marBottom w:val="0"/>
      <w:divBdr>
        <w:top w:val="none" w:sz="0" w:space="0" w:color="auto"/>
        <w:left w:val="none" w:sz="0" w:space="0" w:color="auto"/>
        <w:bottom w:val="none" w:sz="0" w:space="0" w:color="auto"/>
        <w:right w:val="none" w:sz="0" w:space="0" w:color="auto"/>
      </w:divBdr>
    </w:div>
    <w:div w:id="464808919">
      <w:bodyDiv w:val="1"/>
      <w:marLeft w:val="0"/>
      <w:marRight w:val="0"/>
      <w:marTop w:val="0"/>
      <w:marBottom w:val="0"/>
      <w:divBdr>
        <w:top w:val="none" w:sz="0" w:space="0" w:color="auto"/>
        <w:left w:val="none" w:sz="0" w:space="0" w:color="auto"/>
        <w:bottom w:val="none" w:sz="0" w:space="0" w:color="auto"/>
        <w:right w:val="none" w:sz="0" w:space="0" w:color="auto"/>
      </w:divBdr>
    </w:div>
    <w:div w:id="468517302">
      <w:bodyDiv w:val="1"/>
      <w:marLeft w:val="0"/>
      <w:marRight w:val="0"/>
      <w:marTop w:val="0"/>
      <w:marBottom w:val="0"/>
      <w:divBdr>
        <w:top w:val="none" w:sz="0" w:space="0" w:color="auto"/>
        <w:left w:val="none" w:sz="0" w:space="0" w:color="auto"/>
        <w:bottom w:val="none" w:sz="0" w:space="0" w:color="auto"/>
        <w:right w:val="none" w:sz="0" w:space="0" w:color="auto"/>
      </w:divBdr>
    </w:div>
    <w:div w:id="469325752">
      <w:bodyDiv w:val="1"/>
      <w:marLeft w:val="0"/>
      <w:marRight w:val="0"/>
      <w:marTop w:val="0"/>
      <w:marBottom w:val="0"/>
      <w:divBdr>
        <w:top w:val="none" w:sz="0" w:space="0" w:color="auto"/>
        <w:left w:val="none" w:sz="0" w:space="0" w:color="auto"/>
        <w:bottom w:val="none" w:sz="0" w:space="0" w:color="auto"/>
        <w:right w:val="none" w:sz="0" w:space="0" w:color="auto"/>
      </w:divBdr>
    </w:div>
    <w:div w:id="471362004">
      <w:bodyDiv w:val="1"/>
      <w:marLeft w:val="0"/>
      <w:marRight w:val="0"/>
      <w:marTop w:val="0"/>
      <w:marBottom w:val="0"/>
      <w:divBdr>
        <w:top w:val="none" w:sz="0" w:space="0" w:color="auto"/>
        <w:left w:val="none" w:sz="0" w:space="0" w:color="auto"/>
        <w:bottom w:val="none" w:sz="0" w:space="0" w:color="auto"/>
        <w:right w:val="none" w:sz="0" w:space="0" w:color="auto"/>
      </w:divBdr>
    </w:div>
    <w:div w:id="472645963">
      <w:bodyDiv w:val="1"/>
      <w:marLeft w:val="0"/>
      <w:marRight w:val="0"/>
      <w:marTop w:val="0"/>
      <w:marBottom w:val="0"/>
      <w:divBdr>
        <w:top w:val="none" w:sz="0" w:space="0" w:color="auto"/>
        <w:left w:val="none" w:sz="0" w:space="0" w:color="auto"/>
        <w:bottom w:val="none" w:sz="0" w:space="0" w:color="auto"/>
        <w:right w:val="none" w:sz="0" w:space="0" w:color="auto"/>
      </w:divBdr>
    </w:div>
    <w:div w:id="486092367">
      <w:bodyDiv w:val="1"/>
      <w:marLeft w:val="0"/>
      <w:marRight w:val="0"/>
      <w:marTop w:val="0"/>
      <w:marBottom w:val="0"/>
      <w:divBdr>
        <w:top w:val="none" w:sz="0" w:space="0" w:color="auto"/>
        <w:left w:val="none" w:sz="0" w:space="0" w:color="auto"/>
        <w:bottom w:val="none" w:sz="0" w:space="0" w:color="auto"/>
        <w:right w:val="none" w:sz="0" w:space="0" w:color="auto"/>
      </w:divBdr>
    </w:div>
    <w:div w:id="494301647">
      <w:bodyDiv w:val="1"/>
      <w:marLeft w:val="0"/>
      <w:marRight w:val="0"/>
      <w:marTop w:val="0"/>
      <w:marBottom w:val="0"/>
      <w:divBdr>
        <w:top w:val="none" w:sz="0" w:space="0" w:color="auto"/>
        <w:left w:val="none" w:sz="0" w:space="0" w:color="auto"/>
        <w:bottom w:val="none" w:sz="0" w:space="0" w:color="auto"/>
        <w:right w:val="none" w:sz="0" w:space="0" w:color="auto"/>
      </w:divBdr>
    </w:div>
    <w:div w:id="503908551">
      <w:bodyDiv w:val="1"/>
      <w:marLeft w:val="0"/>
      <w:marRight w:val="0"/>
      <w:marTop w:val="0"/>
      <w:marBottom w:val="0"/>
      <w:divBdr>
        <w:top w:val="none" w:sz="0" w:space="0" w:color="auto"/>
        <w:left w:val="none" w:sz="0" w:space="0" w:color="auto"/>
        <w:bottom w:val="none" w:sz="0" w:space="0" w:color="auto"/>
        <w:right w:val="none" w:sz="0" w:space="0" w:color="auto"/>
      </w:divBdr>
    </w:div>
    <w:div w:id="504635523">
      <w:bodyDiv w:val="1"/>
      <w:marLeft w:val="0"/>
      <w:marRight w:val="0"/>
      <w:marTop w:val="0"/>
      <w:marBottom w:val="0"/>
      <w:divBdr>
        <w:top w:val="none" w:sz="0" w:space="0" w:color="auto"/>
        <w:left w:val="none" w:sz="0" w:space="0" w:color="auto"/>
        <w:bottom w:val="none" w:sz="0" w:space="0" w:color="auto"/>
        <w:right w:val="none" w:sz="0" w:space="0" w:color="auto"/>
      </w:divBdr>
    </w:div>
    <w:div w:id="521821122">
      <w:bodyDiv w:val="1"/>
      <w:marLeft w:val="0"/>
      <w:marRight w:val="0"/>
      <w:marTop w:val="0"/>
      <w:marBottom w:val="0"/>
      <w:divBdr>
        <w:top w:val="none" w:sz="0" w:space="0" w:color="auto"/>
        <w:left w:val="none" w:sz="0" w:space="0" w:color="auto"/>
        <w:bottom w:val="none" w:sz="0" w:space="0" w:color="auto"/>
        <w:right w:val="none" w:sz="0" w:space="0" w:color="auto"/>
      </w:divBdr>
    </w:div>
    <w:div w:id="524561945">
      <w:bodyDiv w:val="1"/>
      <w:marLeft w:val="0"/>
      <w:marRight w:val="0"/>
      <w:marTop w:val="0"/>
      <w:marBottom w:val="0"/>
      <w:divBdr>
        <w:top w:val="none" w:sz="0" w:space="0" w:color="auto"/>
        <w:left w:val="none" w:sz="0" w:space="0" w:color="auto"/>
        <w:bottom w:val="none" w:sz="0" w:space="0" w:color="auto"/>
        <w:right w:val="none" w:sz="0" w:space="0" w:color="auto"/>
      </w:divBdr>
    </w:div>
    <w:div w:id="543098672">
      <w:bodyDiv w:val="1"/>
      <w:marLeft w:val="0"/>
      <w:marRight w:val="0"/>
      <w:marTop w:val="0"/>
      <w:marBottom w:val="0"/>
      <w:divBdr>
        <w:top w:val="none" w:sz="0" w:space="0" w:color="auto"/>
        <w:left w:val="none" w:sz="0" w:space="0" w:color="auto"/>
        <w:bottom w:val="none" w:sz="0" w:space="0" w:color="auto"/>
        <w:right w:val="none" w:sz="0" w:space="0" w:color="auto"/>
      </w:divBdr>
    </w:div>
    <w:div w:id="543450600">
      <w:bodyDiv w:val="1"/>
      <w:marLeft w:val="0"/>
      <w:marRight w:val="0"/>
      <w:marTop w:val="0"/>
      <w:marBottom w:val="0"/>
      <w:divBdr>
        <w:top w:val="none" w:sz="0" w:space="0" w:color="auto"/>
        <w:left w:val="none" w:sz="0" w:space="0" w:color="auto"/>
        <w:bottom w:val="none" w:sz="0" w:space="0" w:color="auto"/>
        <w:right w:val="none" w:sz="0" w:space="0" w:color="auto"/>
      </w:divBdr>
    </w:div>
    <w:div w:id="544410580">
      <w:bodyDiv w:val="1"/>
      <w:marLeft w:val="0"/>
      <w:marRight w:val="0"/>
      <w:marTop w:val="0"/>
      <w:marBottom w:val="0"/>
      <w:divBdr>
        <w:top w:val="none" w:sz="0" w:space="0" w:color="auto"/>
        <w:left w:val="none" w:sz="0" w:space="0" w:color="auto"/>
        <w:bottom w:val="none" w:sz="0" w:space="0" w:color="auto"/>
        <w:right w:val="none" w:sz="0" w:space="0" w:color="auto"/>
      </w:divBdr>
    </w:div>
    <w:div w:id="546913599">
      <w:bodyDiv w:val="1"/>
      <w:marLeft w:val="0"/>
      <w:marRight w:val="0"/>
      <w:marTop w:val="0"/>
      <w:marBottom w:val="0"/>
      <w:divBdr>
        <w:top w:val="none" w:sz="0" w:space="0" w:color="auto"/>
        <w:left w:val="none" w:sz="0" w:space="0" w:color="auto"/>
        <w:bottom w:val="none" w:sz="0" w:space="0" w:color="auto"/>
        <w:right w:val="none" w:sz="0" w:space="0" w:color="auto"/>
      </w:divBdr>
    </w:div>
    <w:div w:id="549149457">
      <w:bodyDiv w:val="1"/>
      <w:marLeft w:val="0"/>
      <w:marRight w:val="0"/>
      <w:marTop w:val="0"/>
      <w:marBottom w:val="0"/>
      <w:divBdr>
        <w:top w:val="none" w:sz="0" w:space="0" w:color="auto"/>
        <w:left w:val="none" w:sz="0" w:space="0" w:color="auto"/>
        <w:bottom w:val="none" w:sz="0" w:space="0" w:color="auto"/>
        <w:right w:val="none" w:sz="0" w:space="0" w:color="auto"/>
      </w:divBdr>
    </w:div>
    <w:div w:id="549390018">
      <w:bodyDiv w:val="1"/>
      <w:marLeft w:val="0"/>
      <w:marRight w:val="0"/>
      <w:marTop w:val="0"/>
      <w:marBottom w:val="0"/>
      <w:divBdr>
        <w:top w:val="none" w:sz="0" w:space="0" w:color="auto"/>
        <w:left w:val="none" w:sz="0" w:space="0" w:color="auto"/>
        <w:bottom w:val="none" w:sz="0" w:space="0" w:color="auto"/>
        <w:right w:val="none" w:sz="0" w:space="0" w:color="auto"/>
      </w:divBdr>
    </w:div>
    <w:div w:id="552277911">
      <w:bodyDiv w:val="1"/>
      <w:marLeft w:val="0"/>
      <w:marRight w:val="0"/>
      <w:marTop w:val="0"/>
      <w:marBottom w:val="0"/>
      <w:divBdr>
        <w:top w:val="none" w:sz="0" w:space="0" w:color="auto"/>
        <w:left w:val="none" w:sz="0" w:space="0" w:color="auto"/>
        <w:bottom w:val="none" w:sz="0" w:space="0" w:color="auto"/>
        <w:right w:val="none" w:sz="0" w:space="0" w:color="auto"/>
      </w:divBdr>
    </w:div>
    <w:div w:id="556623368">
      <w:bodyDiv w:val="1"/>
      <w:marLeft w:val="0"/>
      <w:marRight w:val="0"/>
      <w:marTop w:val="0"/>
      <w:marBottom w:val="0"/>
      <w:divBdr>
        <w:top w:val="none" w:sz="0" w:space="0" w:color="auto"/>
        <w:left w:val="none" w:sz="0" w:space="0" w:color="auto"/>
        <w:bottom w:val="none" w:sz="0" w:space="0" w:color="auto"/>
        <w:right w:val="none" w:sz="0" w:space="0" w:color="auto"/>
      </w:divBdr>
    </w:div>
    <w:div w:id="557253492">
      <w:bodyDiv w:val="1"/>
      <w:marLeft w:val="0"/>
      <w:marRight w:val="0"/>
      <w:marTop w:val="0"/>
      <w:marBottom w:val="0"/>
      <w:divBdr>
        <w:top w:val="none" w:sz="0" w:space="0" w:color="auto"/>
        <w:left w:val="none" w:sz="0" w:space="0" w:color="auto"/>
        <w:bottom w:val="none" w:sz="0" w:space="0" w:color="auto"/>
        <w:right w:val="none" w:sz="0" w:space="0" w:color="auto"/>
      </w:divBdr>
    </w:div>
    <w:div w:id="575095517">
      <w:bodyDiv w:val="1"/>
      <w:marLeft w:val="0"/>
      <w:marRight w:val="0"/>
      <w:marTop w:val="0"/>
      <w:marBottom w:val="0"/>
      <w:divBdr>
        <w:top w:val="none" w:sz="0" w:space="0" w:color="auto"/>
        <w:left w:val="none" w:sz="0" w:space="0" w:color="auto"/>
        <w:bottom w:val="none" w:sz="0" w:space="0" w:color="auto"/>
        <w:right w:val="none" w:sz="0" w:space="0" w:color="auto"/>
      </w:divBdr>
    </w:div>
    <w:div w:id="602881344">
      <w:bodyDiv w:val="1"/>
      <w:marLeft w:val="0"/>
      <w:marRight w:val="0"/>
      <w:marTop w:val="0"/>
      <w:marBottom w:val="0"/>
      <w:divBdr>
        <w:top w:val="none" w:sz="0" w:space="0" w:color="auto"/>
        <w:left w:val="none" w:sz="0" w:space="0" w:color="auto"/>
        <w:bottom w:val="none" w:sz="0" w:space="0" w:color="auto"/>
        <w:right w:val="none" w:sz="0" w:space="0" w:color="auto"/>
      </w:divBdr>
    </w:div>
    <w:div w:id="615983382">
      <w:bodyDiv w:val="1"/>
      <w:marLeft w:val="0"/>
      <w:marRight w:val="0"/>
      <w:marTop w:val="0"/>
      <w:marBottom w:val="0"/>
      <w:divBdr>
        <w:top w:val="none" w:sz="0" w:space="0" w:color="auto"/>
        <w:left w:val="none" w:sz="0" w:space="0" w:color="auto"/>
        <w:bottom w:val="none" w:sz="0" w:space="0" w:color="auto"/>
        <w:right w:val="none" w:sz="0" w:space="0" w:color="auto"/>
      </w:divBdr>
    </w:div>
    <w:div w:id="618415105">
      <w:bodyDiv w:val="1"/>
      <w:marLeft w:val="0"/>
      <w:marRight w:val="0"/>
      <w:marTop w:val="0"/>
      <w:marBottom w:val="0"/>
      <w:divBdr>
        <w:top w:val="none" w:sz="0" w:space="0" w:color="auto"/>
        <w:left w:val="none" w:sz="0" w:space="0" w:color="auto"/>
        <w:bottom w:val="none" w:sz="0" w:space="0" w:color="auto"/>
        <w:right w:val="none" w:sz="0" w:space="0" w:color="auto"/>
      </w:divBdr>
    </w:div>
    <w:div w:id="627128939">
      <w:bodyDiv w:val="1"/>
      <w:marLeft w:val="0"/>
      <w:marRight w:val="0"/>
      <w:marTop w:val="0"/>
      <w:marBottom w:val="0"/>
      <w:divBdr>
        <w:top w:val="none" w:sz="0" w:space="0" w:color="auto"/>
        <w:left w:val="none" w:sz="0" w:space="0" w:color="auto"/>
        <w:bottom w:val="none" w:sz="0" w:space="0" w:color="auto"/>
        <w:right w:val="none" w:sz="0" w:space="0" w:color="auto"/>
      </w:divBdr>
    </w:div>
    <w:div w:id="652947801">
      <w:bodyDiv w:val="1"/>
      <w:marLeft w:val="0"/>
      <w:marRight w:val="0"/>
      <w:marTop w:val="0"/>
      <w:marBottom w:val="0"/>
      <w:divBdr>
        <w:top w:val="none" w:sz="0" w:space="0" w:color="auto"/>
        <w:left w:val="none" w:sz="0" w:space="0" w:color="auto"/>
        <w:bottom w:val="none" w:sz="0" w:space="0" w:color="auto"/>
        <w:right w:val="none" w:sz="0" w:space="0" w:color="auto"/>
      </w:divBdr>
    </w:div>
    <w:div w:id="656760463">
      <w:bodyDiv w:val="1"/>
      <w:marLeft w:val="0"/>
      <w:marRight w:val="0"/>
      <w:marTop w:val="0"/>
      <w:marBottom w:val="0"/>
      <w:divBdr>
        <w:top w:val="none" w:sz="0" w:space="0" w:color="auto"/>
        <w:left w:val="none" w:sz="0" w:space="0" w:color="auto"/>
        <w:bottom w:val="none" w:sz="0" w:space="0" w:color="auto"/>
        <w:right w:val="none" w:sz="0" w:space="0" w:color="auto"/>
      </w:divBdr>
    </w:div>
    <w:div w:id="659771761">
      <w:bodyDiv w:val="1"/>
      <w:marLeft w:val="0"/>
      <w:marRight w:val="0"/>
      <w:marTop w:val="0"/>
      <w:marBottom w:val="0"/>
      <w:divBdr>
        <w:top w:val="none" w:sz="0" w:space="0" w:color="auto"/>
        <w:left w:val="none" w:sz="0" w:space="0" w:color="auto"/>
        <w:bottom w:val="none" w:sz="0" w:space="0" w:color="auto"/>
        <w:right w:val="none" w:sz="0" w:space="0" w:color="auto"/>
      </w:divBdr>
    </w:div>
    <w:div w:id="667750452">
      <w:bodyDiv w:val="1"/>
      <w:marLeft w:val="0"/>
      <w:marRight w:val="0"/>
      <w:marTop w:val="0"/>
      <w:marBottom w:val="0"/>
      <w:divBdr>
        <w:top w:val="none" w:sz="0" w:space="0" w:color="auto"/>
        <w:left w:val="none" w:sz="0" w:space="0" w:color="auto"/>
        <w:bottom w:val="none" w:sz="0" w:space="0" w:color="auto"/>
        <w:right w:val="none" w:sz="0" w:space="0" w:color="auto"/>
      </w:divBdr>
    </w:div>
    <w:div w:id="679506593">
      <w:bodyDiv w:val="1"/>
      <w:marLeft w:val="0"/>
      <w:marRight w:val="0"/>
      <w:marTop w:val="0"/>
      <w:marBottom w:val="0"/>
      <w:divBdr>
        <w:top w:val="none" w:sz="0" w:space="0" w:color="auto"/>
        <w:left w:val="none" w:sz="0" w:space="0" w:color="auto"/>
        <w:bottom w:val="none" w:sz="0" w:space="0" w:color="auto"/>
        <w:right w:val="none" w:sz="0" w:space="0" w:color="auto"/>
      </w:divBdr>
    </w:div>
    <w:div w:id="714741753">
      <w:bodyDiv w:val="1"/>
      <w:marLeft w:val="0"/>
      <w:marRight w:val="0"/>
      <w:marTop w:val="0"/>
      <w:marBottom w:val="0"/>
      <w:divBdr>
        <w:top w:val="none" w:sz="0" w:space="0" w:color="auto"/>
        <w:left w:val="none" w:sz="0" w:space="0" w:color="auto"/>
        <w:bottom w:val="none" w:sz="0" w:space="0" w:color="auto"/>
        <w:right w:val="none" w:sz="0" w:space="0" w:color="auto"/>
      </w:divBdr>
    </w:div>
    <w:div w:id="738552509">
      <w:bodyDiv w:val="1"/>
      <w:marLeft w:val="0"/>
      <w:marRight w:val="0"/>
      <w:marTop w:val="0"/>
      <w:marBottom w:val="0"/>
      <w:divBdr>
        <w:top w:val="none" w:sz="0" w:space="0" w:color="auto"/>
        <w:left w:val="none" w:sz="0" w:space="0" w:color="auto"/>
        <w:bottom w:val="none" w:sz="0" w:space="0" w:color="auto"/>
        <w:right w:val="none" w:sz="0" w:space="0" w:color="auto"/>
      </w:divBdr>
    </w:div>
    <w:div w:id="740951682">
      <w:bodyDiv w:val="1"/>
      <w:marLeft w:val="0"/>
      <w:marRight w:val="0"/>
      <w:marTop w:val="0"/>
      <w:marBottom w:val="0"/>
      <w:divBdr>
        <w:top w:val="none" w:sz="0" w:space="0" w:color="auto"/>
        <w:left w:val="none" w:sz="0" w:space="0" w:color="auto"/>
        <w:bottom w:val="none" w:sz="0" w:space="0" w:color="auto"/>
        <w:right w:val="none" w:sz="0" w:space="0" w:color="auto"/>
      </w:divBdr>
    </w:div>
    <w:div w:id="743189205">
      <w:bodyDiv w:val="1"/>
      <w:marLeft w:val="0"/>
      <w:marRight w:val="0"/>
      <w:marTop w:val="0"/>
      <w:marBottom w:val="0"/>
      <w:divBdr>
        <w:top w:val="none" w:sz="0" w:space="0" w:color="auto"/>
        <w:left w:val="none" w:sz="0" w:space="0" w:color="auto"/>
        <w:bottom w:val="none" w:sz="0" w:space="0" w:color="auto"/>
        <w:right w:val="none" w:sz="0" w:space="0" w:color="auto"/>
      </w:divBdr>
    </w:div>
    <w:div w:id="746922090">
      <w:bodyDiv w:val="1"/>
      <w:marLeft w:val="0"/>
      <w:marRight w:val="0"/>
      <w:marTop w:val="0"/>
      <w:marBottom w:val="0"/>
      <w:divBdr>
        <w:top w:val="none" w:sz="0" w:space="0" w:color="auto"/>
        <w:left w:val="none" w:sz="0" w:space="0" w:color="auto"/>
        <w:bottom w:val="none" w:sz="0" w:space="0" w:color="auto"/>
        <w:right w:val="none" w:sz="0" w:space="0" w:color="auto"/>
      </w:divBdr>
    </w:div>
    <w:div w:id="762604891">
      <w:bodyDiv w:val="1"/>
      <w:marLeft w:val="0"/>
      <w:marRight w:val="0"/>
      <w:marTop w:val="0"/>
      <w:marBottom w:val="0"/>
      <w:divBdr>
        <w:top w:val="none" w:sz="0" w:space="0" w:color="auto"/>
        <w:left w:val="none" w:sz="0" w:space="0" w:color="auto"/>
        <w:bottom w:val="none" w:sz="0" w:space="0" w:color="auto"/>
        <w:right w:val="none" w:sz="0" w:space="0" w:color="auto"/>
      </w:divBdr>
    </w:div>
    <w:div w:id="776172651">
      <w:bodyDiv w:val="1"/>
      <w:marLeft w:val="0"/>
      <w:marRight w:val="0"/>
      <w:marTop w:val="0"/>
      <w:marBottom w:val="0"/>
      <w:divBdr>
        <w:top w:val="none" w:sz="0" w:space="0" w:color="auto"/>
        <w:left w:val="none" w:sz="0" w:space="0" w:color="auto"/>
        <w:bottom w:val="none" w:sz="0" w:space="0" w:color="auto"/>
        <w:right w:val="none" w:sz="0" w:space="0" w:color="auto"/>
      </w:divBdr>
    </w:div>
    <w:div w:id="778179896">
      <w:bodyDiv w:val="1"/>
      <w:marLeft w:val="0"/>
      <w:marRight w:val="0"/>
      <w:marTop w:val="0"/>
      <w:marBottom w:val="0"/>
      <w:divBdr>
        <w:top w:val="none" w:sz="0" w:space="0" w:color="auto"/>
        <w:left w:val="none" w:sz="0" w:space="0" w:color="auto"/>
        <w:bottom w:val="none" w:sz="0" w:space="0" w:color="auto"/>
        <w:right w:val="none" w:sz="0" w:space="0" w:color="auto"/>
      </w:divBdr>
    </w:div>
    <w:div w:id="799230940">
      <w:bodyDiv w:val="1"/>
      <w:marLeft w:val="0"/>
      <w:marRight w:val="0"/>
      <w:marTop w:val="0"/>
      <w:marBottom w:val="0"/>
      <w:divBdr>
        <w:top w:val="none" w:sz="0" w:space="0" w:color="auto"/>
        <w:left w:val="none" w:sz="0" w:space="0" w:color="auto"/>
        <w:bottom w:val="none" w:sz="0" w:space="0" w:color="auto"/>
        <w:right w:val="none" w:sz="0" w:space="0" w:color="auto"/>
      </w:divBdr>
    </w:div>
    <w:div w:id="832179068">
      <w:bodyDiv w:val="1"/>
      <w:marLeft w:val="0"/>
      <w:marRight w:val="0"/>
      <w:marTop w:val="0"/>
      <w:marBottom w:val="0"/>
      <w:divBdr>
        <w:top w:val="none" w:sz="0" w:space="0" w:color="auto"/>
        <w:left w:val="none" w:sz="0" w:space="0" w:color="auto"/>
        <w:bottom w:val="none" w:sz="0" w:space="0" w:color="auto"/>
        <w:right w:val="none" w:sz="0" w:space="0" w:color="auto"/>
      </w:divBdr>
    </w:div>
    <w:div w:id="835456001">
      <w:bodyDiv w:val="1"/>
      <w:marLeft w:val="0"/>
      <w:marRight w:val="0"/>
      <w:marTop w:val="0"/>
      <w:marBottom w:val="0"/>
      <w:divBdr>
        <w:top w:val="none" w:sz="0" w:space="0" w:color="auto"/>
        <w:left w:val="none" w:sz="0" w:space="0" w:color="auto"/>
        <w:bottom w:val="none" w:sz="0" w:space="0" w:color="auto"/>
        <w:right w:val="none" w:sz="0" w:space="0" w:color="auto"/>
      </w:divBdr>
    </w:div>
    <w:div w:id="840245097">
      <w:bodyDiv w:val="1"/>
      <w:marLeft w:val="0"/>
      <w:marRight w:val="0"/>
      <w:marTop w:val="0"/>
      <w:marBottom w:val="0"/>
      <w:divBdr>
        <w:top w:val="none" w:sz="0" w:space="0" w:color="auto"/>
        <w:left w:val="none" w:sz="0" w:space="0" w:color="auto"/>
        <w:bottom w:val="none" w:sz="0" w:space="0" w:color="auto"/>
        <w:right w:val="none" w:sz="0" w:space="0" w:color="auto"/>
      </w:divBdr>
    </w:div>
    <w:div w:id="842209655">
      <w:bodyDiv w:val="1"/>
      <w:marLeft w:val="0"/>
      <w:marRight w:val="0"/>
      <w:marTop w:val="0"/>
      <w:marBottom w:val="0"/>
      <w:divBdr>
        <w:top w:val="none" w:sz="0" w:space="0" w:color="auto"/>
        <w:left w:val="none" w:sz="0" w:space="0" w:color="auto"/>
        <w:bottom w:val="none" w:sz="0" w:space="0" w:color="auto"/>
        <w:right w:val="none" w:sz="0" w:space="0" w:color="auto"/>
      </w:divBdr>
    </w:div>
    <w:div w:id="860048870">
      <w:bodyDiv w:val="1"/>
      <w:marLeft w:val="0"/>
      <w:marRight w:val="0"/>
      <w:marTop w:val="0"/>
      <w:marBottom w:val="0"/>
      <w:divBdr>
        <w:top w:val="none" w:sz="0" w:space="0" w:color="auto"/>
        <w:left w:val="none" w:sz="0" w:space="0" w:color="auto"/>
        <w:bottom w:val="none" w:sz="0" w:space="0" w:color="auto"/>
        <w:right w:val="none" w:sz="0" w:space="0" w:color="auto"/>
      </w:divBdr>
    </w:div>
    <w:div w:id="861282241">
      <w:bodyDiv w:val="1"/>
      <w:marLeft w:val="0"/>
      <w:marRight w:val="0"/>
      <w:marTop w:val="0"/>
      <w:marBottom w:val="0"/>
      <w:divBdr>
        <w:top w:val="none" w:sz="0" w:space="0" w:color="auto"/>
        <w:left w:val="none" w:sz="0" w:space="0" w:color="auto"/>
        <w:bottom w:val="none" w:sz="0" w:space="0" w:color="auto"/>
        <w:right w:val="none" w:sz="0" w:space="0" w:color="auto"/>
      </w:divBdr>
    </w:div>
    <w:div w:id="889805618">
      <w:bodyDiv w:val="1"/>
      <w:marLeft w:val="0"/>
      <w:marRight w:val="0"/>
      <w:marTop w:val="0"/>
      <w:marBottom w:val="0"/>
      <w:divBdr>
        <w:top w:val="none" w:sz="0" w:space="0" w:color="auto"/>
        <w:left w:val="none" w:sz="0" w:space="0" w:color="auto"/>
        <w:bottom w:val="none" w:sz="0" w:space="0" w:color="auto"/>
        <w:right w:val="none" w:sz="0" w:space="0" w:color="auto"/>
      </w:divBdr>
    </w:div>
    <w:div w:id="891884065">
      <w:bodyDiv w:val="1"/>
      <w:marLeft w:val="0"/>
      <w:marRight w:val="0"/>
      <w:marTop w:val="0"/>
      <w:marBottom w:val="0"/>
      <w:divBdr>
        <w:top w:val="none" w:sz="0" w:space="0" w:color="auto"/>
        <w:left w:val="none" w:sz="0" w:space="0" w:color="auto"/>
        <w:bottom w:val="none" w:sz="0" w:space="0" w:color="auto"/>
        <w:right w:val="none" w:sz="0" w:space="0" w:color="auto"/>
      </w:divBdr>
    </w:div>
    <w:div w:id="901603570">
      <w:bodyDiv w:val="1"/>
      <w:marLeft w:val="0"/>
      <w:marRight w:val="0"/>
      <w:marTop w:val="0"/>
      <w:marBottom w:val="0"/>
      <w:divBdr>
        <w:top w:val="none" w:sz="0" w:space="0" w:color="auto"/>
        <w:left w:val="none" w:sz="0" w:space="0" w:color="auto"/>
        <w:bottom w:val="none" w:sz="0" w:space="0" w:color="auto"/>
        <w:right w:val="none" w:sz="0" w:space="0" w:color="auto"/>
      </w:divBdr>
    </w:div>
    <w:div w:id="901990867">
      <w:bodyDiv w:val="1"/>
      <w:marLeft w:val="0"/>
      <w:marRight w:val="0"/>
      <w:marTop w:val="0"/>
      <w:marBottom w:val="0"/>
      <w:divBdr>
        <w:top w:val="none" w:sz="0" w:space="0" w:color="auto"/>
        <w:left w:val="none" w:sz="0" w:space="0" w:color="auto"/>
        <w:bottom w:val="none" w:sz="0" w:space="0" w:color="auto"/>
        <w:right w:val="none" w:sz="0" w:space="0" w:color="auto"/>
      </w:divBdr>
    </w:div>
    <w:div w:id="914822715">
      <w:bodyDiv w:val="1"/>
      <w:marLeft w:val="0"/>
      <w:marRight w:val="0"/>
      <w:marTop w:val="0"/>
      <w:marBottom w:val="0"/>
      <w:divBdr>
        <w:top w:val="none" w:sz="0" w:space="0" w:color="auto"/>
        <w:left w:val="none" w:sz="0" w:space="0" w:color="auto"/>
        <w:bottom w:val="none" w:sz="0" w:space="0" w:color="auto"/>
        <w:right w:val="none" w:sz="0" w:space="0" w:color="auto"/>
      </w:divBdr>
    </w:div>
    <w:div w:id="937643705">
      <w:bodyDiv w:val="1"/>
      <w:marLeft w:val="0"/>
      <w:marRight w:val="0"/>
      <w:marTop w:val="0"/>
      <w:marBottom w:val="0"/>
      <w:divBdr>
        <w:top w:val="none" w:sz="0" w:space="0" w:color="auto"/>
        <w:left w:val="none" w:sz="0" w:space="0" w:color="auto"/>
        <w:bottom w:val="none" w:sz="0" w:space="0" w:color="auto"/>
        <w:right w:val="none" w:sz="0" w:space="0" w:color="auto"/>
      </w:divBdr>
    </w:div>
    <w:div w:id="953707021">
      <w:bodyDiv w:val="1"/>
      <w:marLeft w:val="0"/>
      <w:marRight w:val="0"/>
      <w:marTop w:val="0"/>
      <w:marBottom w:val="0"/>
      <w:divBdr>
        <w:top w:val="none" w:sz="0" w:space="0" w:color="auto"/>
        <w:left w:val="none" w:sz="0" w:space="0" w:color="auto"/>
        <w:bottom w:val="none" w:sz="0" w:space="0" w:color="auto"/>
        <w:right w:val="none" w:sz="0" w:space="0" w:color="auto"/>
      </w:divBdr>
    </w:div>
    <w:div w:id="963463076">
      <w:bodyDiv w:val="1"/>
      <w:marLeft w:val="0"/>
      <w:marRight w:val="0"/>
      <w:marTop w:val="0"/>
      <w:marBottom w:val="0"/>
      <w:divBdr>
        <w:top w:val="none" w:sz="0" w:space="0" w:color="auto"/>
        <w:left w:val="none" w:sz="0" w:space="0" w:color="auto"/>
        <w:bottom w:val="none" w:sz="0" w:space="0" w:color="auto"/>
        <w:right w:val="none" w:sz="0" w:space="0" w:color="auto"/>
      </w:divBdr>
    </w:div>
    <w:div w:id="966397296">
      <w:bodyDiv w:val="1"/>
      <w:marLeft w:val="0"/>
      <w:marRight w:val="0"/>
      <w:marTop w:val="0"/>
      <w:marBottom w:val="0"/>
      <w:divBdr>
        <w:top w:val="none" w:sz="0" w:space="0" w:color="auto"/>
        <w:left w:val="none" w:sz="0" w:space="0" w:color="auto"/>
        <w:bottom w:val="none" w:sz="0" w:space="0" w:color="auto"/>
        <w:right w:val="none" w:sz="0" w:space="0" w:color="auto"/>
      </w:divBdr>
    </w:div>
    <w:div w:id="976569786">
      <w:bodyDiv w:val="1"/>
      <w:marLeft w:val="0"/>
      <w:marRight w:val="0"/>
      <w:marTop w:val="0"/>
      <w:marBottom w:val="0"/>
      <w:divBdr>
        <w:top w:val="none" w:sz="0" w:space="0" w:color="auto"/>
        <w:left w:val="none" w:sz="0" w:space="0" w:color="auto"/>
        <w:bottom w:val="none" w:sz="0" w:space="0" w:color="auto"/>
        <w:right w:val="none" w:sz="0" w:space="0" w:color="auto"/>
      </w:divBdr>
    </w:div>
    <w:div w:id="983001657">
      <w:bodyDiv w:val="1"/>
      <w:marLeft w:val="0"/>
      <w:marRight w:val="0"/>
      <w:marTop w:val="0"/>
      <w:marBottom w:val="0"/>
      <w:divBdr>
        <w:top w:val="none" w:sz="0" w:space="0" w:color="auto"/>
        <w:left w:val="none" w:sz="0" w:space="0" w:color="auto"/>
        <w:bottom w:val="none" w:sz="0" w:space="0" w:color="auto"/>
        <w:right w:val="none" w:sz="0" w:space="0" w:color="auto"/>
      </w:divBdr>
    </w:div>
    <w:div w:id="1001736003">
      <w:bodyDiv w:val="1"/>
      <w:marLeft w:val="0"/>
      <w:marRight w:val="0"/>
      <w:marTop w:val="0"/>
      <w:marBottom w:val="0"/>
      <w:divBdr>
        <w:top w:val="none" w:sz="0" w:space="0" w:color="auto"/>
        <w:left w:val="none" w:sz="0" w:space="0" w:color="auto"/>
        <w:bottom w:val="none" w:sz="0" w:space="0" w:color="auto"/>
        <w:right w:val="none" w:sz="0" w:space="0" w:color="auto"/>
      </w:divBdr>
    </w:div>
    <w:div w:id="1013218366">
      <w:bodyDiv w:val="1"/>
      <w:marLeft w:val="0"/>
      <w:marRight w:val="0"/>
      <w:marTop w:val="0"/>
      <w:marBottom w:val="0"/>
      <w:divBdr>
        <w:top w:val="none" w:sz="0" w:space="0" w:color="auto"/>
        <w:left w:val="none" w:sz="0" w:space="0" w:color="auto"/>
        <w:bottom w:val="none" w:sz="0" w:space="0" w:color="auto"/>
        <w:right w:val="none" w:sz="0" w:space="0" w:color="auto"/>
      </w:divBdr>
    </w:div>
    <w:div w:id="1027297895">
      <w:bodyDiv w:val="1"/>
      <w:marLeft w:val="0"/>
      <w:marRight w:val="0"/>
      <w:marTop w:val="0"/>
      <w:marBottom w:val="0"/>
      <w:divBdr>
        <w:top w:val="none" w:sz="0" w:space="0" w:color="auto"/>
        <w:left w:val="none" w:sz="0" w:space="0" w:color="auto"/>
        <w:bottom w:val="none" w:sz="0" w:space="0" w:color="auto"/>
        <w:right w:val="none" w:sz="0" w:space="0" w:color="auto"/>
      </w:divBdr>
    </w:div>
    <w:div w:id="1028484121">
      <w:bodyDiv w:val="1"/>
      <w:marLeft w:val="0"/>
      <w:marRight w:val="0"/>
      <w:marTop w:val="0"/>
      <w:marBottom w:val="0"/>
      <w:divBdr>
        <w:top w:val="none" w:sz="0" w:space="0" w:color="auto"/>
        <w:left w:val="none" w:sz="0" w:space="0" w:color="auto"/>
        <w:bottom w:val="none" w:sz="0" w:space="0" w:color="auto"/>
        <w:right w:val="none" w:sz="0" w:space="0" w:color="auto"/>
      </w:divBdr>
    </w:div>
    <w:div w:id="1037969212">
      <w:bodyDiv w:val="1"/>
      <w:marLeft w:val="0"/>
      <w:marRight w:val="0"/>
      <w:marTop w:val="0"/>
      <w:marBottom w:val="0"/>
      <w:divBdr>
        <w:top w:val="none" w:sz="0" w:space="0" w:color="auto"/>
        <w:left w:val="none" w:sz="0" w:space="0" w:color="auto"/>
        <w:bottom w:val="none" w:sz="0" w:space="0" w:color="auto"/>
        <w:right w:val="none" w:sz="0" w:space="0" w:color="auto"/>
      </w:divBdr>
    </w:div>
    <w:div w:id="1052075731">
      <w:bodyDiv w:val="1"/>
      <w:marLeft w:val="0"/>
      <w:marRight w:val="0"/>
      <w:marTop w:val="0"/>
      <w:marBottom w:val="0"/>
      <w:divBdr>
        <w:top w:val="none" w:sz="0" w:space="0" w:color="auto"/>
        <w:left w:val="none" w:sz="0" w:space="0" w:color="auto"/>
        <w:bottom w:val="none" w:sz="0" w:space="0" w:color="auto"/>
        <w:right w:val="none" w:sz="0" w:space="0" w:color="auto"/>
      </w:divBdr>
    </w:div>
    <w:div w:id="1087194029">
      <w:bodyDiv w:val="1"/>
      <w:marLeft w:val="0"/>
      <w:marRight w:val="0"/>
      <w:marTop w:val="0"/>
      <w:marBottom w:val="0"/>
      <w:divBdr>
        <w:top w:val="none" w:sz="0" w:space="0" w:color="auto"/>
        <w:left w:val="none" w:sz="0" w:space="0" w:color="auto"/>
        <w:bottom w:val="none" w:sz="0" w:space="0" w:color="auto"/>
        <w:right w:val="none" w:sz="0" w:space="0" w:color="auto"/>
      </w:divBdr>
    </w:div>
    <w:div w:id="1088771415">
      <w:bodyDiv w:val="1"/>
      <w:marLeft w:val="0"/>
      <w:marRight w:val="0"/>
      <w:marTop w:val="0"/>
      <w:marBottom w:val="0"/>
      <w:divBdr>
        <w:top w:val="none" w:sz="0" w:space="0" w:color="auto"/>
        <w:left w:val="none" w:sz="0" w:space="0" w:color="auto"/>
        <w:bottom w:val="none" w:sz="0" w:space="0" w:color="auto"/>
        <w:right w:val="none" w:sz="0" w:space="0" w:color="auto"/>
      </w:divBdr>
    </w:div>
    <w:div w:id="1089041970">
      <w:bodyDiv w:val="1"/>
      <w:marLeft w:val="0"/>
      <w:marRight w:val="0"/>
      <w:marTop w:val="0"/>
      <w:marBottom w:val="0"/>
      <w:divBdr>
        <w:top w:val="none" w:sz="0" w:space="0" w:color="auto"/>
        <w:left w:val="none" w:sz="0" w:space="0" w:color="auto"/>
        <w:bottom w:val="none" w:sz="0" w:space="0" w:color="auto"/>
        <w:right w:val="none" w:sz="0" w:space="0" w:color="auto"/>
      </w:divBdr>
    </w:div>
    <w:div w:id="1093210943">
      <w:bodyDiv w:val="1"/>
      <w:marLeft w:val="0"/>
      <w:marRight w:val="0"/>
      <w:marTop w:val="0"/>
      <w:marBottom w:val="0"/>
      <w:divBdr>
        <w:top w:val="none" w:sz="0" w:space="0" w:color="auto"/>
        <w:left w:val="none" w:sz="0" w:space="0" w:color="auto"/>
        <w:bottom w:val="none" w:sz="0" w:space="0" w:color="auto"/>
        <w:right w:val="none" w:sz="0" w:space="0" w:color="auto"/>
      </w:divBdr>
    </w:div>
    <w:div w:id="1114786788">
      <w:bodyDiv w:val="1"/>
      <w:marLeft w:val="0"/>
      <w:marRight w:val="0"/>
      <w:marTop w:val="0"/>
      <w:marBottom w:val="0"/>
      <w:divBdr>
        <w:top w:val="none" w:sz="0" w:space="0" w:color="auto"/>
        <w:left w:val="none" w:sz="0" w:space="0" w:color="auto"/>
        <w:bottom w:val="none" w:sz="0" w:space="0" w:color="auto"/>
        <w:right w:val="none" w:sz="0" w:space="0" w:color="auto"/>
      </w:divBdr>
    </w:div>
    <w:div w:id="1122917034">
      <w:bodyDiv w:val="1"/>
      <w:marLeft w:val="0"/>
      <w:marRight w:val="0"/>
      <w:marTop w:val="0"/>
      <w:marBottom w:val="0"/>
      <w:divBdr>
        <w:top w:val="none" w:sz="0" w:space="0" w:color="auto"/>
        <w:left w:val="none" w:sz="0" w:space="0" w:color="auto"/>
        <w:bottom w:val="none" w:sz="0" w:space="0" w:color="auto"/>
        <w:right w:val="none" w:sz="0" w:space="0" w:color="auto"/>
      </w:divBdr>
    </w:div>
    <w:div w:id="1125807693">
      <w:bodyDiv w:val="1"/>
      <w:marLeft w:val="0"/>
      <w:marRight w:val="0"/>
      <w:marTop w:val="0"/>
      <w:marBottom w:val="0"/>
      <w:divBdr>
        <w:top w:val="none" w:sz="0" w:space="0" w:color="auto"/>
        <w:left w:val="none" w:sz="0" w:space="0" w:color="auto"/>
        <w:bottom w:val="none" w:sz="0" w:space="0" w:color="auto"/>
        <w:right w:val="none" w:sz="0" w:space="0" w:color="auto"/>
      </w:divBdr>
    </w:div>
    <w:div w:id="1130049581">
      <w:bodyDiv w:val="1"/>
      <w:marLeft w:val="0"/>
      <w:marRight w:val="0"/>
      <w:marTop w:val="0"/>
      <w:marBottom w:val="0"/>
      <w:divBdr>
        <w:top w:val="none" w:sz="0" w:space="0" w:color="auto"/>
        <w:left w:val="none" w:sz="0" w:space="0" w:color="auto"/>
        <w:bottom w:val="none" w:sz="0" w:space="0" w:color="auto"/>
        <w:right w:val="none" w:sz="0" w:space="0" w:color="auto"/>
      </w:divBdr>
    </w:div>
    <w:div w:id="1135372125">
      <w:bodyDiv w:val="1"/>
      <w:marLeft w:val="0"/>
      <w:marRight w:val="0"/>
      <w:marTop w:val="0"/>
      <w:marBottom w:val="0"/>
      <w:divBdr>
        <w:top w:val="none" w:sz="0" w:space="0" w:color="auto"/>
        <w:left w:val="none" w:sz="0" w:space="0" w:color="auto"/>
        <w:bottom w:val="none" w:sz="0" w:space="0" w:color="auto"/>
        <w:right w:val="none" w:sz="0" w:space="0" w:color="auto"/>
      </w:divBdr>
    </w:div>
    <w:div w:id="1146506615">
      <w:bodyDiv w:val="1"/>
      <w:marLeft w:val="0"/>
      <w:marRight w:val="0"/>
      <w:marTop w:val="0"/>
      <w:marBottom w:val="0"/>
      <w:divBdr>
        <w:top w:val="none" w:sz="0" w:space="0" w:color="auto"/>
        <w:left w:val="none" w:sz="0" w:space="0" w:color="auto"/>
        <w:bottom w:val="none" w:sz="0" w:space="0" w:color="auto"/>
        <w:right w:val="none" w:sz="0" w:space="0" w:color="auto"/>
      </w:divBdr>
    </w:div>
    <w:div w:id="1161194968">
      <w:bodyDiv w:val="1"/>
      <w:marLeft w:val="0"/>
      <w:marRight w:val="0"/>
      <w:marTop w:val="0"/>
      <w:marBottom w:val="0"/>
      <w:divBdr>
        <w:top w:val="none" w:sz="0" w:space="0" w:color="auto"/>
        <w:left w:val="none" w:sz="0" w:space="0" w:color="auto"/>
        <w:bottom w:val="none" w:sz="0" w:space="0" w:color="auto"/>
        <w:right w:val="none" w:sz="0" w:space="0" w:color="auto"/>
      </w:divBdr>
    </w:div>
    <w:div w:id="1174418111">
      <w:bodyDiv w:val="1"/>
      <w:marLeft w:val="0"/>
      <w:marRight w:val="0"/>
      <w:marTop w:val="0"/>
      <w:marBottom w:val="0"/>
      <w:divBdr>
        <w:top w:val="none" w:sz="0" w:space="0" w:color="auto"/>
        <w:left w:val="none" w:sz="0" w:space="0" w:color="auto"/>
        <w:bottom w:val="none" w:sz="0" w:space="0" w:color="auto"/>
        <w:right w:val="none" w:sz="0" w:space="0" w:color="auto"/>
      </w:divBdr>
    </w:div>
    <w:div w:id="1179153579">
      <w:bodyDiv w:val="1"/>
      <w:marLeft w:val="0"/>
      <w:marRight w:val="0"/>
      <w:marTop w:val="0"/>
      <w:marBottom w:val="0"/>
      <w:divBdr>
        <w:top w:val="none" w:sz="0" w:space="0" w:color="auto"/>
        <w:left w:val="none" w:sz="0" w:space="0" w:color="auto"/>
        <w:bottom w:val="none" w:sz="0" w:space="0" w:color="auto"/>
        <w:right w:val="none" w:sz="0" w:space="0" w:color="auto"/>
      </w:divBdr>
    </w:div>
    <w:div w:id="1179737869">
      <w:bodyDiv w:val="1"/>
      <w:marLeft w:val="0"/>
      <w:marRight w:val="0"/>
      <w:marTop w:val="0"/>
      <w:marBottom w:val="0"/>
      <w:divBdr>
        <w:top w:val="none" w:sz="0" w:space="0" w:color="auto"/>
        <w:left w:val="none" w:sz="0" w:space="0" w:color="auto"/>
        <w:bottom w:val="none" w:sz="0" w:space="0" w:color="auto"/>
        <w:right w:val="none" w:sz="0" w:space="0" w:color="auto"/>
      </w:divBdr>
    </w:div>
    <w:div w:id="1185166668">
      <w:bodyDiv w:val="1"/>
      <w:marLeft w:val="0"/>
      <w:marRight w:val="0"/>
      <w:marTop w:val="0"/>
      <w:marBottom w:val="0"/>
      <w:divBdr>
        <w:top w:val="none" w:sz="0" w:space="0" w:color="auto"/>
        <w:left w:val="none" w:sz="0" w:space="0" w:color="auto"/>
        <w:bottom w:val="none" w:sz="0" w:space="0" w:color="auto"/>
        <w:right w:val="none" w:sz="0" w:space="0" w:color="auto"/>
      </w:divBdr>
    </w:div>
    <w:div w:id="1192263049">
      <w:bodyDiv w:val="1"/>
      <w:marLeft w:val="0"/>
      <w:marRight w:val="0"/>
      <w:marTop w:val="0"/>
      <w:marBottom w:val="0"/>
      <w:divBdr>
        <w:top w:val="none" w:sz="0" w:space="0" w:color="auto"/>
        <w:left w:val="none" w:sz="0" w:space="0" w:color="auto"/>
        <w:bottom w:val="none" w:sz="0" w:space="0" w:color="auto"/>
        <w:right w:val="none" w:sz="0" w:space="0" w:color="auto"/>
      </w:divBdr>
    </w:div>
    <w:div w:id="1203636109">
      <w:bodyDiv w:val="1"/>
      <w:marLeft w:val="0"/>
      <w:marRight w:val="0"/>
      <w:marTop w:val="0"/>
      <w:marBottom w:val="0"/>
      <w:divBdr>
        <w:top w:val="none" w:sz="0" w:space="0" w:color="auto"/>
        <w:left w:val="none" w:sz="0" w:space="0" w:color="auto"/>
        <w:bottom w:val="none" w:sz="0" w:space="0" w:color="auto"/>
        <w:right w:val="none" w:sz="0" w:space="0" w:color="auto"/>
      </w:divBdr>
    </w:div>
    <w:div w:id="1222253727">
      <w:bodyDiv w:val="1"/>
      <w:marLeft w:val="0"/>
      <w:marRight w:val="0"/>
      <w:marTop w:val="0"/>
      <w:marBottom w:val="0"/>
      <w:divBdr>
        <w:top w:val="none" w:sz="0" w:space="0" w:color="auto"/>
        <w:left w:val="none" w:sz="0" w:space="0" w:color="auto"/>
        <w:bottom w:val="none" w:sz="0" w:space="0" w:color="auto"/>
        <w:right w:val="none" w:sz="0" w:space="0" w:color="auto"/>
      </w:divBdr>
    </w:div>
    <w:div w:id="1227254328">
      <w:bodyDiv w:val="1"/>
      <w:marLeft w:val="0"/>
      <w:marRight w:val="0"/>
      <w:marTop w:val="0"/>
      <w:marBottom w:val="0"/>
      <w:divBdr>
        <w:top w:val="none" w:sz="0" w:space="0" w:color="auto"/>
        <w:left w:val="none" w:sz="0" w:space="0" w:color="auto"/>
        <w:bottom w:val="none" w:sz="0" w:space="0" w:color="auto"/>
        <w:right w:val="none" w:sz="0" w:space="0" w:color="auto"/>
      </w:divBdr>
    </w:div>
    <w:div w:id="1229028965">
      <w:bodyDiv w:val="1"/>
      <w:marLeft w:val="0"/>
      <w:marRight w:val="0"/>
      <w:marTop w:val="0"/>
      <w:marBottom w:val="0"/>
      <w:divBdr>
        <w:top w:val="none" w:sz="0" w:space="0" w:color="auto"/>
        <w:left w:val="none" w:sz="0" w:space="0" w:color="auto"/>
        <w:bottom w:val="none" w:sz="0" w:space="0" w:color="auto"/>
        <w:right w:val="none" w:sz="0" w:space="0" w:color="auto"/>
      </w:divBdr>
    </w:div>
    <w:div w:id="1231767327">
      <w:bodyDiv w:val="1"/>
      <w:marLeft w:val="0"/>
      <w:marRight w:val="0"/>
      <w:marTop w:val="0"/>
      <w:marBottom w:val="0"/>
      <w:divBdr>
        <w:top w:val="none" w:sz="0" w:space="0" w:color="auto"/>
        <w:left w:val="none" w:sz="0" w:space="0" w:color="auto"/>
        <w:bottom w:val="none" w:sz="0" w:space="0" w:color="auto"/>
        <w:right w:val="none" w:sz="0" w:space="0" w:color="auto"/>
      </w:divBdr>
    </w:div>
    <w:div w:id="1245844832">
      <w:bodyDiv w:val="1"/>
      <w:marLeft w:val="0"/>
      <w:marRight w:val="0"/>
      <w:marTop w:val="0"/>
      <w:marBottom w:val="0"/>
      <w:divBdr>
        <w:top w:val="none" w:sz="0" w:space="0" w:color="auto"/>
        <w:left w:val="none" w:sz="0" w:space="0" w:color="auto"/>
        <w:bottom w:val="none" w:sz="0" w:space="0" w:color="auto"/>
        <w:right w:val="none" w:sz="0" w:space="0" w:color="auto"/>
      </w:divBdr>
    </w:div>
    <w:div w:id="1246962023">
      <w:bodyDiv w:val="1"/>
      <w:marLeft w:val="0"/>
      <w:marRight w:val="0"/>
      <w:marTop w:val="0"/>
      <w:marBottom w:val="0"/>
      <w:divBdr>
        <w:top w:val="none" w:sz="0" w:space="0" w:color="auto"/>
        <w:left w:val="none" w:sz="0" w:space="0" w:color="auto"/>
        <w:bottom w:val="none" w:sz="0" w:space="0" w:color="auto"/>
        <w:right w:val="none" w:sz="0" w:space="0" w:color="auto"/>
      </w:divBdr>
    </w:div>
    <w:div w:id="1248080314">
      <w:bodyDiv w:val="1"/>
      <w:marLeft w:val="0"/>
      <w:marRight w:val="0"/>
      <w:marTop w:val="0"/>
      <w:marBottom w:val="0"/>
      <w:divBdr>
        <w:top w:val="none" w:sz="0" w:space="0" w:color="auto"/>
        <w:left w:val="none" w:sz="0" w:space="0" w:color="auto"/>
        <w:bottom w:val="none" w:sz="0" w:space="0" w:color="auto"/>
        <w:right w:val="none" w:sz="0" w:space="0" w:color="auto"/>
      </w:divBdr>
    </w:div>
    <w:div w:id="1251348880">
      <w:bodyDiv w:val="1"/>
      <w:marLeft w:val="0"/>
      <w:marRight w:val="0"/>
      <w:marTop w:val="0"/>
      <w:marBottom w:val="0"/>
      <w:divBdr>
        <w:top w:val="none" w:sz="0" w:space="0" w:color="auto"/>
        <w:left w:val="none" w:sz="0" w:space="0" w:color="auto"/>
        <w:bottom w:val="none" w:sz="0" w:space="0" w:color="auto"/>
        <w:right w:val="none" w:sz="0" w:space="0" w:color="auto"/>
      </w:divBdr>
    </w:div>
    <w:div w:id="1273975200">
      <w:bodyDiv w:val="1"/>
      <w:marLeft w:val="0"/>
      <w:marRight w:val="0"/>
      <w:marTop w:val="0"/>
      <w:marBottom w:val="0"/>
      <w:divBdr>
        <w:top w:val="none" w:sz="0" w:space="0" w:color="auto"/>
        <w:left w:val="none" w:sz="0" w:space="0" w:color="auto"/>
        <w:bottom w:val="none" w:sz="0" w:space="0" w:color="auto"/>
        <w:right w:val="none" w:sz="0" w:space="0" w:color="auto"/>
      </w:divBdr>
    </w:div>
    <w:div w:id="1274820849">
      <w:bodyDiv w:val="1"/>
      <w:marLeft w:val="0"/>
      <w:marRight w:val="0"/>
      <w:marTop w:val="0"/>
      <w:marBottom w:val="0"/>
      <w:divBdr>
        <w:top w:val="none" w:sz="0" w:space="0" w:color="auto"/>
        <w:left w:val="none" w:sz="0" w:space="0" w:color="auto"/>
        <w:bottom w:val="none" w:sz="0" w:space="0" w:color="auto"/>
        <w:right w:val="none" w:sz="0" w:space="0" w:color="auto"/>
      </w:divBdr>
    </w:div>
    <w:div w:id="1280455601">
      <w:bodyDiv w:val="1"/>
      <w:marLeft w:val="0"/>
      <w:marRight w:val="0"/>
      <w:marTop w:val="0"/>
      <w:marBottom w:val="0"/>
      <w:divBdr>
        <w:top w:val="none" w:sz="0" w:space="0" w:color="auto"/>
        <w:left w:val="none" w:sz="0" w:space="0" w:color="auto"/>
        <w:bottom w:val="none" w:sz="0" w:space="0" w:color="auto"/>
        <w:right w:val="none" w:sz="0" w:space="0" w:color="auto"/>
      </w:divBdr>
    </w:div>
    <w:div w:id="1287346700">
      <w:bodyDiv w:val="1"/>
      <w:marLeft w:val="0"/>
      <w:marRight w:val="0"/>
      <w:marTop w:val="0"/>
      <w:marBottom w:val="0"/>
      <w:divBdr>
        <w:top w:val="none" w:sz="0" w:space="0" w:color="auto"/>
        <w:left w:val="none" w:sz="0" w:space="0" w:color="auto"/>
        <w:bottom w:val="none" w:sz="0" w:space="0" w:color="auto"/>
        <w:right w:val="none" w:sz="0" w:space="0" w:color="auto"/>
      </w:divBdr>
    </w:div>
    <w:div w:id="1293056126">
      <w:bodyDiv w:val="1"/>
      <w:marLeft w:val="0"/>
      <w:marRight w:val="0"/>
      <w:marTop w:val="0"/>
      <w:marBottom w:val="0"/>
      <w:divBdr>
        <w:top w:val="none" w:sz="0" w:space="0" w:color="auto"/>
        <w:left w:val="none" w:sz="0" w:space="0" w:color="auto"/>
        <w:bottom w:val="none" w:sz="0" w:space="0" w:color="auto"/>
        <w:right w:val="none" w:sz="0" w:space="0" w:color="auto"/>
      </w:divBdr>
    </w:div>
    <w:div w:id="1317798890">
      <w:bodyDiv w:val="1"/>
      <w:marLeft w:val="0"/>
      <w:marRight w:val="0"/>
      <w:marTop w:val="0"/>
      <w:marBottom w:val="0"/>
      <w:divBdr>
        <w:top w:val="none" w:sz="0" w:space="0" w:color="auto"/>
        <w:left w:val="none" w:sz="0" w:space="0" w:color="auto"/>
        <w:bottom w:val="none" w:sz="0" w:space="0" w:color="auto"/>
        <w:right w:val="none" w:sz="0" w:space="0" w:color="auto"/>
      </w:divBdr>
    </w:div>
    <w:div w:id="1331368998">
      <w:bodyDiv w:val="1"/>
      <w:marLeft w:val="0"/>
      <w:marRight w:val="0"/>
      <w:marTop w:val="0"/>
      <w:marBottom w:val="0"/>
      <w:divBdr>
        <w:top w:val="none" w:sz="0" w:space="0" w:color="auto"/>
        <w:left w:val="none" w:sz="0" w:space="0" w:color="auto"/>
        <w:bottom w:val="none" w:sz="0" w:space="0" w:color="auto"/>
        <w:right w:val="none" w:sz="0" w:space="0" w:color="auto"/>
      </w:divBdr>
    </w:div>
    <w:div w:id="1355886486">
      <w:bodyDiv w:val="1"/>
      <w:marLeft w:val="0"/>
      <w:marRight w:val="0"/>
      <w:marTop w:val="0"/>
      <w:marBottom w:val="0"/>
      <w:divBdr>
        <w:top w:val="none" w:sz="0" w:space="0" w:color="auto"/>
        <w:left w:val="none" w:sz="0" w:space="0" w:color="auto"/>
        <w:bottom w:val="none" w:sz="0" w:space="0" w:color="auto"/>
        <w:right w:val="none" w:sz="0" w:space="0" w:color="auto"/>
      </w:divBdr>
    </w:div>
    <w:div w:id="1356612757">
      <w:bodyDiv w:val="1"/>
      <w:marLeft w:val="0"/>
      <w:marRight w:val="0"/>
      <w:marTop w:val="0"/>
      <w:marBottom w:val="0"/>
      <w:divBdr>
        <w:top w:val="none" w:sz="0" w:space="0" w:color="auto"/>
        <w:left w:val="none" w:sz="0" w:space="0" w:color="auto"/>
        <w:bottom w:val="none" w:sz="0" w:space="0" w:color="auto"/>
        <w:right w:val="none" w:sz="0" w:space="0" w:color="auto"/>
      </w:divBdr>
    </w:div>
    <w:div w:id="1386753717">
      <w:bodyDiv w:val="1"/>
      <w:marLeft w:val="0"/>
      <w:marRight w:val="0"/>
      <w:marTop w:val="0"/>
      <w:marBottom w:val="0"/>
      <w:divBdr>
        <w:top w:val="none" w:sz="0" w:space="0" w:color="auto"/>
        <w:left w:val="none" w:sz="0" w:space="0" w:color="auto"/>
        <w:bottom w:val="none" w:sz="0" w:space="0" w:color="auto"/>
        <w:right w:val="none" w:sz="0" w:space="0" w:color="auto"/>
      </w:divBdr>
    </w:div>
    <w:div w:id="1403285235">
      <w:bodyDiv w:val="1"/>
      <w:marLeft w:val="0"/>
      <w:marRight w:val="0"/>
      <w:marTop w:val="0"/>
      <w:marBottom w:val="0"/>
      <w:divBdr>
        <w:top w:val="none" w:sz="0" w:space="0" w:color="auto"/>
        <w:left w:val="none" w:sz="0" w:space="0" w:color="auto"/>
        <w:bottom w:val="none" w:sz="0" w:space="0" w:color="auto"/>
        <w:right w:val="none" w:sz="0" w:space="0" w:color="auto"/>
      </w:divBdr>
    </w:div>
    <w:div w:id="1403527918">
      <w:bodyDiv w:val="1"/>
      <w:marLeft w:val="0"/>
      <w:marRight w:val="0"/>
      <w:marTop w:val="0"/>
      <w:marBottom w:val="0"/>
      <w:divBdr>
        <w:top w:val="none" w:sz="0" w:space="0" w:color="auto"/>
        <w:left w:val="none" w:sz="0" w:space="0" w:color="auto"/>
        <w:bottom w:val="none" w:sz="0" w:space="0" w:color="auto"/>
        <w:right w:val="none" w:sz="0" w:space="0" w:color="auto"/>
      </w:divBdr>
    </w:div>
    <w:div w:id="1415740666">
      <w:bodyDiv w:val="1"/>
      <w:marLeft w:val="0"/>
      <w:marRight w:val="0"/>
      <w:marTop w:val="0"/>
      <w:marBottom w:val="0"/>
      <w:divBdr>
        <w:top w:val="none" w:sz="0" w:space="0" w:color="auto"/>
        <w:left w:val="none" w:sz="0" w:space="0" w:color="auto"/>
        <w:bottom w:val="none" w:sz="0" w:space="0" w:color="auto"/>
        <w:right w:val="none" w:sz="0" w:space="0" w:color="auto"/>
      </w:divBdr>
    </w:div>
    <w:div w:id="1436945235">
      <w:bodyDiv w:val="1"/>
      <w:marLeft w:val="0"/>
      <w:marRight w:val="0"/>
      <w:marTop w:val="0"/>
      <w:marBottom w:val="0"/>
      <w:divBdr>
        <w:top w:val="none" w:sz="0" w:space="0" w:color="auto"/>
        <w:left w:val="none" w:sz="0" w:space="0" w:color="auto"/>
        <w:bottom w:val="none" w:sz="0" w:space="0" w:color="auto"/>
        <w:right w:val="none" w:sz="0" w:space="0" w:color="auto"/>
      </w:divBdr>
    </w:div>
    <w:div w:id="1437094717">
      <w:bodyDiv w:val="1"/>
      <w:marLeft w:val="0"/>
      <w:marRight w:val="0"/>
      <w:marTop w:val="0"/>
      <w:marBottom w:val="0"/>
      <w:divBdr>
        <w:top w:val="none" w:sz="0" w:space="0" w:color="auto"/>
        <w:left w:val="none" w:sz="0" w:space="0" w:color="auto"/>
        <w:bottom w:val="none" w:sz="0" w:space="0" w:color="auto"/>
        <w:right w:val="none" w:sz="0" w:space="0" w:color="auto"/>
      </w:divBdr>
    </w:div>
    <w:div w:id="1464159432">
      <w:bodyDiv w:val="1"/>
      <w:marLeft w:val="0"/>
      <w:marRight w:val="0"/>
      <w:marTop w:val="0"/>
      <w:marBottom w:val="0"/>
      <w:divBdr>
        <w:top w:val="none" w:sz="0" w:space="0" w:color="auto"/>
        <w:left w:val="none" w:sz="0" w:space="0" w:color="auto"/>
        <w:bottom w:val="none" w:sz="0" w:space="0" w:color="auto"/>
        <w:right w:val="none" w:sz="0" w:space="0" w:color="auto"/>
      </w:divBdr>
    </w:div>
    <w:div w:id="1477061984">
      <w:bodyDiv w:val="1"/>
      <w:marLeft w:val="0"/>
      <w:marRight w:val="0"/>
      <w:marTop w:val="0"/>
      <w:marBottom w:val="0"/>
      <w:divBdr>
        <w:top w:val="none" w:sz="0" w:space="0" w:color="auto"/>
        <w:left w:val="none" w:sz="0" w:space="0" w:color="auto"/>
        <w:bottom w:val="none" w:sz="0" w:space="0" w:color="auto"/>
        <w:right w:val="none" w:sz="0" w:space="0" w:color="auto"/>
      </w:divBdr>
    </w:div>
    <w:div w:id="1497068935">
      <w:bodyDiv w:val="1"/>
      <w:marLeft w:val="0"/>
      <w:marRight w:val="0"/>
      <w:marTop w:val="0"/>
      <w:marBottom w:val="0"/>
      <w:divBdr>
        <w:top w:val="none" w:sz="0" w:space="0" w:color="auto"/>
        <w:left w:val="none" w:sz="0" w:space="0" w:color="auto"/>
        <w:bottom w:val="none" w:sz="0" w:space="0" w:color="auto"/>
        <w:right w:val="none" w:sz="0" w:space="0" w:color="auto"/>
      </w:divBdr>
    </w:div>
    <w:div w:id="1525484359">
      <w:bodyDiv w:val="1"/>
      <w:marLeft w:val="0"/>
      <w:marRight w:val="0"/>
      <w:marTop w:val="0"/>
      <w:marBottom w:val="0"/>
      <w:divBdr>
        <w:top w:val="none" w:sz="0" w:space="0" w:color="auto"/>
        <w:left w:val="none" w:sz="0" w:space="0" w:color="auto"/>
        <w:bottom w:val="none" w:sz="0" w:space="0" w:color="auto"/>
        <w:right w:val="none" w:sz="0" w:space="0" w:color="auto"/>
      </w:divBdr>
    </w:div>
    <w:div w:id="1526872081">
      <w:bodyDiv w:val="1"/>
      <w:marLeft w:val="0"/>
      <w:marRight w:val="0"/>
      <w:marTop w:val="0"/>
      <w:marBottom w:val="0"/>
      <w:divBdr>
        <w:top w:val="none" w:sz="0" w:space="0" w:color="auto"/>
        <w:left w:val="none" w:sz="0" w:space="0" w:color="auto"/>
        <w:bottom w:val="none" w:sz="0" w:space="0" w:color="auto"/>
        <w:right w:val="none" w:sz="0" w:space="0" w:color="auto"/>
      </w:divBdr>
    </w:div>
    <w:div w:id="1560047194">
      <w:bodyDiv w:val="1"/>
      <w:marLeft w:val="0"/>
      <w:marRight w:val="0"/>
      <w:marTop w:val="0"/>
      <w:marBottom w:val="0"/>
      <w:divBdr>
        <w:top w:val="none" w:sz="0" w:space="0" w:color="auto"/>
        <w:left w:val="none" w:sz="0" w:space="0" w:color="auto"/>
        <w:bottom w:val="none" w:sz="0" w:space="0" w:color="auto"/>
        <w:right w:val="none" w:sz="0" w:space="0" w:color="auto"/>
      </w:divBdr>
    </w:div>
    <w:div w:id="1561209613">
      <w:bodyDiv w:val="1"/>
      <w:marLeft w:val="0"/>
      <w:marRight w:val="0"/>
      <w:marTop w:val="0"/>
      <w:marBottom w:val="0"/>
      <w:divBdr>
        <w:top w:val="none" w:sz="0" w:space="0" w:color="auto"/>
        <w:left w:val="none" w:sz="0" w:space="0" w:color="auto"/>
        <w:bottom w:val="none" w:sz="0" w:space="0" w:color="auto"/>
        <w:right w:val="none" w:sz="0" w:space="0" w:color="auto"/>
      </w:divBdr>
    </w:div>
    <w:div w:id="1621380533">
      <w:bodyDiv w:val="1"/>
      <w:marLeft w:val="0"/>
      <w:marRight w:val="0"/>
      <w:marTop w:val="0"/>
      <w:marBottom w:val="0"/>
      <w:divBdr>
        <w:top w:val="none" w:sz="0" w:space="0" w:color="auto"/>
        <w:left w:val="none" w:sz="0" w:space="0" w:color="auto"/>
        <w:bottom w:val="none" w:sz="0" w:space="0" w:color="auto"/>
        <w:right w:val="none" w:sz="0" w:space="0" w:color="auto"/>
      </w:divBdr>
    </w:div>
    <w:div w:id="1633174808">
      <w:bodyDiv w:val="1"/>
      <w:marLeft w:val="0"/>
      <w:marRight w:val="0"/>
      <w:marTop w:val="0"/>
      <w:marBottom w:val="0"/>
      <w:divBdr>
        <w:top w:val="none" w:sz="0" w:space="0" w:color="auto"/>
        <w:left w:val="none" w:sz="0" w:space="0" w:color="auto"/>
        <w:bottom w:val="none" w:sz="0" w:space="0" w:color="auto"/>
        <w:right w:val="none" w:sz="0" w:space="0" w:color="auto"/>
      </w:divBdr>
    </w:div>
    <w:div w:id="1648894960">
      <w:bodyDiv w:val="1"/>
      <w:marLeft w:val="0"/>
      <w:marRight w:val="0"/>
      <w:marTop w:val="0"/>
      <w:marBottom w:val="0"/>
      <w:divBdr>
        <w:top w:val="none" w:sz="0" w:space="0" w:color="auto"/>
        <w:left w:val="none" w:sz="0" w:space="0" w:color="auto"/>
        <w:bottom w:val="none" w:sz="0" w:space="0" w:color="auto"/>
        <w:right w:val="none" w:sz="0" w:space="0" w:color="auto"/>
      </w:divBdr>
    </w:div>
    <w:div w:id="1649090190">
      <w:bodyDiv w:val="1"/>
      <w:marLeft w:val="0"/>
      <w:marRight w:val="0"/>
      <w:marTop w:val="0"/>
      <w:marBottom w:val="0"/>
      <w:divBdr>
        <w:top w:val="none" w:sz="0" w:space="0" w:color="auto"/>
        <w:left w:val="none" w:sz="0" w:space="0" w:color="auto"/>
        <w:bottom w:val="none" w:sz="0" w:space="0" w:color="auto"/>
        <w:right w:val="none" w:sz="0" w:space="0" w:color="auto"/>
      </w:divBdr>
    </w:div>
    <w:div w:id="1662736509">
      <w:bodyDiv w:val="1"/>
      <w:marLeft w:val="0"/>
      <w:marRight w:val="0"/>
      <w:marTop w:val="0"/>
      <w:marBottom w:val="0"/>
      <w:divBdr>
        <w:top w:val="none" w:sz="0" w:space="0" w:color="auto"/>
        <w:left w:val="none" w:sz="0" w:space="0" w:color="auto"/>
        <w:bottom w:val="none" w:sz="0" w:space="0" w:color="auto"/>
        <w:right w:val="none" w:sz="0" w:space="0" w:color="auto"/>
      </w:divBdr>
    </w:div>
    <w:div w:id="1669475558">
      <w:bodyDiv w:val="1"/>
      <w:marLeft w:val="0"/>
      <w:marRight w:val="0"/>
      <w:marTop w:val="0"/>
      <w:marBottom w:val="0"/>
      <w:divBdr>
        <w:top w:val="none" w:sz="0" w:space="0" w:color="auto"/>
        <w:left w:val="none" w:sz="0" w:space="0" w:color="auto"/>
        <w:bottom w:val="none" w:sz="0" w:space="0" w:color="auto"/>
        <w:right w:val="none" w:sz="0" w:space="0" w:color="auto"/>
      </w:divBdr>
    </w:div>
    <w:div w:id="1673490307">
      <w:bodyDiv w:val="1"/>
      <w:marLeft w:val="0"/>
      <w:marRight w:val="0"/>
      <w:marTop w:val="0"/>
      <w:marBottom w:val="0"/>
      <w:divBdr>
        <w:top w:val="none" w:sz="0" w:space="0" w:color="auto"/>
        <w:left w:val="none" w:sz="0" w:space="0" w:color="auto"/>
        <w:bottom w:val="none" w:sz="0" w:space="0" w:color="auto"/>
        <w:right w:val="none" w:sz="0" w:space="0" w:color="auto"/>
      </w:divBdr>
    </w:div>
    <w:div w:id="1681732036">
      <w:bodyDiv w:val="1"/>
      <w:marLeft w:val="0"/>
      <w:marRight w:val="0"/>
      <w:marTop w:val="0"/>
      <w:marBottom w:val="0"/>
      <w:divBdr>
        <w:top w:val="none" w:sz="0" w:space="0" w:color="auto"/>
        <w:left w:val="none" w:sz="0" w:space="0" w:color="auto"/>
        <w:bottom w:val="none" w:sz="0" w:space="0" w:color="auto"/>
        <w:right w:val="none" w:sz="0" w:space="0" w:color="auto"/>
      </w:divBdr>
    </w:div>
    <w:div w:id="1686787514">
      <w:bodyDiv w:val="1"/>
      <w:marLeft w:val="0"/>
      <w:marRight w:val="0"/>
      <w:marTop w:val="0"/>
      <w:marBottom w:val="0"/>
      <w:divBdr>
        <w:top w:val="none" w:sz="0" w:space="0" w:color="auto"/>
        <w:left w:val="none" w:sz="0" w:space="0" w:color="auto"/>
        <w:bottom w:val="none" w:sz="0" w:space="0" w:color="auto"/>
        <w:right w:val="none" w:sz="0" w:space="0" w:color="auto"/>
      </w:divBdr>
    </w:div>
    <w:div w:id="1698921253">
      <w:bodyDiv w:val="1"/>
      <w:marLeft w:val="0"/>
      <w:marRight w:val="0"/>
      <w:marTop w:val="0"/>
      <w:marBottom w:val="0"/>
      <w:divBdr>
        <w:top w:val="none" w:sz="0" w:space="0" w:color="auto"/>
        <w:left w:val="none" w:sz="0" w:space="0" w:color="auto"/>
        <w:bottom w:val="none" w:sz="0" w:space="0" w:color="auto"/>
        <w:right w:val="none" w:sz="0" w:space="0" w:color="auto"/>
      </w:divBdr>
    </w:div>
    <w:div w:id="1714502160">
      <w:bodyDiv w:val="1"/>
      <w:marLeft w:val="0"/>
      <w:marRight w:val="0"/>
      <w:marTop w:val="0"/>
      <w:marBottom w:val="0"/>
      <w:divBdr>
        <w:top w:val="none" w:sz="0" w:space="0" w:color="auto"/>
        <w:left w:val="none" w:sz="0" w:space="0" w:color="auto"/>
        <w:bottom w:val="none" w:sz="0" w:space="0" w:color="auto"/>
        <w:right w:val="none" w:sz="0" w:space="0" w:color="auto"/>
      </w:divBdr>
    </w:div>
    <w:div w:id="1728066687">
      <w:bodyDiv w:val="1"/>
      <w:marLeft w:val="0"/>
      <w:marRight w:val="0"/>
      <w:marTop w:val="0"/>
      <w:marBottom w:val="0"/>
      <w:divBdr>
        <w:top w:val="none" w:sz="0" w:space="0" w:color="auto"/>
        <w:left w:val="none" w:sz="0" w:space="0" w:color="auto"/>
        <w:bottom w:val="none" w:sz="0" w:space="0" w:color="auto"/>
        <w:right w:val="none" w:sz="0" w:space="0" w:color="auto"/>
      </w:divBdr>
    </w:div>
    <w:div w:id="1768428151">
      <w:bodyDiv w:val="1"/>
      <w:marLeft w:val="0"/>
      <w:marRight w:val="0"/>
      <w:marTop w:val="0"/>
      <w:marBottom w:val="0"/>
      <w:divBdr>
        <w:top w:val="none" w:sz="0" w:space="0" w:color="auto"/>
        <w:left w:val="none" w:sz="0" w:space="0" w:color="auto"/>
        <w:bottom w:val="none" w:sz="0" w:space="0" w:color="auto"/>
        <w:right w:val="none" w:sz="0" w:space="0" w:color="auto"/>
      </w:divBdr>
    </w:div>
    <w:div w:id="1775204575">
      <w:bodyDiv w:val="1"/>
      <w:marLeft w:val="0"/>
      <w:marRight w:val="0"/>
      <w:marTop w:val="0"/>
      <w:marBottom w:val="0"/>
      <w:divBdr>
        <w:top w:val="none" w:sz="0" w:space="0" w:color="auto"/>
        <w:left w:val="none" w:sz="0" w:space="0" w:color="auto"/>
        <w:bottom w:val="none" w:sz="0" w:space="0" w:color="auto"/>
        <w:right w:val="none" w:sz="0" w:space="0" w:color="auto"/>
      </w:divBdr>
    </w:div>
    <w:div w:id="1786343757">
      <w:bodyDiv w:val="1"/>
      <w:marLeft w:val="0"/>
      <w:marRight w:val="0"/>
      <w:marTop w:val="0"/>
      <w:marBottom w:val="0"/>
      <w:divBdr>
        <w:top w:val="none" w:sz="0" w:space="0" w:color="auto"/>
        <w:left w:val="none" w:sz="0" w:space="0" w:color="auto"/>
        <w:bottom w:val="none" w:sz="0" w:space="0" w:color="auto"/>
        <w:right w:val="none" w:sz="0" w:space="0" w:color="auto"/>
      </w:divBdr>
    </w:div>
    <w:div w:id="1796948164">
      <w:bodyDiv w:val="1"/>
      <w:marLeft w:val="0"/>
      <w:marRight w:val="0"/>
      <w:marTop w:val="0"/>
      <w:marBottom w:val="0"/>
      <w:divBdr>
        <w:top w:val="none" w:sz="0" w:space="0" w:color="auto"/>
        <w:left w:val="none" w:sz="0" w:space="0" w:color="auto"/>
        <w:bottom w:val="none" w:sz="0" w:space="0" w:color="auto"/>
        <w:right w:val="none" w:sz="0" w:space="0" w:color="auto"/>
      </w:divBdr>
    </w:div>
    <w:div w:id="1800759468">
      <w:bodyDiv w:val="1"/>
      <w:marLeft w:val="0"/>
      <w:marRight w:val="0"/>
      <w:marTop w:val="0"/>
      <w:marBottom w:val="0"/>
      <w:divBdr>
        <w:top w:val="none" w:sz="0" w:space="0" w:color="auto"/>
        <w:left w:val="none" w:sz="0" w:space="0" w:color="auto"/>
        <w:bottom w:val="none" w:sz="0" w:space="0" w:color="auto"/>
        <w:right w:val="none" w:sz="0" w:space="0" w:color="auto"/>
      </w:divBdr>
    </w:div>
    <w:div w:id="1813787940">
      <w:bodyDiv w:val="1"/>
      <w:marLeft w:val="0"/>
      <w:marRight w:val="0"/>
      <w:marTop w:val="0"/>
      <w:marBottom w:val="0"/>
      <w:divBdr>
        <w:top w:val="none" w:sz="0" w:space="0" w:color="auto"/>
        <w:left w:val="none" w:sz="0" w:space="0" w:color="auto"/>
        <w:bottom w:val="none" w:sz="0" w:space="0" w:color="auto"/>
        <w:right w:val="none" w:sz="0" w:space="0" w:color="auto"/>
      </w:divBdr>
    </w:div>
    <w:div w:id="1819833172">
      <w:bodyDiv w:val="1"/>
      <w:marLeft w:val="0"/>
      <w:marRight w:val="0"/>
      <w:marTop w:val="0"/>
      <w:marBottom w:val="0"/>
      <w:divBdr>
        <w:top w:val="none" w:sz="0" w:space="0" w:color="auto"/>
        <w:left w:val="none" w:sz="0" w:space="0" w:color="auto"/>
        <w:bottom w:val="none" w:sz="0" w:space="0" w:color="auto"/>
        <w:right w:val="none" w:sz="0" w:space="0" w:color="auto"/>
      </w:divBdr>
    </w:div>
    <w:div w:id="1823082563">
      <w:bodyDiv w:val="1"/>
      <w:marLeft w:val="0"/>
      <w:marRight w:val="0"/>
      <w:marTop w:val="0"/>
      <w:marBottom w:val="0"/>
      <w:divBdr>
        <w:top w:val="none" w:sz="0" w:space="0" w:color="auto"/>
        <w:left w:val="none" w:sz="0" w:space="0" w:color="auto"/>
        <w:bottom w:val="none" w:sz="0" w:space="0" w:color="auto"/>
        <w:right w:val="none" w:sz="0" w:space="0" w:color="auto"/>
      </w:divBdr>
    </w:div>
    <w:div w:id="1823961045">
      <w:bodyDiv w:val="1"/>
      <w:marLeft w:val="0"/>
      <w:marRight w:val="0"/>
      <w:marTop w:val="0"/>
      <w:marBottom w:val="0"/>
      <w:divBdr>
        <w:top w:val="none" w:sz="0" w:space="0" w:color="auto"/>
        <w:left w:val="none" w:sz="0" w:space="0" w:color="auto"/>
        <w:bottom w:val="none" w:sz="0" w:space="0" w:color="auto"/>
        <w:right w:val="none" w:sz="0" w:space="0" w:color="auto"/>
      </w:divBdr>
    </w:div>
    <w:div w:id="1824158247">
      <w:bodyDiv w:val="1"/>
      <w:marLeft w:val="0"/>
      <w:marRight w:val="0"/>
      <w:marTop w:val="0"/>
      <w:marBottom w:val="0"/>
      <w:divBdr>
        <w:top w:val="none" w:sz="0" w:space="0" w:color="auto"/>
        <w:left w:val="none" w:sz="0" w:space="0" w:color="auto"/>
        <w:bottom w:val="none" w:sz="0" w:space="0" w:color="auto"/>
        <w:right w:val="none" w:sz="0" w:space="0" w:color="auto"/>
      </w:divBdr>
    </w:div>
    <w:div w:id="1835216232">
      <w:bodyDiv w:val="1"/>
      <w:marLeft w:val="0"/>
      <w:marRight w:val="0"/>
      <w:marTop w:val="0"/>
      <w:marBottom w:val="0"/>
      <w:divBdr>
        <w:top w:val="none" w:sz="0" w:space="0" w:color="auto"/>
        <w:left w:val="none" w:sz="0" w:space="0" w:color="auto"/>
        <w:bottom w:val="none" w:sz="0" w:space="0" w:color="auto"/>
        <w:right w:val="none" w:sz="0" w:space="0" w:color="auto"/>
      </w:divBdr>
    </w:div>
    <w:div w:id="1845824545">
      <w:bodyDiv w:val="1"/>
      <w:marLeft w:val="0"/>
      <w:marRight w:val="0"/>
      <w:marTop w:val="0"/>
      <w:marBottom w:val="0"/>
      <w:divBdr>
        <w:top w:val="none" w:sz="0" w:space="0" w:color="auto"/>
        <w:left w:val="none" w:sz="0" w:space="0" w:color="auto"/>
        <w:bottom w:val="none" w:sz="0" w:space="0" w:color="auto"/>
        <w:right w:val="none" w:sz="0" w:space="0" w:color="auto"/>
      </w:divBdr>
    </w:div>
    <w:div w:id="1854032118">
      <w:bodyDiv w:val="1"/>
      <w:marLeft w:val="0"/>
      <w:marRight w:val="0"/>
      <w:marTop w:val="0"/>
      <w:marBottom w:val="0"/>
      <w:divBdr>
        <w:top w:val="none" w:sz="0" w:space="0" w:color="auto"/>
        <w:left w:val="none" w:sz="0" w:space="0" w:color="auto"/>
        <w:bottom w:val="none" w:sz="0" w:space="0" w:color="auto"/>
        <w:right w:val="none" w:sz="0" w:space="0" w:color="auto"/>
      </w:divBdr>
    </w:div>
    <w:div w:id="1855529228">
      <w:bodyDiv w:val="1"/>
      <w:marLeft w:val="0"/>
      <w:marRight w:val="0"/>
      <w:marTop w:val="0"/>
      <w:marBottom w:val="0"/>
      <w:divBdr>
        <w:top w:val="none" w:sz="0" w:space="0" w:color="auto"/>
        <w:left w:val="none" w:sz="0" w:space="0" w:color="auto"/>
        <w:bottom w:val="none" w:sz="0" w:space="0" w:color="auto"/>
        <w:right w:val="none" w:sz="0" w:space="0" w:color="auto"/>
      </w:divBdr>
    </w:div>
    <w:div w:id="1860584317">
      <w:bodyDiv w:val="1"/>
      <w:marLeft w:val="0"/>
      <w:marRight w:val="0"/>
      <w:marTop w:val="0"/>
      <w:marBottom w:val="0"/>
      <w:divBdr>
        <w:top w:val="none" w:sz="0" w:space="0" w:color="auto"/>
        <w:left w:val="none" w:sz="0" w:space="0" w:color="auto"/>
        <w:bottom w:val="none" w:sz="0" w:space="0" w:color="auto"/>
        <w:right w:val="none" w:sz="0" w:space="0" w:color="auto"/>
      </w:divBdr>
    </w:div>
    <w:div w:id="1887789061">
      <w:bodyDiv w:val="1"/>
      <w:marLeft w:val="0"/>
      <w:marRight w:val="0"/>
      <w:marTop w:val="0"/>
      <w:marBottom w:val="0"/>
      <w:divBdr>
        <w:top w:val="none" w:sz="0" w:space="0" w:color="auto"/>
        <w:left w:val="none" w:sz="0" w:space="0" w:color="auto"/>
        <w:bottom w:val="none" w:sz="0" w:space="0" w:color="auto"/>
        <w:right w:val="none" w:sz="0" w:space="0" w:color="auto"/>
      </w:divBdr>
    </w:div>
    <w:div w:id="1890723901">
      <w:bodyDiv w:val="1"/>
      <w:marLeft w:val="0"/>
      <w:marRight w:val="0"/>
      <w:marTop w:val="0"/>
      <w:marBottom w:val="0"/>
      <w:divBdr>
        <w:top w:val="none" w:sz="0" w:space="0" w:color="auto"/>
        <w:left w:val="none" w:sz="0" w:space="0" w:color="auto"/>
        <w:bottom w:val="none" w:sz="0" w:space="0" w:color="auto"/>
        <w:right w:val="none" w:sz="0" w:space="0" w:color="auto"/>
      </w:divBdr>
    </w:div>
    <w:div w:id="1891257575">
      <w:bodyDiv w:val="1"/>
      <w:marLeft w:val="0"/>
      <w:marRight w:val="0"/>
      <w:marTop w:val="0"/>
      <w:marBottom w:val="0"/>
      <w:divBdr>
        <w:top w:val="none" w:sz="0" w:space="0" w:color="auto"/>
        <w:left w:val="none" w:sz="0" w:space="0" w:color="auto"/>
        <w:bottom w:val="none" w:sz="0" w:space="0" w:color="auto"/>
        <w:right w:val="none" w:sz="0" w:space="0" w:color="auto"/>
      </w:divBdr>
    </w:div>
    <w:div w:id="1898545113">
      <w:bodyDiv w:val="1"/>
      <w:marLeft w:val="0"/>
      <w:marRight w:val="0"/>
      <w:marTop w:val="0"/>
      <w:marBottom w:val="0"/>
      <w:divBdr>
        <w:top w:val="none" w:sz="0" w:space="0" w:color="auto"/>
        <w:left w:val="none" w:sz="0" w:space="0" w:color="auto"/>
        <w:bottom w:val="none" w:sz="0" w:space="0" w:color="auto"/>
        <w:right w:val="none" w:sz="0" w:space="0" w:color="auto"/>
      </w:divBdr>
    </w:div>
    <w:div w:id="1905991508">
      <w:bodyDiv w:val="1"/>
      <w:marLeft w:val="0"/>
      <w:marRight w:val="0"/>
      <w:marTop w:val="0"/>
      <w:marBottom w:val="0"/>
      <w:divBdr>
        <w:top w:val="none" w:sz="0" w:space="0" w:color="auto"/>
        <w:left w:val="none" w:sz="0" w:space="0" w:color="auto"/>
        <w:bottom w:val="none" w:sz="0" w:space="0" w:color="auto"/>
        <w:right w:val="none" w:sz="0" w:space="0" w:color="auto"/>
      </w:divBdr>
    </w:div>
    <w:div w:id="1908219246">
      <w:bodyDiv w:val="1"/>
      <w:marLeft w:val="0"/>
      <w:marRight w:val="0"/>
      <w:marTop w:val="0"/>
      <w:marBottom w:val="0"/>
      <w:divBdr>
        <w:top w:val="none" w:sz="0" w:space="0" w:color="auto"/>
        <w:left w:val="none" w:sz="0" w:space="0" w:color="auto"/>
        <w:bottom w:val="none" w:sz="0" w:space="0" w:color="auto"/>
        <w:right w:val="none" w:sz="0" w:space="0" w:color="auto"/>
      </w:divBdr>
    </w:div>
    <w:div w:id="1915159653">
      <w:bodyDiv w:val="1"/>
      <w:marLeft w:val="0"/>
      <w:marRight w:val="0"/>
      <w:marTop w:val="0"/>
      <w:marBottom w:val="0"/>
      <w:divBdr>
        <w:top w:val="none" w:sz="0" w:space="0" w:color="auto"/>
        <w:left w:val="none" w:sz="0" w:space="0" w:color="auto"/>
        <w:bottom w:val="none" w:sz="0" w:space="0" w:color="auto"/>
        <w:right w:val="none" w:sz="0" w:space="0" w:color="auto"/>
      </w:divBdr>
    </w:div>
    <w:div w:id="1928951916">
      <w:bodyDiv w:val="1"/>
      <w:marLeft w:val="0"/>
      <w:marRight w:val="0"/>
      <w:marTop w:val="0"/>
      <w:marBottom w:val="0"/>
      <w:divBdr>
        <w:top w:val="none" w:sz="0" w:space="0" w:color="auto"/>
        <w:left w:val="none" w:sz="0" w:space="0" w:color="auto"/>
        <w:bottom w:val="none" w:sz="0" w:space="0" w:color="auto"/>
        <w:right w:val="none" w:sz="0" w:space="0" w:color="auto"/>
      </w:divBdr>
    </w:div>
    <w:div w:id="1934899311">
      <w:bodyDiv w:val="1"/>
      <w:marLeft w:val="0"/>
      <w:marRight w:val="0"/>
      <w:marTop w:val="0"/>
      <w:marBottom w:val="0"/>
      <w:divBdr>
        <w:top w:val="none" w:sz="0" w:space="0" w:color="auto"/>
        <w:left w:val="none" w:sz="0" w:space="0" w:color="auto"/>
        <w:bottom w:val="none" w:sz="0" w:space="0" w:color="auto"/>
        <w:right w:val="none" w:sz="0" w:space="0" w:color="auto"/>
      </w:divBdr>
    </w:div>
    <w:div w:id="1947225348">
      <w:bodyDiv w:val="1"/>
      <w:marLeft w:val="0"/>
      <w:marRight w:val="0"/>
      <w:marTop w:val="0"/>
      <w:marBottom w:val="0"/>
      <w:divBdr>
        <w:top w:val="none" w:sz="0" w:space="0" w:color="auto"/>
        <w:left w:val="none" w:sz="0" w:space="0" w:color="auto"/>
        <w:bottom w:val="none" w:sz="0" w:space="0" w:color="auto"/>
        <w:right w:val="none" w:sz="0" w:space="0" w:color="auto"/>
      </w:divBdr>
    </w:div>
    <w:div w:id="1954703098">
      <w:bodyDiv w:val="1"/>
      <w:marLeft w:val="0"/>
      <w:marRight w:val="0"/>
      <w:marTop w:val="0"/>
      <w:marBottom w:val="0"/>
      <w:divBdr>
        <w:top w:val="none" w:sz="0" w:space="0" w:color="auto"/>
        <w:left w:val="none" w:sz="0" w:space="0" w:color="auto"/>
        <w:bottom w:val="none" w:sz="0" w:space="0" w:color="auto"/>
        <w:right w:val="none" w:sz="0" w:space="0" w:color="auto"/>
      </w:divBdr>
    </w:div>
    <w:div w:id="1983189632">
      <w:bodyDiv w:val="1"/>
      <w:marLeft w:val="0"/>
      <w:marRight w:val="0"/>
      <w:marTop w:val="0"/>
      <w:marBottom w:val="0"/>
      <w:divBdr>
        <w:top w:val="none" w:sz="0" w:space="0" w:color="auto"/>
        <w:left w:val="none" w:sz="0" w:space="0" w:color="auto"/>
        <w:bottom w:val="none" w:sz="0" w:space="0" w:color="auto"/>
        <w:right w:val="none" w:sz="0" w:space="0" w:color="auto"/>
      </w:divBdr>
    </w:div>
    <w:div w:id="1988319695">
      <w:bodyDiv w:val="1"/>
      <w:marLeft w:val="0"/>
      <w:marRight w:val="0"/>
      <w:marTop w:val="0"/>
      <w:marBottom w:val="0"/>
      <w:divBdr>
        <w:top w:val="none" w:sz="0" w:space="0" w:color="auto"/>
        <w:left w:val="none" w:sz="0" w:space="0" w:color="auto"/>
        <w:bottom w:val="none" w:sz="0" w:space="0" w:color="auto"/>
        <w:right w:val="none" w:sz="0" w:space="0" w:color="auto"/>
      </w:divBdr>
    </w:div>
    <w:div w:id="1996179046">
      <w:bodyDiv w:val="1"/>
      <w:marLeft w:val="0"/>
      <w:marRight w:val="0"/>
      <w:marTop w:val="0"/>
      <w:marBottom w:val="0"/>
      <w:divBdr>
        <w:top w:val="none" w:sz="0" w:space="0" w:color="auto"/>
        <w:left w:val="none" w:sz="0" w:space="0" w:color="auto"/>
        <w:bottom w:val="none" w:sz="0" w:space="0" w:color="auto"/>
        <w:right w:val="none" w:sz="0" w:space="0" w:color="auto"/>
      </w:divBdr>
    </w:div>
    <w:div w:id="2019430172">
      <w:bodyDiv w:val="1"/>
      <w:marLeft w:val="0"/>
      <w:marRight w:val="0"/>
      <w:marTop w:val="0"/>
      <w:marBottom w:val="0"/>
      <w:divBdr>
        <w:top w:val="none" w:sz="0" w:space="0" w:color="auto"/>
        <w:left w:val="none" w:sz="0" w:space="0" w:color="auto"/>
        <w:bottom w:val="none" w:sz="0" w:space="0" w:color="auto"/>
        <w:right w:val="none" w:sz="0" w:space="0" w:color="auto"/>
      </w:divBdr>
    </w:div>
    <w:div w:id="2044481622">
      <w:bodyDiv w:val="1"/>
      <w:marLeft w:val="0"/>
      <w:marRight w:val="0"/>
      <w:marTop w:val="0"/>
      <w:marBottom w:val="0"/>
      <w:divBdr>
        <w:top w:val="none" w:sz="0" w:space="0" w:color="auto"/>
        <w:left w:val="none" w:sz="0" w:space="0" w:color="auto"/>
        <w:bottom w:val="none" w:sz="0" w:space="0" w:color="auto"/>
        <w:right w:val="none" w:sz="0" w:space="0" w:color="auto"/>
      </w:divBdr>
    </w:div>
    <w:div w:id="2053578086">
      <w:bodyDiv w:val="1"/>
      <w:marLeft w:val="0"/>
      <w:marRight w:val="0"/>
      <w:marTop w:val="0"/>
      <w:marBottom w:val="0"/>
      <w:divBdr>
        <w:top w:val="none" w:sz="0" w:space="0" w:color="auto"/>
        <w:left w:val="none" w:sz="0" w:space="0" w:color="auto"/>
        <w:bottom w:val="none" w:sz="0" w:space="0" w:color="auto"/>
        <w:right w:val="none" w:sz="0" w:space="0" w:color="auto"/>
      </w:divBdr>
    </w:div>
    <w:div w:id="2056659148">
      <w:bodyDiv w:val="1"/>
      <w:marLeft w:val="0"/>
      <w:marRight w:val="0"/>
      <w:marTop w:val="0"/>
      <w:marBottom w:val="0"/>
      <w:divBdr>
        <w:top w:val="none" w:sz="0" w:space="0" w:color="auto"/>
        <w:left w:val="none" w:sz="0" w:space="0" w:color="auto"/>
        <w:bottom w:val="none" w:sz="0" w:space="0" w:color="auto"/>
        <w:right w:val="none" w:sz="0" w:space="0" w:color="auto"/>
      </w:divBdr>
    </w:div>
    <w:div w:id="2061124116">
      <w:bodyDiv w:val="1"/>
      <w:marLeft w:val="0"/>
      <w:marRight w:val="0"/>
      <w:marTop w:val="0"/>
      <w:marBottom w:val="0"/>
      <w:divBdr>
        <w:top w:val="none" w:sz="0" w:space="0" w:color="auto"/>
        <w:left w:val="none" w:sz="0" w:space="0" w:color="auto"/>
        <w:bottom w:val="none" w:sz="0" w:space="0" w:color="auto"/>
        <w:right w:val="none" w:sz="0" w:space="0" w:color="auto"/>
      </w:divBdr>
      <w:divsChild>
        <w:div w:id="2088842947">
          <w:marLeft w:val="0"/>
          <w:marRight w:val="0"/>
          <w:marTop w:val="0"/>
          <w:marBottom w:val="0"/>
          <w:divBdr>
            <w:top w:val="none" w:sz="0" w:space="0" w:color="auto"/>
            <w:left w:val="none" w:sz="0" w:space="0" w:color="auto"/>
            <w:bottom w:val="none" w:sz="0" w:space="0" w:color="auto"/>
            <w:right w:val="none" w:sz="0" w:space="0" w:color="auto"/>
          </w:divBdr>
          <w:divsChild>
            <w:div w:id="323897085">
              <w:marLeft w:val="-7515"/>
              <w:marRight w:val="0"/>
              <w:marTop w:val="0"/>
              <w:marBottom w:val="0"/>
              <w:divBdr>
                <w:top w:val="none" w:sz="0" w:space="0" w:color="auto"/>
                <w:left w:val="none" w:sz="0" w:space="0" w:color="auto"/>
                <w:bottom w:val="none" w:sz="0" w:space="0" w:color="auto"/>
                <w:right w:val="none" w:sz="0" w:space="0" w:color="auto"/>
              </w:divBdr>
              <w:divsChild>
                <w:div w:id="28650486">
                  <w:marLeft w:val="0"/>
                  <w:marRight w:val="0"/>
                  <w:marTop w:val="0"/>
                  <w:marBottom w:val="0"/>
                  <w:divBdr>
                    <w:top w:val="none" w:sz="0" w:space="0" w:color="auto"/>
                    <w:left w:val="none" w:sz="0" w:space="0" w:color="auto"/>
                    <w:bottom w:val="none" w:sz="0" w:space="0" w:color="auto"/>
                    <w:right w:val="none" w:sz="0" w:space="0" w:color="auto"/>
                  </w:divBdr>
                  <w:divsChild>
                    <w:div w:id="1777017078">
                      <w:marLeft w:val="0"/>
                      <w:marRight w:val="0"/>
                      <w:marTop w:val="0"/>
                      <w:marBottom w:val="0"/>
                      <w:divBdr>
                        <w:top w:val="none" w:sz="0" w:space="0" w:color="auto"/>
                        <w:left w:val="single" w:sz="48" w:space="0" w:color="FFFFFF"/>
                        <w:bottom w:val="none" w:sz="0" w:space="0" w:color="auto"/>
                        <w:right w:val="none" w:sz="0" w:space="0" w:color="auto"/>
                      </w:divBdr>
                      <w:divsChild>
                        <w:div w:id="1161846703">
                          <w:marLeft w:val="150"/>
                          <w:marRight w:val="0"/>
                          <w:marTop w:val="0"/>
                          <w:marBottom w:val="0"/>
                          <w:divBdr>
                            <w:top w:val="none" w:sz="0" w:space="0" w:color="auto"/>
                            <w:left w:val="none" w:sz="0" w:space="0" w:color="auto"/>
                            <w:bottom w:val="none" w:sz="0" w:space="0" w:color="auto"/>
                            <w:right w:val="none" w:sz="0" w:space="0" w:color="auto"/>
                          </w:divBdr>
                          <w:divsChild>
                            <w:div w:id="1122263439">
                              <w:marLeft w:val="0"/>
                              <w:marRight w:val="0"/>
                              <w:marTop w:val="0"/>
                              <w:marBottom w:val="300"/>
                              <w:divBdr>
                                <w:top w:val="none" w:sz="0" w:space="0" w:color="auto"/>
                                <w:left w:val="none" w:sz="0" w:space="0" w:color="auto"/>
                                <w:bottom w:val="none" w:sz="0" w:space="0" w:color="auto"/>
                                <w:right w:val="none" w:sz="0" w:space="0" w:color="auto"/>
                              </w:divBdr>
                              <w:divsChild>
                                <w:div w:id="861361500">
                                  <w:marLeft w:val="0"/>
                                  <w:marRight w:val="0"/>
                                  <w:marTop w:val="0"/>
                                  <w:marBottom w:val="0"/>
                                  <w:divBdr>
                                    <w:top w:val="single" w:sz="6" w:space="0" w:color="FFFFFF"/>
                                    <w:left w:val="single" w:sz="6" w:space="14" w:color="FFFFFF"/>
                                    <w:bottom w:val="single" w:sz="6" w:space="0" w:color="FFFFFF"/>
                                    <w:right w:val="single" w:sz="6" w:space="14" w:color="FFFFFF"/>
                                  </w:divBdr>
                                  <w:divsChild>
                                    <w:div w:id="759642441">
                                      <w:marLeft w:val="0"/>
                                      <w:marRight w:val="0"/>
                                      <w:marTop w:val="0"/>
                                      <w:marBottom w:val="0"/>
                                      <w:divBdr>
                                        <w:top w:val="none" w:sz="0" w:space="0" w:color="auto"/>
                                        <w:left w:val="none" w:sz="0" w:space="0" w:color="auto"/>
                                        <w:bottom w:val="none" w:sz="0" w:space="0" w:color="auto"/>
                                        <w:right w:val="none" w:sz="0" w:space="0" w:color="auto"/>
                                      </w:divBdr>
                                      <w:divsChild>
                                        <w:div w:id="62342133">
                                          <w:marLeft w:val="0"/>
                                          <w:marRight w:val="0"/>
                                          <w:marTop w:val="0"/>
                                          <w:marBottom w:val="0"/>
                                          <w:divBdr>
                                            <w:top w:val="none" w:sz="0" w:space="0" w:color="auto"/>
                                            <w:left w:val="none" w:sz="0" w:space="0" w:color="auto"/>
                                            <w:bottom w:val="none" w:sz="0" w:space="0" w:color="auto"/>
                                            <w:right w:val="none" w:sz="0" w:space="0" w:color="auto"/>
                                          </w:divBdr>
                                        </w:div>
                                        <w:div w:id="318308369">
                                          <w:marLeft w:val="0"/>
                                          <w:marRight w:val="0"/>
                                          <w:marTop w:val="0"/>
                                          <w:marBottom w:val="0"/>
                                          <w:divBdr>
                                            <w:top w:val="none" w:sz="0" w:space="0" w:color="auto"/>
                                            <w:left w:val="none" w:sz="0" w:space="0" w:color="auto"/>
                                            <w:bottom w:val="none" w:sz="0" w:space="0" w:color="auto"/>
                                            <w:right w:val="none" w:sz="0" w:space="0" w:color="auto"/>
                                          </w:divBdr>
                                        </w:div>
                                        <w:div w:id="419572286">
                                          <w:marLeft w:val="0"/>
                                          <w:marRight w:val="0"/>
                                          <w:marTop w:val="0"/>
                                          <w:marBottom w:val="0"/>
                                          <w:divBdr>
                                            <w:top w:val="none" w:sz="0" w:space="0" w:color="auto"/>
                                            <w:left w:val="none" w:sz="0" w:space="0" w:color="auto"/>
                                            <w:bottom w:val="none" w:sz="0" w:space="0" w:color="auto"/>
                                            <w:right w:val="none" w:sz="0" w:space="0" w:color="auto"/>
                                          </w:divBdr>
                                        </w:div>
                                        <w:div w:id="613681666">
                                          <w:marLeft w:val="0"/>
                                          <w:marRight w:val="0"/>
                                          <w:marTop w:val="0"/>
                                          <w:marBottom w:val="0"/>
                                          <w:divBdr>
                                            <w:top w:val="none" w:sz="0" w:space="0" w:color="auto"/>
                                            <w:left w:val="none" w:sz="0" w:space="0" w:color="auto"/>
                                            <w:bottom w:val="none" w:sz="0" w:space="0" w:color="auto"/>
                                            <w:right w:val="none" w:sz="0" w:space="0" w:color="auto"/>
                                          </w:divBdr>
                                        </w:div>
                                        <w:div w:id="676036309">
                                          <w:marLeft w:val="0"/>
                                          <w:marRight w:val="0"/>
                                          <w:marTop w:val="0"/>
                                          <w:marBottom w:val="0"/>
                                          <w:divBdr>
                                            <w:top w:val="none" w:sz="0" w:space="0" w:color="auto"/>
                                            <w:left w:val="none" w:sz="0" w:space="0" w:color="auto"/>
                                            <w:bottom w:val="none" w:sz="0" w:space="0" w:color="auto"/>
                                            <w:right w:val="none" w:sz="0" w:space="0" w:color="auto"/>
                                          </w:divBdr>
                                        </w:div>
                                        <w:div w:id="688069586">
                                          <w:marLeft w:val="0"/>
                                          <w:marRight w:val="0"/>
                                          <w:marTop w:val="0"/>
                                          <w:marBottom w:val="0"/>
                                          <w:divBdr>
                                            <w:top w:val="none" w:sz="0" w:space="0" w:color="auto"/>
                                            <w:left w:val="none" w:sz="0" w:space="0" w:color="auto"/>
                                            <w:bottom w:val="none" w:sz="0" w:space="0" w:color="auto"/>
                                            <w:right w:val="none" w:sz="0" w:space="0" w:color="auto"/>
                                          </w:divBdr>
                                        </w:div>
                                        <w:div w:id="1767771683">
                                          <w:marLeft w:val="0"/>
                                          <w:marRight w:val="0"/>
                                          <w:marTop w:val="0"/>
                                          <w:marBottom w:val="0"/>
                                          <w:divBdr>
                                            <w:top w:val="none" w:sz="0" w:space="0" w:color="auto"/>
                                            <w:left w:val="none" w:sz="0" w:space="0" w:color="auto"/>
                                            <w:bottom w:val="none" w:sz="0" w:space="0" w:color="auto"/>
                                            <w:right w:val="none" w:sz="0" w:space="0" w:color="auto"/>
                                          </w:divBdr>
                                        </w:div>
                                        <w:div w:id="1904755093">
                                          <w:marLeft w:val="0"/>
                                          <w:marRight w:val="0"/>
                                          <w:marTop w:val="0"/>
                                          <w:marBottom w:val="0"/>
                                          <w:divBdr>
                                            <w:top w:val="none" w:sz="0" w:space="0" w:color="auto"/>
                                            <w:left w:val="none" w:sz="0" w:space="0" w:color="auto"/>
                                            <w:bottom w:val="none" w:sz="0" w:space="0" w:color="auto"/>
                                            <w:right w:val="none" w:sz="0" w:space="0" w:color="auto"/>
                                          </w:divBdr>
                                        </w:div>
                                        <w:div w:id="19409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870429">
      <w:bodyDiv w:val="1"/>
      <w:marLeft w:val="0"/>
      <w:marRight w:val="0"/>
      <w:marTop w:val="0"/>
      <w:marBottom w:val="0"/>
      <w:divBdr>
        <w:top w:val="none" w:sz="0" w:space="0" w:color="auto"/>
        <w:left w:val="none" w:sz="0" w:space="0" w:color="auto"/>
        <w:bottom w:val="none" w:sz="0" w:space="0" w:color="auto"/>
        <w:right w:val="none" w:sz="0" w:space="0" w:color="auto"/>
      </w:divBdr>
    </w:div>
    <w:div w:id="2070033201">
      <w:bodyDiv w:val="1"/>
      <w:marLeft w:val="0"/>
      <w:marRight w:val="0"/>
      <w:marTop w:val="0"/>
      <w:marBottom w:val="0"/>
      <w:divBdr>
        <w:top w:val="none" w:sz="0" w:space="0" w:color="auto"/>
        <w:left w:val="none" w:sz="0" w:space="0" w:color="auto"/>
        <w:bottom w:val="none" w:sz="0" w:space="0" w:color="auto"/>
        <w:right w:val="none" w:sz="0" w:space="0" w:color="auto"/>
      </w:divBdr>
    </w:div>
    <w:div w:id="2086804172">
      <w:bodyDiv w:val="1"/>
      <w:marLeft w:val="0"/>
      <w:marRight w:val="0"/>
      <w:marTop w:val="0"/>
      <w:marBottom w:val="0"/>
      <w:divBdr>
        <w:top w:val="none" w:sz="0" w:space="0" w:color="auto"/>
        <w:left w:val="none" w:sz="0" w:space="0" w:color="auto"/>
        <w:bottom w:val="none" w:sz="0" w:space="0" w:color="auto"/>
        <w:right w:val="none" w:sz="0" w:space="0" w:color="auto"/>
      </w:divBdr>
    </w:div>
    <w:div w:id="2102944007">
      <w:bodyDiv w:val="1"/>
      <w:marLeft w:val="0"/>
      <w:marRight w:val="0"/>
      <w:marTop w:val="0"/>
      <w:marBottom w:val="0"/>
      <w:divBdr>
        <w:top w:val="none" w:sz="0" w:space="0" w:color="auto"/>
        <w:left w:val="none" w:sz="0" w:space="0" w:color="auto"/>
        <w:bottom w:val="none" w:sz="0" w:space="0" w:color="auto"/>
        <w:right w:val="none" w:sz="0" w:space="0" w:color="auto"/>
      </w:divBdr>
    </w:div>
    <w:div w:id="2104914000">
      <w:bodyDiv w:val="1"/>
      <w:marLeft w:val="0"/>
      <w:marRight w:val="0"/>
      <w:marTop w:val="0"/>
      <w:marBottom w:val="0"/>
      <w:divBdr>
        <w:top w:val="none" w:sz="0" w:space="0" w:color="auto"/>
        <w:left w:val="none" w:sz="0" w:space="0" w:color="auto"/>
        <w:bottom w:val="none" w:sz="0" w:space="0" w:color="auto"/>
        <w:right w:val="none" w:sz="0" w:space="0" w:color="auto"/>
      </w:divBdr>
    </w:div>
    <w:div w:id="2106414346">
      <w:bodyDiv w:val="1"/>
      <w:marLeft w:val="0"/>
      <w:marRight w:val="0"/>
      <w:marTop w:val="0"/>
      <w:marBottom w:val="0"/>
      <w:divBdr>
        <w:top w:val="none" w:sz="0" w:space="0" w:color="auto"/>
        <w:left w:val="none" w:sz="0" w:space="0" w:color="auto"/>
        <w:bottom w:val="none" w:sz="0" w:space="0" w:color="auto"/>
        <w:right w:val="none" w:sz="0" w:space="0" w:color="auto"/>
      </w:divBdr>
    </w:div>
    <w:div w:id="2127309361">
      <w:bodyDiv w:val="1"/>
      <w:marLeft w:val="0"/>
      <w:marRight w:val="0"/>
      <w:marTop w:val="0"/>
      <w:marBottom w:val="0"/>
      <w:divBdr>
        <w:top w:val="none" w:sz="0" w:space="0" w:color="auto"/>
        <w:left w:val="none" w:sz="0" w:space="0" w:color="auto"/>
        <w:bottom w:val="none" w:sz="0" w:space="0" w:color="auto"/>
        <w:right w:val="none" w:sz="0" w:space="0" w:color="auto"/>
      </w:divBdr>
    </w:div>
    <w:div w:id="2136635869">
      <w:bodyDiv w:val="1"/>
      <w:marLeft w:val="0"/>
      <w:marRight w:val="0"/>
      <w:marTop w:val="0"/>
      <w:marBottom w:val="0"/>
      <w:divBdr>
        <w:top w:val="none" w:sz="0" w:space="0" w:color="auto"/>
        <w:left w:val="none" w:sz="0" w:space="0" w:color="auto"/>
        <w:bottom w:val="none" w:sz="0" w:space="0" w:color="auto"/>
        <w:right w:val="none" w:sz="0" w:space="0" w:color="auto"/>
      </w:divBdr>
    </w:div>
    <w:div w:id="21424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garantF1://1209219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AC213E0B362740F0D041B2CD9920E30E0E9F88F22D60F04217DCBA8C9A17071DFF9CB4B48E00B4I8U7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4C5EB30E325443BB7EE016CA7972631F81BDEAB7E369894BB09CB2D2399117360D2F4799E13CCECB0892M8c1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F:\&#1040;&#1085;&#1078;&#1077;&#1083;&#1080;&#1082;&#1072;\72%20&#1055;&#1054;&#1071;&#1057;&#1053;&#1048;&#1058;&#1045;&#1051;&#1068;&#1053;&#1040;&#1071;%20&#1079;&#1072;%202014%20&#1043;&#1054;&#1044;\4%20-%20&#1058;&#1072;&#1073;&#1083;&#1080;&#1094;&#1072;%20&#1087;&#1086;%20&#1076;&#1086;&#1093;&#1086;&#1076;&#1072;&#1084;%20&#1085;&#1072;%2001.01.2015%20&#1087;&#1077;&#1088;&#1074;%20&#1086;&#1090;&#1082;&#1086;&#108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40;&#1085;&#1078;&#1077;&#1083;&#1080;&#1082;&#1072;\72%20&#1055;&#1054;&#1071;&#1057;&#1053;&#1048;&#1058;&#1045;&#1051;&#1068;&#1053;&#1040;&#1071;%20&#1079;&#1072;%202014%20&#1043;&#1054;&#1044;\4%20-%20&#1058;&#1072;&#1073;&#1083;&#1080;&#1094;&#1072;%20&#1087;&#1086;%20&#1076;&#1086;&#1093;&#1086;&#1076;&#1072;&#1084;%20&#1085;&#1072;%2001.01.2015%20&#1087;&#1077;&#1088;&#1074;.xls" TargetMode="External"/></Relationships>
</file>

<file path=word/charts/_rels/chart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themeOverride" Target="../theme/themeOverride1.xml"/><Relationship Id="rId6" Type="http://schemas.openxmlformats.org/officeDocument/2006/relationships/package" Target="../embeddings/_____Microsoft_Excel1.xlsx"/><Relationship Id="rId5" Type="http://schemas.openxmlformats.org/officeDocument/2006/relationships/image" Target="../media/image4.jpeg"/><Relationship Id="rId4"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sz="900" b="0" i="0" u="none" strike="noStrike" baseline="0">
                <a:solidFill>
                  <a:srgbClr val="000000"/>
                </a:solidFill>
                <a:latin typeface="Times New Roman"/>
                <a:ea typeface="Times New Roman"/>
                <a:cs typeface="Times New Roman"/>
              </a:defRPr>
            </a:pPr>
            <a:r>
              <a:rPr lang="ru-RU" sz="1200" b="1" i="0" strike="noStrike">
                <a:solidFill>
                  <a:srgbClr val="000000"/>
                </a:solidFill>
                <a:latin typeface="Times New Roman"/>
                <a:cs typeface="Times New Roman"/>
              </a:rPr>
              <a:t> 1. Источники формирования налоговых и неналоговых доходов областного бюджета    в 2014 году</a:t>
            </a:r>
          </a:p>
          <a:p>
            <a:pPr>
              <a:defRPr sz="900" b="0" i="0" u="none" strike="noStrike" baseline="0">
                <a:solidFill>
                  <a:srgbClr val="000000"/>
                </a:solidFill>
                <a:latin typeface="Times New Roman"/>
                <a:ea typeface="Times New Roman"/>
                <a:cs typeface="Times New Roman"/>
              </a:defRPr>
            </a:pPr>
            <a:r>
              <a:rPr lang="ru-RU" sz="1200" b="1" i="0" strike="noStrike">
                <a:solidFill>
                  <a:srgbClr val="000000"/>
                </a:solidFill>
                <a:latin typeface="Times New Roman"/>
                <a:cs typeface="Times New Roman"/>
              </a:rPr>
              <a:t>                                                                                  </a:t>
            </a:r>
          </a:p>
        </c:rich>
      </c:tx>
      <c:layout>
        <c:manualLayout>
          <c:xMode val="edge"/>
          <c:yMode val="edge"/>
          <c:x val="0.10955205383010687"/>
          <c:y val="2.6378057324507757E-2"/>
        </c:manualLayout>
      </c:layout>
      <c:overlay val="1"/>
    </c:title>
    <c:autoTitleDeleted val="0"/>
    <c:view3D>
      <c:rotX val="30"/>
      <c:rotY val="71"/>
      <c:rAngAx val="1"/>
    </c:view3D>
    <c:floor>
      <c:thickness val="0"/>
    </c:floor>
    <c:sideWall>
      <c:thickness val="0"/>
    </c:sideWall>
    <c:backWall>
      <c:thickness val="0"/>
    </c:backWall>
    <c:plotArea>
      <c:layout>
        <c:manualLayout>
          <c:layoutTarget val="inner"/>
          <c:xMode val="edge"/>
          <c:yMode val="edge"/>
          <c:x val="5.8372530451815466E-2"/>
          <c:y val="0.36822527221880658"/>
          <c:w val="0.88136452671587362"/>
          <c:h val="0.53525694678593327"/>
        </c:manualLayout>
      </c:layout>
      <c:pie3DChart>
        <c:varyColors val="1"/>
        <c:ser>
          <c:idx val="0"/>
          <c:order val="0"/>
          <c:tx>
            <c:strRef>
              <c:f>'Структура Доходов'!$B$26</c:f>
              <c:strCache>
                <c:ptCount val="1"/>
                <c:pt idx="0">
                  <c:v>Исполнено на 01.01.2015 (тыс.руб.)</c:v>
                </c:pt>
              </c:strCache>
            </c:strRef>
          </c:t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plosion val="24"/>
          <c:dPt>
            <c:idx val="1"/>
            <c:bubble3D val="0"/>
            <c:explosion val="32"/>
          </c:dPt>
          <c:dLbls>
            <c:dLbl>
              <c:idx val="0"/>
              <c:layout>
                <c:manualLayout>
                  <c:x val="1.3638521708674398E-2"/>
                  <c:y val="0.10443919950812186"/>
                </c:manualLayout>
              </c:layout>
              <c:dLblPos val="bestFit"/>
              <c:showLegendKey val="1"/>
              <c:showVal val="1"/>
              <c:showCatName val="1"/>
              <c:showSerName val="1"/>
              <c:showPercent val="1"/>
              <c:showBubbleSize val="1"/>
              <c:extLst>
                <c:ext xmlns:c15="http://schemas.microsoft.com/office/drawing/2012/chart" uri="{CE6537A1-D6FC-4f65-9D91-7224C49458BB}"/>
              </c:extLst>
            </c:dLbl>
            <c:dLbl>
              <c:idx val="1"/>
              <c:layout>
                <c:manualLayout>
                  <c:x val="-8.8029290819701927E-2"/>
                  <c:y val="-6.9980364545112E-2"/>
                </c:manualLayout>
              </c:layout>
              <c:dLblPos val="bestFit"/>
              <c:showLegendKey val="1"/>
              <c:showVal val="1"/>
              <c:showCatName val="1"/>
              <c:showSerName val="1"/>
              <c:showPercent val="1"/>
              <c:showBubbleSize val="1"/>
              <c:extLst>
                <c:ext xmlns:c15="http://schemas.microsoft.com/office/drawing/2012/chart" uri="{CE6537A1-D6FC-4f65-9D91-7224C49458BB}"/>
              </c:extLst>
            </c:dLbl>
            <c:dLbl>
              <c:idx val="2"/>
              <c:layout>
                <c:manualLayout>
                  <c:x val="-0.11575529582690143"/>
                  <c:y val="-3.8019794125230572E-2"/>
                </c:manualLayout>
              </c:layout>
              <c:dLblPos val="bestFit"/>
              <c:showLegendKey val="1"/>
              <c:showVal val="1"/>
              <c:showCatName val="1"/>
              <c:showSerName val="1"/>
              <c:showPercent val="1"/>
              <c:showBubbleSize val="1"/>
              <c:extLst>
                <c:ext xmlns:c15="http://schemas.microsoft.com/office/drawing/2012/chart" uri="{CE6537A1-D6FC-4f65-9D91-7224C49458BB}"/>
              </c:extLst>
            </c:dLbl>
            <c:dLbl>
              <c:idx val="3"/>
              <c:layout>
                <c:manualLayout>
                  <c:x val="3.1275538663103736E-4"/>
                  <c:y val="-8.424185326960075E-2"/>
                </c:manualLayout>
              </c:layout>
              <c:dLblPos val="bestFit"/>
              <c:showLegendKey val="1"/>
              <c:showVal val="1"/>
              <c:showCatName val="1"/>
              <c:showSerName val="1"/>
              <c:showPercent val="1"/>
              <c:showBubbleSize val="1"/>
              <c:extLst>
                <c:ext xmlns:c15="http://schemas.microsoft.com/office/drawing/2012/chart" uri="{CE6537A1-D6FC-4f65-9D91-7224C49458BB}"/>
              </c:extLst>
            </c:dLbl>
            <c:dLbl>
              <c:idx val="4"/>
              <c:layout>
                <c:manualLayout>
                  <c:x val="0.15136426727548685"/>
                  <c:y val="-2.8456534243043279E-2"/>
                </c:manualLayout>
              </c:layout>
              <c:dLblPos val="bestFit"/>
              <c:showLegendKey val="1"/>
              <c:showVal val="1"/>
              <c:showCatName val="1"/>
              <c:showSerName val="1"/>
              <c:showPercent val="1"/>
              <c:showBubbleSize val="1"/>
              <c:extLst>
                <c:ext xmlns:c15="http://schemas.microsoft.com/office/drawing/2012/chart" uri="{CE6537A1-D6FC-4f65-9D91-7224C49458BB}"/>
              </c:extLst>
            </c:dLbl>
            <c:dLbl>
              <c:idx val="5"/>
              <c:layout>
                <c:manualLayout>
                  <c:x val="8.3385048450492397E-2"/>
                  <c:y val="-5.9724706955711207E-2"/>
                </c:manualLayout>
              </c:layout>
              <c:dLblPos val="bestFit"/>
              <c:showLegendKey val="1"/>
              <c:showVal val="1"/>
              <c:showCatName val="1"/>
              <c:showSerName val="1"/>
              <c:showPercent val="1"/>
              <c:showBubbleSize val="1"/>
              <c:extLst>
                <c:ext xmlns:c15="http://schemas.microsoft.com/office/drawing/2012/chart" uri="{CE6537A1-D6FC-4f65-9D91-7224C49458BB}"/>
              </c:extLst>
            </c:dLbl>
            <c:dLbl>
              <c:idx val="6"/>
              <c:layout>
                <c:manualLayout>
                  <c:x val="6.3961135830014684E-2"/>
                  <c:y val="4.7422995299391139E-2"/>
                </c:manualLayout>
              </c:layout>
              <c:dLblPos val="bestFit"/>
              <c:showLegendKey val="1"/>
              <c:showVal val="1"/>
              <c:showCatName val="1"/>
              <c:showSerName val="1"/>
              <c:showPercent val="1"/>
              <c:showBubbleSize val="1"/>
              <c:extLst>
                <c:ext xmlns:c15="http://schemas.microsoft.com/office/drawing/2012/chart" uri="{CE6537A1-D6FC-4f65-9D91-7224C49458BB}"/>
              </c:extLst>
            </c:dLbl>
            <c:numFmt formatCode="0.0%" sourceLinked="0"/>
            <c:spPr>
              <a:noFill/>
              <a:ln>
                <a:noFill/>
              </a:ln>
              <a:effectLst/>
            </c:spPr>
            <c:txPr>
              <a:bodyPr/>
              <a:lstStyle/>
              <a:p>
                <a:pPr>
                  <a:defRPr sz="1100" b="0" i="0" u="none" strike="noStrike" baseline="0">
                    <a:solidFill>
                      <a:srgbClr val="000000"/>
                    </a:solidFill>
                    <a:latin typeface="Times New Roman"/>
                    <a:ea typeface="Times New Roman"/>
                    <a:cs typeface="Times New Roman"/>
                  </a:defRPr>
                </a:pPr>
                <a:endParaRPr lang="ru-RU"/>
              </a:p>
            </c:txPr>
            <c:dLblPos val="outEnd"/>
            <c:showLegendKey val="1"/>
            <c:showVal val="1"/>
            <c:showCatName val="1"/>
            <c:showSerName val="1"/>
            <c:showPercent val="1"/>
            <c:showBubbleSize val="1"/>
            <c:showLeaderLines val="1"/>
            <c:extLst>
              <c:ext xmlns:c15="http://schemas.microsoft.com/office/drawing/2012/chart" uri="{CE6537A1-D6FC-4f65-9D91-7224C49458BB}"/>
            </c:extLst>
          </c:dLbls>
          <c:cat>
            <c:strRef>
              <c:f>'Структура Доходов'!$A$27:$A$33</c:f>
              <c:strCache>
                <c:ptCount val="7"/>
                <c:pt idx="0">
                  <c:v>Налог на прибыль организаций</c:v>
                </c:pt>
                <c:pt idx="1">
                  <c:v>НДФЛ</c:v>
                </c:pt>
                <c:pt idx="2">
                  <c:v>Акцизы</c:v>
                </c:pt>
                <c:pt idx="3">
                  <c:v>УСНО </c:v>
                </c:pt>
                <c:pt idx="4">
                  <c:v>Налог на имущество организаций</c:v>
                </c:pt>
                <c:pt idx="5">
                  <c:v>НДПИ</c:v>
                </c:pt>
                <c:pt idx="6">
                  <c:v>Прочие доходы</c:v>
                </c:pt>
              </c:strCache>
            </c:strRef>
          </c:cat>
          <c:val>
            <c:numRef>
              <c:f>'Структура Доходов'!$B$27:$B$33</c:f>
              <c:numCache>
                <c:formatCode>#,##0.0</c:formatCode>
                <c:ptCount val="7"/>
                <c:pt idx="0">
                  <c:v>2958106.8</c:v>
                </c:pt>
                <c:pt idx="1">
                  <c:v>5101787.9000000004</c:v>
                </c:pt>
                <c:pt idx="2">
                  <c:v>394755.80000000005</c:v>
                </c:pt>
                <c:pt idx="3">
                  <c:v>469251.6</c:v>
                </c:pt>
                <c:pt idx="4">
                  <c:v>671551.8</c:v>
                </c:pt>
                <c:pt idx="5">
                  <c:v>2138148</c:v>
                </c:pt>
                <c:pt idx="6">
                  <c:v>489346.00000000093</c:v>
                </c:pt>
              </c:numCache>
            </c:numRef>
          </c:val>
        </c:ser>
        <c:ser>
          <c:idx val="1"/>
          <c:order val="1"/>
          <c:tx>
            <c:strRef>
              <c:f>'Структура Доходов'!$C$26</c:f>
              <c:strCache>
                <c:ptCount val="1"/>
                <c:pt idx="0">
                  <c:v>Доля в составе Доходов %</c:v>
                </c:pt>
              </c:strCache>
            </c:strRef>
          </c:tx>
          <c:explosion val="25"/>
          <c:cat>
            <c:strRef>
              <c:f>'Структура Доходов'!$A$27:$A$33</c:f>
              <c:strCache>
                <c:ptCount val="7"/>
                <c:pt idx="0">
                  <c:v>Налог на прибыль организаций</c:v>
                </c:pt>
                <c:pt idx="1">
                  <c:v>НДФЛ</c:v>
                </c:pt>
                <c:pt idx="2">
                  <c:v>Акцизы</c:v>
                </c:pt>
                <c:pt idx="3">
                  <c:v>УСНО </c:v>
                </c:pt>
                <c:pt idx="4">
                  <c:v>Налог на имущество организаций</c:v>
                </c:pt>
                <c:pt idx="5">
                  <c:v>НДПИ</c:v>
                </c:pt>
                <c:pt idx="6">
                  <c:v>Прочие доходы</c:v>
                </c:pt>
              </c:strCache>
            </c:strRef>
          </c:cat>
          <c:val>
            <c:numRef>
              <c:f>'Структура Доходов'!$C$27:$C$33</c:f>
              <c:numCache>
                <c:formatCode>0.0%</c:formatCode>
                <c:ptCount val="7"/>
                <c:pt idx="0">
                  <c:v>0.24201255083481127</c:v>
                </c:pt>
                <c:pt idx="1">
                  <c:v>0.41739422778689911</c:v>
                </c:pt>
                <c:pt idx="2">
                  <c:v>3.2296284270343659E-2</c:v>
                </c:pt>
                <c:pt idx="3">
                  <c:v>3.8391033312021233E-2</c:v>
                </c:pt>
                <c:pt idx="4">
                  <c:v>5.4941885173215868E-2</c:v>
                </c:pt>
                <c:pt idx="5">
                  <c:v>0.17492899564760478</c:v>
                </c:pt>
                <c:pt idx="6">
                  <c:v>4.003502297510414E-2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1"/>
  </c:chart>
  <c:spPr>
    <a:solidFill>
      <a:srgbClr val="FFFFFF"/>
    </a:solidFill>
    <a:ln w="3175">
      <a:solidFill>
        <a:schemeClr val="tx1"/>
      </a:solidFill>
      <a:prstDash val="solid"/>
    </a:ln>
    <a:effectLst>
      <a:outerShdw blurRad="50800" dist="38100" dir="8100000" algn="tr" rotWithShape="0">
        <a:prstClr val="black">
          <a:alpha val="40000"/>
        </a:prstClr>
      </a:outerShdw>
    </a:effectLst>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7"/>
  <c:chart>
    <c:title>
      <c:tx>
        <c:rich>
          <a:bodyPr/>
          <a:lstStyle/>
          <a:p>
            <a:pPr>
              <a:defRPr sz="1100" b="1" i="0" u="none" strike="noStrike" baseline="0">
                <a:solidFill>
                  <a:srgbClr val="000000"/>
                </a:solidFill>
                <a:latin typeface="Times New Roman"/>
                <a:ea typeface="Times New Roman"/>
                <a:cs typeface="Times New Roman"/>
              </a:defRPr>
            </a:pPr>
            <a:r>
              <a:rPr lang="ru-RU" sz="1100"/>
              <a:t>2.  Динамика исполнения плановых назначений по налоговым и неналоговым доходам областного бюджета за  2014 год в сравнении с фактом 2013 года</a:t>
            </a:r>
          </a:p>
        </c:rich>
      </c:tx>
      <c:layout>
        <c:manualLayout>
          <c:xMode val="edge"/>
          <c:yMode val="edge"/>
          <c:x val="0.12570285846011986"/>
          <c:y val="6.143866409762372E-3"/>
        </c:manualLayout>
      </c:layout>
      <c:overlay val="1"/>
    </c:title>
    <c:autoTitleDeleted val="0"/>
    <c:plotArea>
      <c:layout>
        <c:manualLayout>
          <c:layoutTarget val="inner"/>
          <c:xMode val="edge"/>
          <c:yMode val="edge"/>
          <c:x val="0.16948086710197818"/>
          <c:y val="0.19967186244576568"/>
          <c:w val="0.79341910869388765"/>
          <c:h val="0.59739370078740117"/>
        </c:manualLayout>
      </c:layout>
      <c:barChart>
        <c:barDir val="col"/>
        <c:grouping val="clustered"/>
        <c:varyColors val="1"/>
        <c:ser>
          <c:idx val="0"/>
          <c:order val="0"/>
          <c:tx>
            <c:strRef>
              <c:f>'Структура Доходов'!$B$3</c:f>
              <c:strCache>
                <c:ptCount val="1"/>
                <c:pt idx="0">
                  <c:v>Исполнено на 01.01.2014 (тыс.руб.)</c:v>
                </c:pt>
              </c:strCache>
            </c:strRef>
          </c:tx>
          <c:spPr>
            <a:gradFill>
              <a:gsLst>
                <a:gs pos="0">
                  <a:srgbClr val="5E9EFF"/>
                </a:gs>
                <a:gs pos="39999">
                  <a:srgbClr val="85C2FF"/>
                </a:gs>
                <a:gs pos="70000">
                  <a:srgbClr val="C4D6EB"/>
                </a:gs>
                <a:gs pos="100000">
                  <a:srgbClr val="FFEBFA"/>
                </a:gs>
              </a:gsLst>
              <a:lin ang="5400000" scaled="0"/>
            </a:gradFill>
            <a:ln>
              <a:solidFill>
                <a:sysClr val="windowText" lastClr="000000"/>
              </a:solidFill>
            </a:ln>
            <a:effectLst>
              <a:innerShdw blurRad="63500" dist="50800">
                <a:schemeClr val="accent2">
                  <a:lumMod val="75000"/>
                  <a:alpha val="50000"/>
                </a:schemeClr>
              </a:innerShdw>
            </a:effectLst>
          </c:spPr>
          <c:invertIfNegative val="1"/>
          <c:cat>
            <c:strRef>
              <c:f>'Структура Доходов'!$A$4:$A$9</c:f>
              <c:strCache>
                <c:ptCount val="6"/>
                <c:pt idx="0">
                  <c:v>Налог на прибыль организаций</c:v>
                </c:pt>
                <c:pt idx="1">
                  <c:v>НДФЛ</c:v>
                </c:pt>
                <c:pt idx="2">
                  <c:v>Акцизы</c:v>
                </c:pt>
                <c:pt idx="3">
                  <c:v>УСНО </c:v>
                </c:pt>
                <c:pt idx="4">
                  <c:v>Налог на имущество организаций</c:v>
                </c:pt>
                <c:pt idx="5">
                  <c:v>НДПИ</c:v>
                </c:pt>
              </c:strCache>
            </c:strRef>
          </c:cat>
          <c:val>
            <c:numRef>
              <c:f>'Структура Доходов'!$B$4:$B$9</c:f>
              <c:numCache>
                <c:formatCode>#,##0.0</c:formatCode>
                <c:ptCount val="6"/>
                <c:pt idx="0">
                  <c:v>2792583.1</c:v>
                </c:pt>
                <c:pt idx="1">
                  <c:v>4048614.6</c:v>
                </c:pt>
                <c:pt idx="2">
                  <c:v>495655.7</c:v>
                </c:pt>
                <c:pt idx="3">
                  <c:v>485782.2</c:v>
                </c:pt>
                <c:pt idx="4">
                  <c:v>643324.80000000005</c:v>
                </c:pt>
                <c:pt idx="5">
                  <c:v>2036169.8</c:v>
                </c:pt>
              </c:numCache>
            </c:numRef>
          </c:val>
        </c:ser>
        <c:ser>
          <c:idx val="1"/>
          <c:order val="1"/>
          <c:tx>
            <c:strRef>
              <c:f>'Структура Доходов'!$C$3</c:f>
              <c:strCache>
                <c:ptCount val="1"/>
                <c:pt idx="0">
                  <c:v>План на 2014 год (тыс.руб.)</c:v>
                </c:pt>
              </c:strCache>
            </c:strRef>
          </c:tx>
          <c:spPr>
            <a:gradFill>
              <a:gsLst>
                <a:gs pos="0">
                  <a:srgbClr val="00B0F0"/>
                </a:gs>
                <a:gs pos="50000">
                  <a:srgbClr val="4F81BD">
                    <a:tint val="44500"/>
                    <a:satMod val="160000"/>
                  </a:srgbClr>
                </a:gs>
                <a:gs pos="100000">
                  <a:srgbClr val="4F81BD">
                    <a:tint val="23500"/>
                    <a:satMod val="160000"/>
                  </a:srgbClr>
                </a:gs>
              </a:gsLst>
              <a:lin ang="5400000" scaled="0"/>
            </a:gradFill>
            <a:ln>
              <a:solidFill>
                <a:sysClr val="windowText" lastClr="000000"/>
              </a:solidFill>
            </a:ln>
            <a:effectLst>
              <a:innerShdw blurRad="63500" dist="50800">
                <a:srgbClr val="7030A0">
                  <a:alpha val="50000"/>
                </a:srgbClr>
              </a:innerShdw>
            </a:effectLst>
          </c:spPr>
          <c:invertIfNegative val="1"/>
          <c:dPt>
            <c:idx val="0"/>
            <c:invertIfNegative val="1"/>
            <c:bubble3D val="0"/>
            <c:spPr>
              <a:gradFill>
                <a:gsLst>
                  <a:gs pos="0">
                    <a:srgbClr val="00FFFF"/>
                  </a:gs>
                  <a:gs pos="50000">
                    <a:srgbClr val="4F81BD">
                      <a:tint val="44500"/>
                      <a:satMod val="160000"/>
                    </a:srgbClr>
                  </a:gs>
                  <a:gs pos="100000">
                    <a:srgbClr val="4F81BD">
                      <a:tint val="23500"/>
                      <a:satMod val="160000"/>
                    </a:srgbClr>
                  </a:gs>
                </a:gsLst>
                <a:lin ang="5400000" scaled="0"/>
              </a:gradFill>
              <a:ln>
                <a:solidFill>
                  <a:sysClr val="windowText" lastClr="000000"/>
                </a:solidFill>
              </a:ln>
              <a:effectLst>
                <a:innerShdw blurRad="63500" dist="50800">
                  <a:srgbClr val="7030A0">
                    <a:alpha val="50000"/>
                  </a:srgbClr>
                </a:innerShdw>
              </a:effectLst>
            </c:spPr>
          </c:dPt>
          <c:dPt>
            <c:idx val="1"/>
            <c:invertIfNegative val="1"/>
            <c:bubble3D val="0"/>
            <c:spPr>
              <a:gradFill>
                <a:gsLst>
                  <a:gs pos="0">
                    <a:srgbClr val="00FFFF"/>
                  </a:gs>
                  <a:gs pos="50000">
                    <a:srgbClr val="4F81BD">
                      <a:tint val="44500"/>
                      <a:satMod val="160000"/>
                    </a:srgbClr>
                  </a:gs>
                  <a:gs pos="100000">
                    <a:srgbClr val="4F81BD">
                      <a:tint val="23500"/>
                      <a:satMod val="160000"/>
                    </a:srgbClr>
                  </a:gs>
                </a:gsLst>
                <a:lin ang="5400000" scaled="0"/>
              </a:gradFill>
              <a:ln>
                <a:solidFill>
                  <a:sysClr val="windowText" lastClr="000000"/>
                </a:solidFill>
              </a:ln>
              <a:effectLst>
                <a:innerShdw blurRad="63500" dist="50800">
                  <a:srgbClr val="7030A0">
                    <a:alpha val="50000"/>
                  </a:srgbClr>
                </a:innerShdw>
              </a:effectLst>
            </c:spPr>
          </c:dPt>
          <c:dPt>
            <c:idx val="2"/>
            <c:invertIfNegative val="1"/>
            <c:bubble3D val="0"/>
            <c:spPr>
              <a:gradFill>
                <a:gsLst>
                  <a:gs pos="0">
                    <a:srgbClr val="00FFFF"/>
                  </a:gs>
                  <a:gs pos="50000">
                    <a:srgbClr val="4F81BD">
                      <a:tint val="44500"/>
                      <a:satMod val="160000"/>
                    </a:srgbClr>
                  </a:gs>
                  <a:gs pos="100000">
                    <a:srgbClr val="4F81BD">
                      <a:tint val="23500"/>
                      <a:satMod val="160000"/>
                    </a:srgbClr>
                  </a:gs>
                </a:gsLst>
                <a:lin ang="5400000" scaled="0"/>
              </a:gradFill>
              <a:ln>
                <a:solidFill>
                  <a:sysClr val="windowText" lastClr="000000"/>
                </a:solidFill>
              </a:ln>
              <a:effectLst>
                <a:innerShdw blurRad="63500" dist="50800">
                  <a:srgbClr val="7030A0">
                    <a:alpha val="50000"/>
                  </a:srgbClr>
                </a:innerShdw>
              </a:effectLst>
            </c:spPr>
          </c:dPt>
          <c:dPt>
            <c:idx val="3"/>
            <c:invertIfNegative val="1"/>
            <c:bubble3D val="0"/>
            <c:spPr>
              <a:gradFill>
                <a:gsLst>
                  <a:gs pos="0">
                    <a:srgbClr val="00FFFF"/>
                  </a:gs>
                  <a:gs pos="50000">
                    <a:srgbClr val="4F81BD">
                      <a:tint val="44500"/>
                      <a:satMod val="160000"/>
                    </a:srgbClr>
                  </a:gs>
                  <a:gs pos="100000">
                    <a:srgbClr val="4F81BD">
                      <a:tint val="23500"/>
                      <a:satMod val="160000"/>
                    </a:srgbClr>
                  </a:gs>
                </a:gsLst>
                <a:lin ang="5400000" scaled="0"/>
              </a:gradFill>
              <a:ln>
                <a:solidFill>
                  <a:sysClr val="windowText" lastClr="000000"/>
                </a:solidFill>
              </a:ln>
              <a:effectLst>
                <a:innerShdw blurRad="63500" dist="50800">
                  <a:srgbClr val="7030A0">
                    <a:alpha val="50000"/>
                  </a:srgbClr>
                </a:innerShdw>
              </a:effectLst>
            </c:spPr>
          </c:dPt>
          <c:dPt>
            <c:idx val="4"/>
            <c:invertIfNegative val="1"/>
            <c:bubble3D val="0"/>
            <c:spPr>
              <a:gradFill>
                <a:gsLst>
                  <a:gs pos="0">
                    <a:srgbClr val="00FFFF"/>
                  </a:gs>
                  <a:gs pos="50000">
                    <a:srgbClr val="4F81BD">
                      <a:tint val="44500"/>
                      <a:satMod val="160000"/>
                    </a:srgbClr>
                  </a:gs>
                  <a:gs pos="100000">
                    <a:srgbClr val="4F81BD">
                      <a:tint val="23500"/>
                      <a:satMod val="160000"/>
                    </a:srgbClr>
                  </a:gs>
                </a:gsLst>
                <a:lin ang="5400000" scaled="0"/>
              </a:gradFill>
              <a:ln>
                <a:solidFill>
                  <a:sysClr val="windowText" lastClr="000000"/>
                </a:solidFill>
              </a:ln>
              <a:effectLst>
                <a:innerShdw blurRad="63500" dist="50800">
                  <a:srgbClr val="7030A0">
                    <a:alpha val="50000"/>
                  </a:srgbClr>
                </a:innerShdw>
              </a:effectLst>
            </c:spPr>
          </c:dPt>
          <c:dPt>
            <c:idx val="5"/>
            <c:invertIfNegative val="1"/>
            <c:bubble3D val="0"/>
            <c:spPr>
              <a:gradFill>
                <a:gsLst>
                  <a:gs pos="0">
                    <a:srgbClr val="00FFFF"/>
                  </a:gs>
                  <a:gs pos="50000">
                    <a:srgbClr val="4F81BD">
                      <a:tint val="44500"/>
                      <a:satMod val="160000"/>
                    </a:srgbClr>
                  </a:gs>
                  <a:gs pos="100000">
                    <a:srgbClr val="4F81BD">
                      <a:tint val="23500"/>
                      <a:satMod val="160000"/>
                    </a:srgbClr>
                  </a:gs>
                </a:gsLst>
                <a:lin ang="5400000" scaled="0"/>
              </a:gradFill>
              <a:ln>
                <a:solidFill>
                  <a:sysClr val="windowText" lastClr="000000"/>
                </a:solidFill>
              </a:ln>
              <a:effectLst>
                <a:innerShdw blurRad="63500" dist="50800">
                  <a:srgbClr val="7030A0">
                    <a:alpha val="50000"/>
                  </a:srgbClr>
                </a:innerShdw>
              </a:effectLst>
            </c:spPr>
          </c:dPt>
          <c:cat>
            <c:strRef>
              <c:f>'Структура Доходов'!$A$4:$A$9</c:f>
              <c:strCache>
                <c:ptCount val="6"/>
                <c:pt idx="0">
                  <c:v>Налог на прибыль организаций</c:v>
                </c:pt>
                <c:pt idx="1">
                  <c:v>НДФЛ</c:v>
                </c:pt>
                <c:pt idx="2">
                  <c:v>Акцизы</c:v>
                </c:pt>
                <c:pt idx="3">
                  <c:v>УСНО </c:v>
                </c:pt>
                <c:pt idx="4">
                  <c:v>Налог на имущество организаций</c:v>
                </c:pt>
                <c:pt idx="5">
                  <c:v>НДПИ</c:v>
                </c:pt>
              </c:strCache>
            </c:strRef>
          </c:cat>
          <c:val>
            <c:numRef>
              <c:f>'Структура Доходов'!$C$4:$C$9</c:f>
              <c:numCache>
                <c:formatCode>#,##0.0</c:formatCode>
                <c:ptCount val="6"/>
                <c:pt idx="0">
                  <c:v>3731704.9</c:v>
                </c:pt>
                <c:pt idx="1">
                  <c:v>6014102</c:v>
                </c:pt>
                <c:pt idx="2">
                  <c:v>537268</c:v>
                </c:pt>
                <c:pt idx="3">
                  <c:v>585207</c:v>
                </c:pt>
                <c:pt idx="4">
                  <c:v>913920</c:v>
                </c:pt>
                <c:pt idx="5">
                  <c:v>3259977</c:v>
                </c:pt>
              </c:numCache>
            </c:numRef>
          </c:val>
        </c:ser>
        <c:ser>
          <c:idx val="2"/>
          <c:order val="2"/>
          <c:tx>
            <c:strRef>
              <c:f>'Структура Доходов'!$D$3</c:f>
              <c:strCache>
                <c:ptCount val="1"/>
                <c:pt idx="0">
                  <c:v>Исполнено на 01.01.2015 (тыс.руб.)</c:v>
                </c:pt>
              </c:strCache>
            </c:strRef>
          </c:tx>
          <c:spPr>
            <a:gradFill flip="none" rotWithShape="1">
              <a:gsLst>
                <a:gs pos="0">
                  <a:srgbClr val="FF00FF"/>
                </a:gs>
                <a:gs pos="39999">
                  <a:srgbClr val="85C2FF"/>
                </a:gs>
                <a:gs pos="70000">
                  <a:srgbClr val="C4D6EB"/>
                </a:gs>
                <a:gs pos="100000">
                  <a:srgbClr val="FFEBFA"/>
                </a:gs>
              </a:gsLst>
              <a:lin ang="5400000" scaled="0"/>
              <a:tileRect/>
            </a:gradFill>
            <a:ln>
              <a:solidFill>
                <a:schemeClr val="tx1"/>
              </a:solidFill>
            </a:ln>
            <a:effectLst>
              <a:innerShdw blurRad="63500" dist="50800">
                <a:prstClr val="black">
                  <a:alpha val="50000"/>
                </a:prstClr>
              </a:innerShdw>
            </a:effectLst>
          </c:spPr>
          <c:invertIfNegative val="1"/>
          <c:dPt>
            <c:idx val="0"/>
            <c:invertIfNegative val="1"/>
            <c:bubble3D val="0"/>
            <c:spPr>
              <a:gradFill flip="none" rotWithShape="1">
                <a:gsLst>
                  <a:gs pos="0">
                    <a:srgbClr val="FF00FF"/>
                  </a:gs>
                  <a:gs pos="64999">
                    <a:srgbClr val="F0EBD5"/>
                  </a:gs>
                  <a:gs pos="100000">
                    <a:srgbClr val="D1C39F"/>
                  </a:gs>
                </a:gsLst>
                <a:lin ang="5400000" scaled="0"/>
                <a:tileRect/>
              </a:gradFill>
              <a:ln>
                <a:solidFill>
                  <a:schemeClr val="tx1"/>
                </a:solidFill>
              </a:ln>
              <a:effectLst>
                <a:innerShdw blurRad="63500" dist="50800">
                  <a:prstClr val="black">
                    <a:alpha val="50000"/>
                  </a:prstClr>
                </a:innerShdw>
              </a:effectLst>
            </c:spPr>
          </c:dPt>
          <c:dPt>
            <c:idx val="1"/>
            <c:invertIfNegative val="1"/>
            <c:bubble3D val="0"/>
            <c:spPr>
              <a:gradFill flip="none" rotWithShape="1">
                <a:gsLst>
                  <a:gs pos="0">
                    <a:srgbClr val="FF00FF"/>
                  </a:gs>
                  <a:gs pos="64999">
                    <a:srgbClr val="F0EBD5"/>
                  </a:gs>
                  <a:gs pos="100000">
                    <a:srgbClr val="D1C39F"/>
                  </a:gs>
                </a:gsLst>
                <a:lin ang="5400000" scaled="0"/>
                <a:tileRect/>
              </a:gradFill>
              <a:ln>
                <a:solidFill>
                  <a:schemeClr val="tx1"/>
                </a:solidFill>
              </a:ln>
              <a:effectLst>
                <a:innerShdw blurRad="63500" dist="50800">
                  <a:prstClr val="black">
                    <a:alpha val="50000"/>
                  </a:prstClr>
                </a:innerShdw>
              </a:effectLst>
            </c:spPr>
          </c:dPt>
          <c:dPt>
            <c:idx val="2"/>
            <c:invertIfNegative val="1"/>
            <c:bubble3D val="0"/>
            <c:spPr>
              <a:gradFill flip="none" rotWithShape="1">
                <a:gsLst>
                  <a:gs pos="0">
                    <a:srgbClr val="FF00FF"/>
                  </a:gs>
                  <a:gs pos="64999">
                    <a:srgbClr val="F0EBD5"/>
                  </a:gs>
                  <a:gs pos="100000">
                    <a:srgbClr val="D1C39F"/>
                  </a:gs>
                </a:gsLst>
                <a:lin ang="5400000" scaled="0"/>
                <a:tileRect/>
              </a:gradFill>
              <a:ln>
                <a:solidFill>
                  <a:schemeClr val="tx1"/>
                </a:solidFill>
              </a:ln>
              <a:effectLst>
                <a:innerShdw blurRad="63500" dist="50800">
                  <a:prstClr val="black">
                    <a:alpha val="50000"/>
                  </a:prstClr>
                </a:innerShdw>
              </a:effectLst>
            </c:spPr>
          </c:dPt>
          <c:dPt>
            <c:idx val="3"/>
            <c:invertIfNegative val="1"/>
            <c:bubble3D val="0"/>
            <c:spPr>
              <a:gradFill flip="none" rotWithShape="1">
                <a:gsLst>
                  <a:gs pos="0">
                    <a:srgbClr val="FF00FF"/>
                  </a:gs>
                  <a:gs pos="64999">
                    <a:srgbClr val="F0EBD5"/>
                  </a:gs>
                  <a:gs pos="100000">
                    <a:srgbClr val="D1C39F"/>
                  </a:gs>
                </a:gsLst>
                <a:lin ang="5400000" scaled="0"/>
                <a:tileRect/>
              </a:gradFill>
              <a:ln>
                <a:solidFill>
                  <a:schemeClr val="tx1"/>
                </a:solidFill>
              </a:ln>
              <a:effectLst>
                <a:innerShdw blurRad="63500" dist="50800">
                  <a:prstClr val="black">
                    <a:alpha val="50000"/>
                  </a:prstClr>
                </a:innerShdw>
              </a:effectLst>
            </c:spPr>
          </c:dPt>
          <c:dPt>
            <c:idx val="4"/>
            <c:invertIfNegative val="1"/>
            <c:bubble3D val="0"/>
            <c:spPr>
              <a:gradFill flip="none" rotWithShape="1">
                <a:gsLst>
                  <a:gs pos="0">
                    <a:srgbClr val="FF00FF"/>
                  </a:gs>
                  <a:gs pos="64999">
                    <a:srgbClr val="F0EBD5"/>
                  </a:gs>
                  <a:gs pos="100000">
                    <a:srgbClr val="D1C39F"/>
                  </a:gs>
                </a:gsLst>
                <a:lin ang="5400000" scaled="0"/>
                <a:tileRect/>
              </a:gradFill>
              <a:ln>
                <a:solidFill>
                  <a:schemeClr val="tx1"/>
                </a:solidFill>
              </a:ln>
              <a:effectLst>
                <a:innerShdw blurRad="63500" dist="50800">
                  <a:prstClr val="black">
                    <a:alpha val="50000"/>
                  </a:prstClr>
                </a:innerShdw>
              </a:effectLst>
            </c:spPr>
          </c:dPt>
          <c:dPt>
            <c:idx val="5"/>
            <c:invertIfNegative val="1"/>
            <c:bubble3D val="0"/>
            <c:spPr>
              <a:gradFill flip="none" rotWithShape="1">
                <a:gsLst>
                  <a:gs pos="0">
                    <a:srgbClr val="FF00FF"/>
                  </a:gs>
                  <a:gs pos="64999">
                    <a:srgbClr val="F0EBD5"/>
                  </a:gs>
                  <a:gs pos="100000">
                    <a:srgbClr val="D1C39F"/>
                  </a:gs>
                </a:gsLst>
                <a:lin ang="5400000" scaled="0"/>
                <a:tileRect/>
              </a:gradFill>
              <a:ln>
                <a:solidFill>
                  <a:schemeClr val="tx1"/>
                </a:solidFill>
              </a:ln>
              <a:effectLst>
                <a:innerShdw blurRad="63500" dist="50800">
                  <a:prstClr val="black">
                    <a:alpha val="50000"/>
                  </a:prstClr>
                </a:innerShdw>
              </a:effectLst>
            </c:spPr>
          </c:dPt>
          <c:cat>
            <c:strRef>
              <c:f>'Структура Доходов'!$A$4:$A$9</c:f>
              <c:strCache>
                <c:ptCount val="6"/>
                <c:pt idx="0">
                  <c:v>Налог на прибыль организаций</c:v>
                </c:pt>
                <c:pt idx="1">
                  <c:v>НДФЛ</c:v>
                </c:pt>
                <c:pt idx="2">
                  <c:v>Акцизы</c:v>
                </c:pt>
                <c:pt idx="3">
                  <c:v>УСНО </c:v>
                </c:pt>
                <c:pt idx="4">
                  <c:v>Налог на имущество организаций</c:v>
                </c:pt>
                <c:pt idx="5">
                  <c:v>НДПИ</c:v>
                </c:pt>
              </c:strCache>
            </c:strRef>
          </c:cat>
          <c:val>
            <c:numRef>
              <c:f>'Структура Доходов'!$D$4:$D$9</c:f>
              <c:numCache>
                <c:formatCode>#,##0.0</c:formatCode>
                <c:ptCount val="6"/>
                <c:pt idx="0">
                  <c:v>2958106.8</c:v>
                </c:pt>
                <c:pt idx="1">
                  <c:v>5101787.9000000004</c:v>
                </c:pt>
                <c:pt idx="2">
                  <c:v>394755.80000000005</c:v>
                </c:pt>
                <c:pt idx="3">
                  <c:v>469251.6</c:v>
                </c:pt>
                <c:pt idx="4">
                  <c:v>671551.8</c:v>
                </c:pt>
                <c:pt idx="5">
                  <c:v>2138148</c:v>
                </c:pt>
              </c:numCache>
            </c:numRef>
          </c:val>
        </c:ser>
        <c:dLbls>
          <c:showLegendKey val="0"/>
          <c:showVal val="0"/>
          <c:showCatName val="0"/>
          <c:showSerName val="0"/>
          <c:showPercent val="0"/>
          <c:showBubbleSize val="0"/>
        </c:dLbls>
        <c:gapWidth val="46"/>
        <c:axId val="193063616"/>
        <c:axId val="193063056"/>
      </c:barChart>
      <c:catAx>
        <c:axId val="193063616"/>
        <c:scaling>
          <c:orientation val="minMax"/>
        </c:scaling>
        <c:delete val="1"/>
        <c:axPos val="b"/>
        <c:numFmt formatCode="General" sourceLinked="1"/>
        <c:majorTickMark val="none"/>
        <c:minorTickMark val="cross"/>
        <c:tickLblPos val="nextTo"/>
        <c:crossAx val="193063056"/>
        <c:crosses val="autoZero"/>
        <c:auto val="1"/>
        <c:lblAlgn val="ctr"/>
        <c:lblOffset val="100"/>
        <c:noMultiLvlLbl val="1"/>
      </c:catAx>
      <c:valAx>
        <c:axId val="193063056"/>
        <c:scaling>
          <c:orientation val="minMax"/>
        </c:scaling>
        <c:delete val="1"/>
        <c:axPos val="l"/>
        <c:majorGridlines/>
        <c:numFmt formatCode="#,##0.0" sourceLinked="1"/>
        <c:majorTickMark val="none"/>
        <c:minorTickMark val="cross"/>
        <c:tickLblPos val="nextTo"/>
        <c:crossAx val="193063616"/>
        <c:crosses val="autoZero"/>
        <c:crossBetween val="midCat"/>
      </c:valAx>
      <c:dTable>
        <c:showHorzBorder val="1"/>
        <c:showVertBorder val="1"/>
        <c:showOutline val="1"/>
        <c:showKeys val="1"/>
        <c:spPr>
          <a:ln w="0"/>
        </c:spPr>
        <c:txPr>
          <a:bodyPr/>
          <a:lstStyle/>
          <a:p>
            <a:pPr rtl="0">
              <a:defRPr sz="750" b="0" i="0" u="none" strike="noStrike" baseline="0">
                <a:solidFill>
                  <a:srgbClr val="000000"/>
                </a:solidFill>
                <a:latin typeface="Times New Roman"/>
                <a:ea typeface="Times New Roman"/>
                <a:cs typeface="Times New Roman"/>
              </a:defRPr>
            </a:pPr>
            <a:endParaRPr lang="ru-RU"/>
          </a:p>
        </c:txPr>
      </c:dTable>
      <c:spPr>
        <a:gradFill>
          <a:gsLst>
            <a:gs pos="37000">
              <a:sysClr val="window" lastClr="FFFFFF">
                <a:lumMod val="95000"/>
              </a:sysClr>
            </a:gs>
            <a:gs pos="50000">
              <a:schemeClr val="bg1"/>
            </a:gs>
            <a:gs pos="100000">
              <a:srgbClr val="4F81BD">
                <a:tint val="23500"/>
                <a:satMod val="160000"/>
              </a:srgbClr>
            </a:gs>
          </a:gsLst>
          <a:lin ang="5400000" scaled="0"/>
        </a:gradFill>
        <a:effectLst/>
      </c:spPr>
    </c:plotArea>
    <c:plotVisOnly val="1"/>
    <c:dispBlanksAs val="zero"/>
    <c:showDLblsOverMax val="1"/>
  </c:chart>
  <c:spPr>
    <a:ln w="3175">
      <a:solidFill>
        <a:sysClr val="windowText" lastClr="000000"/>
      </a:solidFill>
      <a:prstDash val="solid"/>
    </a:ln>
    <a:effectLst>
      <a:outerShdw blurRad="25400" dist="25400" dir="5400000" algn="ctr" rotWithShape="0">
        <a:sysClr val="windowText" lastClr="000000">
          <a:alpha val="85000"/>
        </a:sysClr>
      </a:outerShdw>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Times New Roman"/>
                <a:ea typeface="Times New Roman"/>
                <a:cs typeface="Times New Roman"/>
              </a:defRPr>
            </a:pPr>
            <a:r>
              <a:rPr lang="ru-RU" sz="1100" b="1" i="0" u="none" strike="noStrike" baseline="0">
                <a:solidFill>
                  <a:srgbClr val="000000"/>
                </a:solidFill>
                <a:latin typeface="Times New Roman"/>
                <a:cs typeface="Times New Roman"/>
              </a:rPr>
              <a:t>ВСЕГО БЕЗВОЗМЕЗДНЫЕ ПОСТУПЛЕНИЯ ОТ ДРУГИХ БЮДЖЕТОВ БЮДЖЕТНОЙ СИСТЕМЫ РОССИЙСКОЙ ФЕДЕРАЦИИ- 11 012,6  </a:t>
            </a:r>
          </a:p>
          <a:p>
            <a:pPr>
              <a:defRPr sz="1200" b="0" i="0" u="none" strike="noStrike" baseline="0">
                <a:solidFill>
                  <a:srgbClr val="000000"/>
                </a:solidFill>
                <a:latin typeface="Times New Roman"/>
                <a:ea typeface="Times New Roman"/>
                <a:cs typeface="Times New Roman"/>
              </a:defRPr>
            </a:pPr>
            <a:r>
              <a:rPr lang="ru-RU" sz="1100" b="1" i="0" u="none" strike="noStrike" baseline="0">
                <a:solidFill>
                  <a:srgbClr val="000000"/>
                </a:solidFill>
                <a:latin typeface="Times New Roman"/>
                <a:cs typeface="Times New Roman"/>
              </a:rPr>
              <a:t> млн. рублей</a:t>
            </a:r>
          </a:p>
        </c:rich>
      </c:tx>
      <c:layout>
        <c:manualLayout>
          <c:xMode val="edge"/>
          <c:yMode val="edge"/>
          <c:x val="2.3931950702693956E-2"/>
          <c:y val="0.81100529100529095"/>
        </c:manualLayout>
      </c:layout>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8.2663769108256568E-2"/>
          <c:y val="0.14569326044117281"/>
          <c:w val="0.81954958843755121"/>
          <c:h val="0.69583139817523632"/>
        </c:manualLayout>
      </c:layout>
      <c:pie3DChart>
        <c:varyColors val="1"/>
        <c:ser>
          <c:idx val="0"/>
          <c:order val="0"/>
          <c:tx>
            <c:strRef>
              <c:f>'Таблицы к диаграмамм'!$B$44</c:f>
              <c:strCache>
                <c:ptCount val="1"/>
                <c:pt idx="0">
                  <c:v>2014 факт</c:v>
                </c:pt>
              </c:strCache>
            </c:strRef>
          </c:tx>
          <c:spPr>
            <a:blipFill>
              <a:blip xmlns:r="http://schemas.openxmlformats.org/officeDocument/2006/relationships" r:embed="rId2"/>
              <a:tile tx="0" ty="0" sx="100000" sy="100000" flip="none" algn="tl"/>
            </a:blipFill>
          </c:spPr>
          <c:explosion val="25"/>
          <c:dPt>
            <c:idx val="0"/>
            <c:bubble3D val="0"/>
          </c:dPt>
          <c:dPt>
            <c:idx val="1"/>
            <c:bubble3D val="0"/>
            <c:spPr>
              <a:blipFill>
                <a:blip xmlns:r="http://schemas.openxmlformats.org/officeDocument/2006/relationships" r:embed="rId3"/>
                <a:tile tx="0" ty="0" sx="100000" sy="100000" flip="none" algn="tl"/>
              </a:blipFill>
            </c:spPr>
          </c:dPt>
          <c:dPt>
            <c:idx val="2"/>
            <c:bubble3D val="0"/>
            <c:spPr>
              <a:blipFill>
                <a:blip xmlns:r="http://schemas.openxmlformats.org/officeDocument/2006/relationships" r:embed="rId4"/>
                <a:tile tx="0" ty="0" sx="100000" sy="100000" flip="none" algn="tl"/>
              </a:blipFill>
            </c:spPr>
          </c:dPt>
          <c:dPt>
            <c:idx val="3"/>
            <c:bubble3D val="0"/>
            <c:spPr>
              <a:blipFill>
                <a:blip xmlns:r="http://schemas.openxmlformats.org/officeDocument/2006/relationships" r:embed="rId5"/>
                <a:tile tx="0" ty="0" sx="100000" sy="100000" flip="none" algn="tl"/>
              </a:blipFill>
            </c:spPr>
          </c:dPt>
          <c:dLbls>
            <c:dLbl>
              <c:idx val="0"/>
              <c:layout>
                <c:manualLayout>
                  <c:x val="4.1877856005239376E-2"/>
                  <c:y val="-5.5611831882145697E-2"/>
                </c:manualLayout>
              </c:layout>
              <c:spPr>
                <a:noFill/>
                <a:ln w="25393">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extLst>
                <c:ext xmlns:c15="http://schemas.microsoft.com/office/drawing/2012/chart" uri="{CE6537A1-D6FC-4f65-9D91-7224C49458BB}"/>
              </c:extLst>
            </c:dLbl>
            <c:dLbl>
              <c:idx val="1"/>
              <c:layout>
                <c:manualLayout>
                  <c:x val="-8.8246530620345424E-3"/>
                  <c:y val="-2.5641206496922597E-2"/>
                </c:manualLayout>
              </c:layout>
              <c:spPr>
                <a:noFill/>
                <a:ln w="25393">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extLst>
                <c:ext xmlns:c15="http://schemas.microsoft.com/office/drawing/2012/chart" uri="{CE6537A1-D6FC-4f65-9D91-7224C49458BB}"/>
              </c:extLst>
            </c:dLbl>
            <c:dLbl>
              <c:idx val="2"/>
              <c:layout>
                <c:manualLayout>
                  <c:x val="-6.831132875876339E-2"/>
                  <c:y val="-4.6107402359518414E-2"/>
                </c:manualLayout>
              </c:layout>
              <c:spPr>
                <a:noFill/>
                <a:ln w="25393">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extLst>
                <c:ext xmlns:c15="http://schemas.microsoft.com/office/drawing/2012/chart" uri="{CE6537A1-D6FC-4f65-9D91-7224C49458BB}"/>
              </c:extLst>
            </c:dLbl>
            <c:dLbl>
              <c:idx val="3"/>
              <c:layout>
                <c:manualLayout>
                  <c:x val="0.32683466551558227"/>
                  <c:y val="2.8635637582144807E-2"/>
                </c:manualLayout>
              </c:layout>
              <c:spPr>
                <a:noFill/>
                <a:ln w="25393">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extLst>
                <c:ext xmlns:c15="http://schemas.microsoft.com/office/drawing/2012/chart" uri="{CE6537A1-D6FC-4f65-9D91-7224C49458BB}"/>
              </c:extLst>
            </c:dLbl>
            <c:spPr>
              <a:noFill/>
              <a:ln w="25393">
                <a:noFill/>
              </a:ln>
            </c:spPr>
            <c:txPr>
              <a:bodyPr wrap="square" lIns="38100" tIns="19050" rIns="38100" bIns="19050" anchor="ctr">
                <a:spAutoFit/>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'Таблицы к диаграмамм'!$A$45:$A$48</c:f>
              <c:strCache>
                <c:ptCount val="4"/>
                <c:pt idx="0">
                  <c:v>Дотации </c:v>
                </c:pt>
                <c:pt idx="1">
                  <c:v>Субсидии</c:v>
                </c:pt>
                <c:pt idx="2">
                  <c:v>Субвенции</c:v>
                </c:pt>
                <c:pt idx="3">
                  <c:v>Иные межбюджетные трансферты</c:v>
                </c:pt>
              </c:strCache>
            </c:strRef>
          </c:cat>
          <c:val>
            <c:numRef>
              <c:f>'Таблицы к диаграмамм'!$B$45:$B$48</c:f>
              <c:numCache>
                <c:formatCode>#\ ##0.0</c:formatCode>
                <c:ptCount val="4"/>
                <c:pt idx="0">
                  <c:v>8264.0400000000009</c:v>
                </c:pt>
                <c:pt idx="1">
                  <c:v>1494.4041999999999</c:v>
                </c:pt>
                <c:pt idx="2">
                  <c:v>642.20600000000002</c:v>
                </c:pt>
                <c:pt idx="3">
                  <c:v>611.9</c:v>
                </c:pt>
              </c:numCache>
            </c:numRef>
          </c:val>
        </c:ser>
        <c:dLbls>
          <c:showLegendKey val="0"/>
          <c:showVal val="0"/>
          <c:showCatName val="0"/>
          <c:showSerName val="0"/>
          <c:showPercent val="0"/>
          <c:showBubbleSize val="0"/>
          <c:showLeaderLines val="1"/>
        </c:dLbls>
      </c:pie3DChart>
      <c:spPr>
        <a:noFill/>
        <a:ln w="25393">
          <a:noFill/>
        </a:ln>
      </c:spPr>
    </c:plotArea>
    <c:plotVisOnly val="1"/>
    <c:dispBlanksAs val="gap"/>
    <c:showDLblsOverMax val="0"/>
  </c:chart>
  <c:spPr>
    <a:gradFill>
      <a:gsLst>
        <a:gs pos="0">
          <a:srgbClr val="8488C4"/>
        </a:gs>
        <a:gs pos="53000">
          <a:srgbClr val="D4DEFF"/>
        </a:gs>
        <a:gs pos="83000">
          <a:srgbClr val="D4DEFF"/>
        </a:gs>
        <a:gs pos="100000">
          <a:srgbClr val="96AB94"/>
        </a:gs>
      </a:gsLst>
      <a:lin ang="0" scaled="0"/>
    </a:gradFill>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6">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8F22-A1E5-4725-BB4F-C5ED33A2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7960</TotalTime>
  <Pages>1</Pages>
  <Words>68891</Words>
  <Characters>392682</Characters>
  <Application>Microsoft Office Word</Application>
  <DocSecurity>0</DocSecurity>
  <Lines>3272</Lines>
  <Paragraphs>921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Elcom Ltd</Company>
  <LinksUpToDate>false</LinksUpToDate>
  <CharactersWithSpaces>460652</CharactersWithSpaces>
  <SharedDoc>false</SharedDoc>
  <HLinks>
    <vt:vector size="18" baseType="variant">
      <vt:variant>
        <vt:i4>6357040</vt:i4>
      </vt:variant>
      <vt:variant>
        <vt:i4>9</vt:i4>
      </vt:variant>
      <vt:variant>
        <vt:i4>0</vt:i4>
      </vt:variant>
      <vt:variant>
        <vt:i4>5</vt:i4>
      </vt:variant>
      <vt:variant>
        <vt:lpwstr>garantf1://12092191.3/</vt:lpwstr>
      </vt:variant>
      <vt:variant>
        <vt:lpwstr/>
      </vt:variant>
      <vt:variant>
        <vt:i4>3211369</vt:i4>
      </vt:variant>
      <vt:variant>
        <vt:i4>6</vt:i4>
      </vt:variant>
      <vt:variant>
        <vt:i4>0</vt:i4>
      </vt:variant>
      <vt:variant>
        <vt:i4>5</vt:i4>
      </vt:variant>
      <vt:variant>
        <vt:lpwstr>consultantplus://offline/ref=63AC213E0B362740F0D041B2CD9920E30E0E9F88F22D60F04217DCBA8C9A17071DFF9CB4B48E00B4I8U7A</vt:lpwstr>
      </vt:variant>
      <vt:variant>
        <vt:lpwstr/>
      </vt:variant>
      <vt:variant>
        <vt:i4>1900558</vt:i4>
      </vt:variant>
      <vt:variant>
        <vt:i4>3</vt:i4>
      </vt:variant>
      <vt:variant>
        <vt:i4>0</vt:i4>
      </vt:variant>
      <vt:variant>
        <vt:i4>5</vt:i4>
      </vt:variant>
      <vt:variant>
        <vt:lpwstr>consultantplus://offline/ref=6F4C5EB30E325443BB7EE016CA7972631F81BDEAB7E369894BB09CB2D2399117360D2F4799E13CCECB0892M8c1B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Alexandre Katalov</dc:creator>
  <cp:keywords/>
  <dc:description/>
  <cp:lastModifiedBy>Швец Элина Александровна</cp:lastModifiedBy>
  <cp:revision>33</cp:revision>
  <cp:lastPrinted>2015-04-21T07:02:00Z</cp:lastPrinted>
  <dcterms:created xsi:type="dcterms:W3CDTF">2015-04-08T01:32:00Z</dcterms:created>
  <dcterms:modified xsi:type="dcterms:W3CDTF">2015-04-21T23:56:00Z</dcterms:modified>
</cp:coreProperties>
</file>